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4CE" w:rsidRDefault="006C74CE" w:rsidP="006C74CE">
      <w:pPr>
        <w:jc w:val="center"/>
        <w:rPr>
          <w:b/>
          <w:bCs/>
          <w:color w:val="000000"/>
          <w:szCs w:val="24"/>
          <w:lang w:val="es-AR" w:eastAsia="es-AR"/>
        </w:rPr>
      </w:pPr>
      <w:r w:rsidRPr="001C7C31">
        <w:rPr>
          <w:b/>
          <w:bCs/>
          <w:color w:val="000000"/>
          <w:szCs w:val="24"/>
          <w:lang w:val="es-AR" w:eastAsia="es-AR"/>
        </w:rPr>
        <w:t>PROYECTO DE DECLARACIÓN</w:t>
      </w:r>
    </w:p>
    <w:p w:rsidR="006C74CE" w:rsidRDefault="006C74CE" w:rsidP="006C74CE">
      <w:pPr>
        <w:jc w:val="center"/>
        <w:rPr>
          <w:szCs w:val="24"/>
          <w:lang w:val="es-AR" w:eastAsia="es-AR"/>
        </w:rPr>
      </w:pPr>
    </w:p>
    <w:p w:rsidR="006C74CE" w:rsidRDefault="006C74CE" w:rsidP="006C74CE">
      <w:pPr>
        <w:jc w:val="center"/>
        <w:rPr>
          <w:szCs w:val="24"/>
          <w:lang w:val="es-AR" w:eastAsia="es-AR"/>
        </w:rPr>
      </w:pPr>
    </w:p>
    <w:p w:rsidR="006C74CE" w:rsidRDefault="006C74CE" w:rsidP="006C74CE">
      <w:r>
        <w:t>Declárese de interés para la Comunicación Social de la Ciudad Autónoma de Buenos Aires el libro “Engaños digitales, víctimas reales: historias de estafas por internet y hackeos en Argentina”, escrito por Sebastián Davidovsky y editado por Penguin Random House, por su aporte a la construcción de una ciudadanía digital.</w:t>
      </w:r>
    </w:p>
    <w:p w:rsidR="006C74CE" w:rsidRDefault="006C74CE" w:rsidP="006C74CE"/>
    <w:p w:rsidR="006C74CE" w:rsidRDefault="006C74CE" w:rsidP="006C74CE"/>
    <w:p w:rsidR="006C74CE" w:rsidRDefault="006C74CE" w:rsidP="006C74CE"/>
    <w:p w:rsidR="006C74CE" w:rsidRDefault="006C74CE" w:rsidP="006C74CE"/>
    <w:p w:rsidR="006C74CE" w:rsidRDefault="006C74CE" w:rsidP="006C74CE"/>
    <w:p w:rsidR="006C74CE" w:rsidRDefault="006C74CE" w:rsidP="006C74CE"/>
    <w:p w:rsidR="006C74CE" w:rsidRDefault="006C74CE" w:rsidP="006C74CE"/>
    <w:p w:rsidR="006C74CE" w:rsidRDefault="006C74CE" w:rsidP="006C74CE"/>
    <w:p w:rsidR="006C74CE" w:rsidRDefault="006C74CE" w:rsidP="006C74CE"/>
    <w:p w:rsidR="006C74CE" w:rsidRDefault="006C74CE" w:rsidP="006C74CE"/>
    <w:p w:rsidR="006C74CE" w:rsidRDefault="006C74CE" w:rsidP="006C74CE"/>
    <w:p w:rsidR="006C74CE" w:rsidRDefault="006C74CE" w:rsidP="006C74CE"/>
    <w:p w:rsidR="006C74CE" w:rsidRDefault="006C74CE" w:rsidP="006C74CE"/>
    <w:p w:rsidR="006C74CE" w:rsidRPr="001C7C31" w:rsidRDefault="006C74CE" w:rsidP="006C74CE">
      <w:pPr>
        <w:jc w:val="center"/>
        <w:rPr>
          <w:szCs w:val="24"/>
          <w:lang w:val="es-AR" w:eastAsia="es-AR"/>
        </w:rPr>
      </w:pPr>
      <w:r w:rsidRPr="001C7C31">
        <w:rPr>
          <w:b/>
          <w:bCs/>
          <w:color w:val="000000"/>
          <w:szCs w:val="24"/>
          <w:lang w:val="es-AR" w:eastAsia="es-AR"/>
        </w:rPr>
        <w:t>FUNDAMENTOS</w:t>
      </w:r>
    </w:p>
    <w:p w:rsidR="006C74CE" w:rsidRPr="001C7C31" w:rsidRDefault="006C74CE" w:rsidP="006C74CE">
      <w:pPr>
        <w:spacing w:after="240"/>
        <w:jc w:val="left"/>
        <w:rPr>
          <w:szCs w:val="24"/>
          <w:lang w:val="es-AR" w:eastAsia="es-AR"/>
        </w:rPr>
      </w:pPr>
    </w:p>
    <w:p w:rsidR="006C74CE" w:rsidRPr="001C7C31" w:rsidRDefault="006C74CE" w:rsidP="006C74CE">
      <w:pPr>
        <w:rPr>
          <w:szCs w:val="24"/>
          <w:lang w:val="es-AR" w:eastAsia="es-AR"/>
        </w:rPr>
      </w:pPr>
      <w:r w:rsidRPr="001C7C31">
        <w:rPr>
          <w:color w:val="000000"/>
          <w:szCs w:val="24"/>
          <w:lang w:val="es-AR" w:eastAsia="es-AR"/>
        </w:rPr>
        <w:tab/>
        <w:t>Señor presidente:</w:t>
      </w:r>
      <w:r>
        <w:rPr>
          <w:color w:val="000000"/>
          <w:szCs w:val="24"/>
          <w:lang w:val="es-AR" w:eastAsia="es-AR"/>
        </w:rPr>
        <w:t xml:space="preserve"> </w:t>
      </w:r>
    </w:p>
    <w:p w:rsidR="006C74CE" w:rsidRPr="001C7C31" w:rsidRDefault="006C74CE" w:rsidP="006C74CE">
      <w:pPr>
        <w:jc w:val="left"/>
        <w:rPr>
          <w:szCs w:val="24"/>
          <w:lang w:val="es-AR" w:eastAsia="es-AR"/>
        </w:rPr>
      </w:pPr>
    </w:p>
    <w:p w:rsidR="006C74CE" w:rsidRDefault="006C74CE" w:rsidP="006C74CE">
      <w:pPr>
        <w:ind w:firstLine="709"/>
        <w:rPr>
          <w:color w:val="000000"/>
          <w:szCs w:val="24"/>
          <w:lang w:val="es-AR" w:eastAsia="es-AR"/>
        </w:rPr>
      </w:pPr>
    </w:p>
    <w:p w:rsidR="006C74CE" w:rsidRDefault="006C74CE" w:rsidP="006C74CE">
      <w:pPr>
        <w:ind w:firstLine="709"/>
        <w:rPr>
          <w:color w:val="000000"/>
          <w:szCs w:val="24"/>
          <w:lang w:val="es-AR" w:eastAsia="es-AR"/>
        </w:rPr>
      </w:pPr>
      <w:r w:rsidRPr="001752D1">
        <w:rPr>
          <w:color w:val="000000"/>
          <w:szCs w:val="24"/>
          <w:lang w:val="es-AR" w:eastAsia="es-AR"/>
        </w:rPr>
        <w:t>Sebastián Davidovsky es</w:t>
      </w:r>
      <w:r>
        <w:rPr>
          <w:color w:val="000000"/>
          <w:szCs w:val="24"/>
          <w:lang w:val="es-AR" w:eastAsia="es-AR"/>
        </w:rPr>
        <w:t xml:space="preserve"> </w:t>
      </w:r>
      <w:r w:rsidRPr="007B42E9">
        <w:rPr>
          <w:color w:val="000000"/>
          <w:szCs w:val="24"/>
          <w:lang w:val="es-AR" w:eastAsia="es-AR"/>
        </w:rPr>
        <w:t>docente universitario</w:t>
      </w:r>
      <w:r>
        <w:rPr>
          <w:color w:val="000000"/>
          <w:szCs w:val="24"/>
          <w:lang w:val="es-AR" w:eastAsia="es-AR"/>
        </w:rPr>
        <w:t xml:space="preserve"> y </w:t>
      </w:r>
      <w:r w:rsidRPr="001752D1">
        <w:rPr>
          <w:color w:val="000000"/>
          <w:szCs w:val="24"/>
          <w:lang w:val="es-AR" w:eastAsia="es-AR"/>
        </w:rPr>
        <w:t xml:space="preserve">periodista </w:t>
      </w:r>
      <w:r>
        <w:rPr>
          <w:color w:val="000000"/>
          <w:szCs w:val="24"/>
          <w:lang w:val="es-AR" w:eastAsia="es-AR"/>
        </w:rPr>
        <w:t xml:space="preserve">especializado en </w:t>
      </w:r>
      <w:r w:rsidRPr="001752D1">
        <w:rPr>
          <w:color w:val="000000"/>
          <w:szCs w:val="24"/>
          <w:lang w:val="es-AR" w:eastAsia="es-AR"/>
        </w:rPr>
        <w:t>tecnología</w:t>
      </w:r>
      <w:r>
        <w:rPr>
          <w:color w:val="000000"/>
          <w:szCs w:val="24"/>
          <w:lang w:val="es-AR" w:eastAsia="es-AR"/>
        </w:rPr>
        <w:t xml:space="preserve">. </w:t>
      </w:r>
      <w:r w:rsidRPr="001752D1">
        <w:rPr>
          <w:color w:val="000000"/>
          <w:szCs w:val="24"/>
          <w:lang w:val="es-AR" w:eastAsia="es-AR"/>
        </w:rPr>
        <w:t xml:space="preserve">En 2017 y 2019 </w:t>
      </w:r>
      <w:r w:rsidRPr="006C3A5F">
        <w:rPr>
          <w:color w:val="000000"/>
          <w:szCs w:val="24"/>
          <w:lang w:val="es-AR" w:eastAsia="es-AR"/>
        </w:rPr>
        <w:t>fue reconocido con el premio</w:t>
      </w:r>
      <w:r w:rsidRPr="001752D1">
        <w:rPr>
          <w:color w:val="000000"/>
          <w:szCs w:val="24"/>
          <w:lang w:val="es-AR" w:eastAsia="es-AR"/>
        </w:rPr>
        <w:t xml:space="preserve"> ESET al Periodismo en Seguridad Informática</w:t>
      </w:r>
      <w:r>
        <w:rPr>
          <w:color w:val="000000"/>
          <w:szCs w:val="24"/>
          <w:lang w:val="es-AR" w:eastAsia="es-AR"/>
        </w:rPr>
        <w:t>,</w:t>
      </w:r>
      <w:r w:rsidRPr="001752D1">
        <w:rPr>
          <w:color w:val="000000"/>
          <w:szCs w:val="24"/>
          <w:lang w:val="es-AR" w:eastAsia="es-AR"/>
        </w:rPr>
        <w:t xml:space="preserve"> y galardonado con una mención especial en los premios de la Asociación de Entidades Periodísticas Argentinas (ADEPA) en la categoría Información General. </w:t>
      </w:r>
      <w:r>
        <w:rPr>
          <w:color w:val="000000"/>
          <w:szCs w:val="24"/>
          <w:lang w:val="es-AR" w:eastAsia="es-AR"/>
        </w:rPr>
        <w:t>Escribe en “La</w:t>
      </w:r>
      <w:r w:rsidRPr="007B42E9">
        <w:rPr>
          <w:color w:val="000000"/>
          <w:szCs w:val="24"/>
          <w:lang w:val="es-AR" w:eastAsia="es-AR"/>
        </w:rPr>
        <w:t xml:space="preserve"> Nación </w:t>
      </w:r>
      <w:r>
        <w:rPr>
          <w:color w:val="000000"/>
          <w:szCs w:val="24"/>
          <w:lang w:val="es-AR" w:eastAsia="es-AR"/>
        </w:rPr>
        <w:t>Tecnología” y e</w:t>
      </w:r>
      <w:r w:rsidRPr="00D85194">
        <w:rPr>
          <w:color w:val="000000"/>
          <w:szCs w:val="24"/>
          <w:lang w:val="es-AR" w:eastAsia="es-AR"/>
        </w:rPr>
        <w:t>s autor del podcast de Spotify “Internet me arruinó”</w:t>
      </w:r>
      <w:r>
        <w:rPr>
          <w:color w:val="000000"/>
          <w:szCs w:val="24"/>
          <w:lang w:val="es-AR" w:eastAsia="es-AR"/>
        </w:rPr>
        <w:t>.</w:t>
      </w:r>
    </w:p>
    <w:p w:rsidR="006C74CE" w:rsidRDefault="006C74CE" w:rsidP="006C74CE">
      <w:pPr>
        <w:ind w:firstLine="709"/>
        <w:rPr>
          <w:color w:val="000000"/>
          <w:szCs w:val="24"/>
          <w:lang w:val="es-AR" w:eastAsia="es-AR"/>
        </w:rPr>
      </w:pPr>
    </w:p>
    <w:p w:rsidR="006C74CE" w:rsidRDefault="006C74CE" w:rsidP="006C74CE">
      <w:pPr>
        <w:rPr>
          <w:szCs w:val="24"/>
          <w:lang w:eastAsia="es-AR"/>
        </w:rPr>
      </w:pPr>
      <w:r>
        <w:rPr>
          <w:szCs w:val="24"/>
          <w:lang w:val="es-AR" w:eastAsia="es-AR"/>
        </w:rPr>
        <w:tab/>
        <w:t>L</w:t>
      </w:r>
      <w:r w:rsidRPr="00A36BD7">
        <w:rPr>
          <w:szCs w:val="24"/>
          <w:lang w:val="es-AR" w:eastAsia="es-AR"/>
        </w:rPr>
        <w:t>a</w:t>
      </w:r>
      <w:r>
        <w:rPr>
          <w:szCs w:val="24"/>
          <w:lang w:val="es-AR" w:eastAsia="es-AR"/>
        </w:rPr>
        <w:t xml:space="preserve"> </w:t>
      </w:r>
      <w:r w:rsidRPr="00A36BD7">
        <w:rPr>
          <w:szCs w:val="24"/>
          <w:lang w:val="es-AR" w:eastAsia="es-AR"/>
        </w:rPr>
        <w:t>digitalización ha transformado el entorno en que se desenvuelven nuestras</w:t>
      </w:r>
      <w:r>
        <w:rPr>
          <w:szCs w:val="24"/>
          <w:lang w:val="es-AR" w:eastAsia="es-AR"/>
        </w:rPr>
        <w:t xml:space="preserve"> </w:t>
      </w:r>
      <w:r w:rsidRPr="00A36BD7">
        <w:rPr>
          <w:szCs w:val="24"/>
          <w:lang w:val="es-AR" w:eastAsia="es-AR"/>
        </w:rPr>
        <w:t xml:space="preserve">vidas cotidianas y, con ello, </w:t>
      </w:r>
      <w:r>
        <w:rPr>
          <w:szCs w:val="24"/>
          <w:lang w:val="es-AR" w:eastAsia="es-AR"/>
        </w:rPr>
        <w:t xml:space="preserve">también ha </w:t>
      </w:r>
      <w:r w:rsidRPr="00A36BD7">
        <w:rPr>
          <w:szCs w:val="24"/>
          <w:lang w:val="es-AR" w:eastAsia="es-AR"/>
        </w:rPr>
        <w:t>alterado el modo en que se configuran nuestros</w:t>
      </w:r>
      <w:r>
        <w:rPr>
          <w:szCs w:val="24"/>
          <w:lang w:val="es-AR" w:eastAsia="es-AR"/>
        </w:rPr>
        <w:t xml:space="preserve"> </w:t>
      </w:r>
      <w:r w:rsidRPr="00A36BD7">
        <w:rPr>
          <w:szCs w:val="24"/>
          <w:lang w:val="es-AR" w:eastAsia="es-AR"/>
        </w:rPr>
        <w:t>regímenes de percepción</w:t>
      </w:r>
      <w:r>
        <w:rPr>
          <w:rStyle w:val="Refdenotaalpie"/>
          <w:szCs w:val="24"/>
          <w:lang w:val="es-AR" w:eastAsia="es-AR"/>
        </w:rPr>
        <w:footnoteReference w:id="2"/>
      </w:r>
      <w:r w:rsidRPr="00A36BD7">
        <w:rPr>
          <w:szCs w:val="24"/>
          <w:lang w:val="es-AR" w:eastAsia="es-AR"/>
        </w:rPr>
        <w:t>.</w:t>
      </w:r>
      <w:r>
        <w:rPr>
          <w:szCs w:val="24"/>
          <w:lang w:eastAsia="es-AR"/>
        </w:rPr>
        <w:t xml:space="preserve"> El </w:t>
      </w:r>
      <w:r w:rsidRPr="006704CD">
        <w:rPr>
          <w:szCs w:val="24"/>
          <w:lang w:eastAsia="es-AR"/>
        </w:rPr>
        <w:t xml:space="preserve">desarrollo </w:t>
      </w:r>
      <w:r>
        <w:rPr>
          <w:szCs w:val="24"/>
          <w:lang w:eastAsia="es-AR"/>
        </w:rPr>
        <w:t xml:space="preserve">acelerado </w:t>
      </w:r>
      <w:r w:rsidRPr="006704CD">
        <w:rPr>
          <w:szCs w:val="24"/>
          <w:lang w:eastAsia="es-AR"/>
        </w:rPr>
        <w:t xml:space="preserve">de las tecnologías y plataformas de comunicación digitales </w:t>
      </w:r>
      <w:r>
        <w:rPr>
          <w:szCs w:val="24"/>
          <w:lang w:eastAsia="es-AR"/>
        </w:rPr>
        <w:t>han producido</w:t>
      </w:r>
      <w:r w:rsidRPr="006704CD">
        <w:rPr>
          <w:szCs w:val="24"/>
          <w:lang w:eastAsia="es-AR"/>
        </w:rPr>
        <w:t xml:space="preserve"> una transformación generalizada de nuestro modo de vida,</w:t>
      </w:r>
      <w:r>
        <w:rPr>
          <w:szCs w:val="24"/>
          <w:lang w:eastAsia="es-AR"/>
        </w:rPr>
        <w:t xml:space="preserve"> tanto en lo laboral, como en lo económico, social y afectivo. E</w:t>
      </w:r>
      <w:r w:rsidRPr="00075B5D">
        <w:rPr>
          <w:color w:val="000000"/>
          <w:szCs w:val="24"/>
          <w:lang w:val="es-AR" w:eastAsia="es-AR"/>
        </w:rPr>
        <w:t>n un mundo</w:t>
      </w:r>
      <w:r>
        <w:rPr>
          <w:color w:val="000000"/>
          <w:szCs w:val="24"/>
          <w:lang w:val="es-AR" w:eastAsia="es-AR"/>
        </w:rPr>
        <w:t xml:space="preserve">, en una sociedad cada vez más </w:t>
      </w:r>
      <w:r w:rsidRPr="00075B5D">
        <w:rPr>
          <w:color w:val="000000"/>
          <w:szCs w:val="24"/>
          <w:lang w:val="es-AR" w:eastAsia="es-AR"/>
        </w:rPr>
        <w:t>digital</w:t>
      </w:r>
      <w:r>
        <w:rPr>
          <w:szCs w:val="24"/>
          <w:lang w:eastAsia="es-AR"/>
        </w:rPr>
        <w:t xml:space="preserve"> es necesaria la adquisición de habilidades para desenvolverse con seguridad en el ciberespacio.</w:t>
      </w:r>
    </w:p>
    <w:p w:rsidR="006C74CE" w:rsidRDefault="006C74CE" w:rsidP="006C74CE">
      <w:pPr>
        <w:rPr>
          <w:szCs w:val="24"/>
          <w:lang w:eastAsia="es-AR"/>
        </w:rPr>
      </w:pPr>
      <w:r>
        <w:rPr>
          <w:szCs w:val="24"/>
          <w:lang w:eastAsia="es-AR"/>
        </w:rPr>
        <w:tab/>
      </w:r>
    </w:p>
    <w:p w:rsidR="006C74CE" w:rsidRDefault="006C74CE" w:rsidP="006C74CE">
      <w:r>
        <w:tab/>
        <w:t>La dimensión que ha cobrado en estos años el mundo digital ha sido notoria y especialmente en este tiempo de pandemia donde su uso se hizo intensivo y masificó la utilización de estas herramientas virtuales; que ha permitido mantener procesos de enseñanza - aprendizaje, compras online, trámites gubernamentales, y mantener nuestras relaciones sociales a pesar de la distancia social que involucró la crisis sanitaria que todavía hoy estamos viviendo.</w:t>
      </w:r>
    </w:p>
    <w:p w:rsidR="006C74CE" w:rsidRDefault="006C74CE" w:rsidP="006C74CE"/>
    <w:p w:rsidR="006C74CE" w:rsidRDefault="006C74CE" w:rsidP="006C74CE">
      <w:r>
        <w:tab/>
      </w:r>
      <w:r w:rsidRPr="00430895">
        <w:t xml:space="preserve">Con este auge digital, también se masificaron las extorsiones, engaños, falsos contactos en redes sociales, estafas, grooming, entre otros, en donde las víctimas son incontables y son muchas veces operaciones delincuenciales pocas veces informadas, o </w:t>
      </w:r>
      <w:r w:rsidRPr="00430895">
        <w:lastRenderedPageBreak/>
        <w:t>en su defecto, donde resulta muy complejo llegar a encontrar y juzgar a los responsables de dichos delitos.</w:t>
      </w:r>
    </w:p>
    <w:p w:rsidR="006C74CE" w:rsidRDefault="006C74CE" w:rsidP="006C74CE"/>
    <w:p w:rsidR="006C74CE" w:rsidRPr="00AE42D1" w:rsidRDefault="006C74CE" w:rsidP="006C74CE">
      <w:r>
        <w:tab/>
        <w:t>En efecto, en este tiempo de avance de las nuevas tecnologías, las redes sociales e internet se comenzó a delinear la idea de construir una sociedad digital, en donde existan normas y formas de relacionarse, en donde la cultura digital también sea parte de un aprendizaje colectivo entre generaciones.</w:t>
      </w:r>
    </w:p>
    <w:p w:rsidR="006C74CE" w:rsidRDefault="006C74CE" w:rsidP="006C74CE">
      <w:pPr>
        <w:rPr>
          <w:szCs w:val="24"/>
          <w:lang w:eastAsia="es-AR"/>
        </w:rPr>
      </w:pPr>
    </w:p>
    <w:p w:rsidR="006C74CE" w:rsidRDefault="006C74CE" w:rsidP="006C74CE">
      <w:pPr>
        <w:rPr>
          <w:szCs w:val="24"/>
          <w:lang w:eastAsia="es-AR"/>
        </w:rPr>
      </w:pPr>
      <w:r>
        <w:rPr>
          <w:szCs w:val="24"/>
          <w:lang w:eastAsia="es-AR"/>
        </w:rPr>
        <w:tab/>
        <w:t xml:space="preserve">En el </w:t>
      </w:r>
      <w:r w:rsidRPr="003C3375">
        <w:rPr>
          <w:szCs w:val="24"/>
          <w:lang w:eastAsia="es-AR"/>
        </w:rPr>
        <w:t>Informe 2020</w:t>
      </w:r>
      <w:r>
        <w:rPr>
          <w:szCs w:val="24"/>
          <w:lang w:eastAsia="es-AR"/>
        </w:rPr>
        <w:t>,</w:t>
      </w:r>
      <w:r w:rsidRPr="003C3375">
        <w:rPr>
          <w:szCs w:val="24"/>
          <w:lang w:eastAsia="es-AR"/>
        </w:rPr>
        <w:t xml:space="preserve"> de gestión de la</w:t>
      </w:r>
      <w:r>
        <w:rPr>
          <w:szCs w:val="24"/>
          <w:lang w:eastAsia="es-AR"/>
        </w:rPr>
        <w:t xml:space="preserve"> </w:t>
      </w:r>
      <w:r w:rsidRPr="003C3375">
        <w:rPr>
          <w:szCs w:val="24"/>
          <w:lang w:eastAsia="es-AR"/>
        </w:rPr>
        <w:t>Unidad Fiscal Especializada en</w:t>
      </w:r>
      <w:r>
        <w:rPr>
          <w:szCs w:val="24"/>
          <w:lang w:eastAsia="es-AR"/>
        </w:rPr>
        <w:t xml:space="preserve"> </w:t>
      </w:r>
      <w:r w:rsidRPr="003C3375">
        <w:rPr>
          <w:szCs w:val="24"/>
          <w:lang w:eastAsia="es-AR"/>
        </w:rPr>
        <w:t>Ciber</w:t>
      </w:r>
      <w:r>
        <w:rPr>
          <w:szCs w:val="24"/>
          <w:lang w:eastAsia="es-AR"/>
        </w:rPr>
        <w:t xml:space="preserve"> </w:t>
      </w:r>
      <w:r w:rsidRPr="003C3375">
        <w:rPr>
          <w:szCs w:val="24"/>
          <w:lang w:eastAsia="es-AR"/>
        </w:rPr>
        <w:t xml:space="preserve">delincuencia </w:t>
      </w:r>
      <w:r>
        <w:rPr>
          <w:szCs w:val="24"/>
          <w:lang w:eastAsia="es-AR"/>
        </w:rPr>
        <w:t>(UFECI) publicado en el 2021</w:t>
      </w:r>
      <w:r>
        <w:rPr>
          <w:rStyle w:val="Refdenotaalpie"/>
          <w:szCs w:val="24"/>
          <w:lang w:eastAsia="es-AR"/>
        </w:rPr>
        <w:footnoteReference w:id="3"/>
      </w:r>
      <w:r>
        <w:rPr>
          <w:szCs w:val="24"/>
          <w:lang w:eastAsia="es-AR"/>
        </w:rPr>
        <w:t xml:space="preserve"> </w:t>
      </w:r>
      <w:r w:rsidRPr="000105AB">
        <w:rPr>
          <w:szCs w:val="24"/>
          <w:lang w:eastAsia="es-AR"/>
        </w:rPr>
        <w:t xml:space="preserve">puede observarse </w:t>
      </w:r>
      <w:r>
        <w:rPr>
          <w:szCs w:val="24"/>
          <w:lang w:eastAsia="es-AR"/>
        </w:rPr>
        <w:t xml:space="preserve">que, en el marco de la pandemia y con la expansión de la conectividad, se incrementó </w:t>
      </w:r>
      <w:r w:rsidRPr="000105AB">
        <w:rPr>
          <w:szCs w:val="24"/>
          <w:lang w:eastAsia="es-AR"/>
        </w:rPr>
        <w:t xml:space="preserve">la cantidad </w:t>
      </w:r>
      <w:r>
        <w:rPr>
          <w:szCs w:val="24"/>
          <w:lang w:eastAsia="es-AR"/>
        </w:rPr>
        <w:t>y modalidades de los ataques cibernéticos</w:t>
      </w:r>
      <w:r w:rsidRPr="000105AB">
        <w:rPr>
          <w:szCs w:val="24"/>
          <w:lang w:eastAsia="es-AR"/>
        </w:rPr>
        <w:t>.</w:t>
      </w:r>
      <w:r>
        <w:rPr>
          <w:szCs w:val="24"/>
          <w:lang w:eastAsia="es-AR"/>
        </w:rPr>
        <w:t xml:space="preserve"> El informe toma </w:t>
      </w:r>
      <w:r w:rsidRPr="000105AB">
        <w:rPr>
          <w:szCs w:val="24"/>
          <w:lang w:eastAsia="es-AR"/>
        </w:rPr>
        <w:t>como punto de partida el primer trimestre de los años 2019</w:t>
      </w:r>
      <w:r>
        <w:rPr>
          <w:szCs w:val="24"/>
          <w:lang w:eastAsia="es-AR"/>
        </w:rPr>
        <w:t xml:space="preserve"> (prepandemia)</w:t>
      </w:r>
      <w:r w:rsidRPr="000105AB">
        <w:rPr>
          <w:szCs w:val="24"/>
          <w:lang w:eastAsia="es-AR"/>
        </w:rPr>
        <w:t xml:space="preserve"> 2020 y 2021</w:t>
      </w:r>
      <w:r>
        <w:rPr>
          <w:szCs w:val="24"/>
          <w:lang w:eastAsia="es-AR"/>
        </w:rPr>
        <w:t xml:space="preserve">. El desglose indica que en el primer trimestre de 2019 se recibieron </w:t>
      </w:r>
      <w:r w:rsidRPr="003B7DF6">
        <w:rPr>
          <w:szCs w:val="24"/>
          <w:lang w:eastAsia="es-AR"/>
        </w:rPr>
        <w:t>un total de 581 reportes</w:t>
      </w:r>
      <w:r>
        <w:rPr>
          <w:szCs w:val="24"/>
          <w:lang w:eastAsia="es-AR"/>
        </w:rPr>
        <w:t xml:space="preserve"> de ciber ataques</w:t>
      </w:r>
      <w:r w:rsidRPr="003B7DF6">
        <w:rPr>
          <w:szCs w:val="24"/>
          <w:lang w:eastAsia="es-AR"/>
        </w:rPr>
        <w:t>, mientras que en el primer</w:t>
      </w:r>
      <w:r>
        <w:rPr>
          <w:szCs w:val="24"/>
          <w:lang w:eastAsia="es-AR"/>
        </w:rPr>
        <w:t xml:space="preserve"> </w:t>
      </w:r>
      <w:r w:rsidRPr="003B7DF6">
        <w:rPr>
          <w:szCs w:val="24"/>
          <w:lang w:eastAsia="es-AR"/>
        </w:rPr>
        <w:t xml:space="preserve">trimestre del año 2020 </w:t>
      </w:r>
      <w:r>
        <w:rPr>
          <w:szCs w:val="24"/>
          <w:lang w:eastAsia="es-AR"/>
        </w:rPr>
        <w:t>se recibieron</w:t>
      </w:r>
      <w:r w:rsidRPr="003B7DF6">
        <w:rPr>
          <w:szCs w:val="24"/>
          <w:lang w:eastAsia="es-AR"/>
        </w:rPr>
        <w:t xml:space="preserve"> 790</w:t>
      </w:r>
      <w:r>
        <w:rPr>
          <w:szCs w:val="24"/>
          <w:lang w:eastAsia="es-AR"/>
        </w:rPr>
        <w:t xml:space="preserve"> reportesyen</w:t>
      </w:r>
      <w:r w:rsidRPr="003B7DF6">
        <w:rPr>
          <w:szCs w:val="24"/>
          <w:lang w:eastAsia="es-AR"/>
        </w:rPr>
        <w:t xml:space="preserve"> el primer trimestre del año 2021, atravesado ya por la pandemia y las diferentes</w:t>
      </w:r>
      <w:r>
        <w:rPr>
          <w:szCs w:val="24"/>
          <w:lang w:eastAsia="es-AR"/>
        </w:rPr>
        <w:t xml:space="preserve"> medidas de prevención adoptadas</w:t>
      </w:r>
      <w:r w:rsidRPr="003B7DF6">
        <w:rPr>
          <w:szCs w:val="24"/>
          <w:lang w:eastAsia="es-AR"/>
        </w:rPr>
        <w:t xml:space="preserve"> se detectó un aumento mayor. Se recibieron un total de 3.976reportes, lo que se traduce en un aumento del 403% con relación al mismo periodo del año 2020.</w:t>
      </w:r>
    </w:p>
    <w:p w:rsidR="006C74CE" w:rsidRDefault="006C74CE" w:rsidP="006C74CE">
      <w:pPr>
        <w:jc w:val="left"/>
        <w:rPr>
          <w:szCs w:val="24"/>
          <w:lang w:eastAsia="es-AR"/>
        </w:rPr>
      </w:pPr>
    </w:p>
    <w:p w:rsidR="006C74CE" w:rsidRDefault="006C74CE" w:rsidP="006C74CE">
      <w:pPr>
        <w:ind w:firstLine="708"/>
        <w:rPr>
          <w:szCs w:val="24"/>
          <w:lang w:eastAsia="es-AR"/>
        </w:rPr>
      </w:pPr>
      <w:r>
        <w:rPr>
          <w:szCs w:val="24"/>
          <w:lang w:eastAsia="es-AR"/>
        </w:rPr>
        <w:t xml:space="preserve">Finalmente, la UFECI destaca que </w:t>
      </w:r>
      <w:r w:rsidRPr="003852EA">
        <w:rPr>
          <w:szCs w:val="24"/>
          <w:lang w:eastAsia="es-AR"/>
        </w:rPr>
        <w:t>puede observarse que el aumento en</w:t>
      </w:r>
      <w:r>
        <w:rPr>
          <w:szCs w:val="24"/>
          <w:lang w:eastAsia="es-AR"/>
        </w:rPr>
        <w:t xml:space="preserve"> </w:t>
      </w:r>
      <w:r w:rsidRPr="003852EA">
        <w:rPr>
          <w:szCs w:val="24"/>
          <w:lang w:eastAsia="es-AR"/>
        </w:rPr>
        <w:t>la cantidad de reportes recibidos al comparar ambos periodos resulta abrumador. De 2.581 reportes</w:t>
      </w:r>
      <w:r>
        <w:rPr>
          <w:szCs w:val="24"/>
          <w:lang w:eastAsia="es-AR"/>
        </w:rPr>
        <w:t xml:space="preserve"> </w:t>
      </w:r>
      <w:r w:rsidRPr="003852EA">
        <w:rPr>
          <w:szCs w:val="24"/>
          <w:lang w:eastAsia="es-AR"/>
        </w:rPr>
        <w:t>recibidos en los doce meses anteriores a la pandemia, se pasó a recibir un total de 14.583. El</w:t>
      </w:r>
      <w:r>
        <w:rPr>
          <w:szCs w:val="24"/>
          <w:lang w:eastAsia="es-AR"/>
        </w:rPr>
        <w:t xml:space="preserve"> </w:t>
      </w:r>
      <w:r w:rsidRPr="003852EA">
        <w:rPr>
          <w:szCs w:val="24"/>
          <w:lang w:eastAsia="es-AR"/>
        </w:rPr>
        <w:t>aumento, en términos porcentuales, corresponde a un 465% aproximadamente.</w:t>
      </w:r>
    </w:p>
    <w:p w:rsidR="006C74CE" w:rsidRDefault="006C74CE" w:rsidP="006C74CE">
      <w:pPr>
        <w:rPr>
          <w:szCs w:val="24"/>
          <w:lang w:eastAsia="es-AR"/>
        </w:rPr>
      </w:pPr>
    </w:p>
    <w:p w:rsidR="006C74CE" w:rsidRDefault="006C74CE" w:rsidP="006C74CE">
      <w:pPr>
        <w:ind w:firstLine="708"/>
      </w:pPr>
      <w:r>
        <w:t xml:space="preserve">En este sentido, </w:t>
      </w:r>
      <w:r w:rsidRPr="0039683E">
        <w:t>Sebastián Davidovsky</w:t>
      </w:r>
      <w:r>
        <w:t xml:space="preserve"> elaborara un registro vívido que revela la operatoria de este tipo de ciber delitos. A </w:t>
      </w:r>
      <w:r w:rsidRPr="0039683E">
        <w:t>partir de nueve casos reales ocurridos en la Argentina, explica delitos como grooming, hackeo, phishing y ransomware</w:t>
      </w:r>
      <w:r>
        <w:t>,</w:t>
      </w:r>
      <w:r w:rsidRPr="0039683E">
        <w:t xml:space="preserve"> y otros </w:t>
      </w:r>
      <w:r>
        <w:t>hechos</w:t>
      </w:r>
      <w:r w:rsidRPr="0039683E">
        <w:t xml:space="preserve"> a los que todos estamos expuestos</w:t>
      </w:r>
      <w:r>
        <w:t xml:space="preserve"> como ciudadanos digitales</w:t>
      </w:r>
      <w:r w:rsidRPr="0039683E">
        <w:t xml:space="preserve">. Cada caso sirve para conocer </w:t>
      </w:r>
      <w:r>
        <w:t xml:space="preserve">la mecánica de los ataques, </w:t>
      </w:r>
      <w:r w:rsidRPr="0039683E">
        <w:t>cómo funcionan las estafas y cómo estar prevenidos para evitarlas.</w:t>
      </w:r>
    </w:p>
    <w:p w:rsidR="006C74CE" w:rsidRDefault="006C74CE" w:rsidP="006C74CE">
      <w:pPr>
        <w:ind w:firstLine="708"/>
      </w:pPr>
    </w:p>
    <w:p w:rsidR="006C74CE" w:rsidRPr="00CA2132" w:rsidRDefault="006C74CE" w:rsidP="006C74CE">
      <w:pPr>
        <w:ind w:firstLine="708"/>
      </w:pPr>
      <w:r>
        <w:t>Un</w:t>
      </w:r>
      <w:r w:rsidRPr="00CA2132">
        <w:t xml:space="preserve"> aspecto relevante del libro de Davidovsky es que pone el foco en</w:t>
      </w:r>
      <w:r>
        <w:t xml:space="preserve"> lo que sucede con las personas. Se trata de </w:t>
      </w:r>
      <w:r w:rsidRPr="00CA2132">
        <w:t>historias en l</w:t>
      </w:r>
      <w:r>
        <w:t>a</w:t>
      </w:r>
      <w:r w:rsidRPr="00CA2132">
        <w:t xml:space="preserve">s que cuenta como impacta el engaño, el fraude. </w:t>
      </w:r>
      <w:r>
        <w:t>Describe l</w:t>
      </w:r>
      <w:r w:rsidRPr="00CA2132">
        <w:t>as diferentes</w:t>
      </w:r>
      <w:r>
        <w:t xml:space="preserve"> modalidades y escalas de los ataques cibernéticos, que no distinguen edad, condición</w:t>
      </w:r>
      <w:r w:rsidRPr="00CA2132">
        <w:t xml:space="preserve"> soci</w:t>
      </w:r>
      <w:r>
        <w:t xml:space="preserve">o cultural o </w:t>
      </w:r>
      <w:r w:rsidRPr="00CA2132">
        <w:t>económica</w:t>
      </w:r>
      <w:r>
        <w:t>, resaltando que todo se desarrolla en un entorno digital en la que nunca hay encuentro físico.</w:t>
      </w:r>
    </w:p>
    <w:p w:rsidR="006C74CE" w:rsidRDefault="006C74CE" w:rsidP="006C74CE">
      <w:pPr>
        <w:rPr>
          <w:b/>
          <w:bCs/>
        </w:rPr>
      </w:pPr>
    </w:p>
    <w:p w:rsidR="006C74CE" w:rsidRPr="00CA2132" w:rsidRDefault="006C74CE" w:rsidP="006C74CE">
      <w:pPr>
        <w:ind w:firstLine="708"/>
      </w:pPr>
      <w:r>
        <w:t>Davidovsky realiza</w:t>
      </w:r>
      <w:r w:rsidRPr="00CA2132">
        <w:t xml:space="preserve"> una investigación rigurosa de historias re</w:t>
      </w:r>
      <w:r>
        <w:t>a</w:t>
      </w:r>
      <w:r w:rsidRPr="00CA2132">
        <w:t xml:space="preserve">les, </w:t>
      </w:r>
      <w:r>
        <w:t>es preciso y exhaustivo y</w:t>
      </w:r>
      <w:r w:rsidRPr="00CA2132">
        <w:t xml:space="preserve"> alerta sobre riesgos poco evidentes</w:t>
      </w:r>
      <w:r>
        <w:t>, fraudes y engaños que se realizan utilizando aplicaciones como WhatsApp, Tinder, Instagram</w:t>
      </w:r>
      <w:r w:rsidRPr="00CA2132">
        <w:t xml:space="preserve">. </w:t>
      </w:r>
      <w:r>
        <w:t xml:space="preserve">Aborda historias de estafas y </w:t>
      </w:r>
      <w:r w:rsidRPr="009F4EC9">
        <w:t>secuestro de información confidencial</w:t>
      </w:r>
      <w:r>
        <w:t xml:space="preserve"> y extorsión, casos de hackeos resonantes a cuentas oficiales de correos electrónicos y redes sociales como Twitter y Facebook.</w:t>
      </w:r>
    </w:p>
    <w:p w:rsidR="006C74CE" w:rsidRPr="00560586" w:rsidRDefault="006C74CE" w:rsidP="006C74CE">
      <w:pPr>
        <w:ind w:firstLine="708"/>
        <w:rPr>
          <w:b/>
          <w:bCs/>
        </w:rPr>
      </w:pPr>
    </w:p>
    <w:p w:rsidR="006C74CE" w:rsidRDefault="006C74CE" w:rsidP="006C74CE">
      <w:pPr>
        <w:ind w:firstLine="708"/>
      </w:pPr>
      <w:r>
        <w:t xml:space="preserve"> El desarrollo de nuevas</w:t>
      </w:r>
      <w:r w:rsidRPr="00F3243C">
        <w:t xml:space="preserve"> tecnologías de la información y la comunicación </w:t>
      </w:r>
      <w:r>
        <w:t xml:space="preserve">está en permanente expansión, </w:t>
      </w:r>
      <w:r w:rsidRPr="00F3243C">
        <w:t xml:space="preserve">se han incorporado a la vida cotidiana para informarse, aprender y comunicarse, por lo que </w:t>
      </w:r>
      <w:r>
        <w:t xml:space="preserve">incorporar herramientas para el </w:t>
      </w:r>
      <w:r w:rsidRPr="00F3243C">
        <w:t xml:space="preserve">tratamiento de la información y la competencia digital </w:t>
      </w:r>
      <w:r>
        <w:t>permite que pueda eficazmente</w:t>
      </w:r>
      <w:r w:rsidRPr="00F3243C">
        <w:t xml:space="preserve"> seleccionar, tratar y utilizar la información y sus fuentes</w:t>
      </w:r>
      <w:r>
        <w:t>.</w:t>
      </w:r>
    </w:p>
    <w:p w:rsidR="006C74CE" w:rsidRDefault="006C74CE" w:rsidP="006C74CE">
      <w:pPr>
        <w:ind w:firstLine="708"/>
      </w:pPr>
    </w:p>
    <w:p w:rsidR="006C74CE" w:rsidRDefault="006C74CE" w:rsidP="006C74CE">
      <w:pPr>
        <w:ind w:firstLine="708"/>
      </w:pPr>
      <w:r>
        <w:lastRenderedPageBreak/>
        <w:t xml:space="preserve">Estas herramientas que permiten evaluar </w:t>
      </w:r>
      <w:r w:rsidRPr="00916FC3">
        <w:t xml:space="preserve">riesgos, beneficios y posibilidades </w:t>
      </w:r>
      <w:r>
        <w:t>del uso de las tecnologías de la información y la comunicación amplían y fortalecen la democracia, que basada en la protección de Derechos Humanos fundamentales construya una ciudadanía digital sustentada en valores éticos y transparentes.</w:t>
      </w:r>
    </w:p>
    <w:p w:rsidR="006C74CE" w:rsidRDefault="006C74CE" w:rsidP="006C74CE">
      <w:pPr>
        <w:ind w:firstLine="708"/>
      </w:pPr>
    </w:p>
    <w:p w:rsidR="006C74CE" w:rsidRDefault="006C74CE" w:rsidP="006C74CE">
      <w:pPr>
        <w:ind w:firstLine="708"/>
      </w:pPr>
      <w:r>
        <w:t>En ese sentido, el aporte de “</w:t>
      </w:r>
      <w:r w:rsidRPr="00FF65D8">
        <w:rPr>
          <w:i/>
        </w:rPr>
        <w:t>Engaños digitales, victimas reales: historias de estafas por internet y hackeos en Argentina”</w:t>
      </w:r>
      <w:r w:rsidRPr="00E61310">
        <w:t xml:space="preserve"> contribuye a la posibilidad de tener una actitud crítica y reflexiva en la valoración de la información disponible</w:t>
      </w:r>
      <w:r>
        <w:t xml:space="preserve"> para </w:t>
      </w:r>
      <w:r w:rsidRPr="00E61310">
        <w:t>no ser víctima de engaños, maltratos, extorsión, invasión a la privacidad u otros riesgos a los que se exponen diariamente las personas que utilizan tecnologías.</w:t>
      </w:r>
    </w:p>
    <w:p w:rsidR="006C74CE" w:rsidRDefault="006C74CE" w:rsidP="006C74CE">
      <w:pPr>
        <w:ind w:firstLine="708"/>
      </w:pPr>
    </w:p>
    <w:p w:rsidR="006C74CE" w:rsidRDefault="006C74CE" w:rsidP="006C74CE">
      <w:pPr>
        <w:ind w:firstLine="708"/>
      </w:pPr>
      <w:r>
        <w:t>Por todo lo expuesto solicitamos la aprobación del presente proyecto de declaración.</w:t>
      </w:r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2E4D" w:rsidRDefault="00382E4D">
      <w:r>
        <w:separator/>
      </w:r>
    </w:p>
  </w:endnote>
  <w:endnote w:type="continuationSeparator" w:id="1">
    <w:p w:rsidR="00382E4D" w:rsidRDefault="00382E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6C74CE" w:rsidRPr="006C74CE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6C74CE" w:rsidRPr="006C74CE">
        <w:rPr>
          <w:noProof/>
          <w:color w:val="333333"/>
          <w:sz w:val="20"/>
        </w:rPr>
        <w:t>5140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6C74CE" w:rsidRPr="006C74CE">
        <w:rPr>
          <w:noProof/>
          <w:color w:val="333333"/>
          <w:sz w:val="20"/>
        </w:rPr>
        <w:t>936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004E09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004E09" w:rsidRPr="001C19C4">
      <w:rPr>
        <w:rStyle w:val="Nmerodepgina"/>
        <w:color w:val="333333"/>
      </w:rPr>
      <w:fldChar w:fldCharType="separate"/>
    </w:r>
    <w:r w:rsidR="006C74CE">
      <w:rPr>
        <w:rStyle w:val="Nmerodepgina"/>
        <w:noProof/>
        <w:color w:val="333333"/>
      </w:rPr>
      <w:t>2</w:t>
    </w:r>
    <w:r w:rsidR="00004E09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6C74CE" w:rsidRPr="006C74CE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2E4D" w:rsidRDefault="00382E4D">
      <w:r>
        <w:separator/>
      </w:r>
    </w:p>
  </w:footnote>
  <w:footnote w:type="continuationSeparator" w:id="1">
    <w:p w:rsidR="00382E4D" w:rsidRDefault="00382E4D">
      <w:r>
        <w:continuationSeparator/>
      </w:r>
    </w:p>
  </w:footnote>
  <w:footnote w:id="2">
    <w:p w:rsidR="006C74CE" w:rsidRPr="00C0288E" w:rsidRDefault="006C74CE" w:rsidP="006C74CE">
      <w:pPr>
        <w:pStyle w:val="Textonotapie"/>
        <w:jc w:val="left"/>
        <w:rPr>
          <w:noProof/>
          <w:sz w:val="24"/>
          <w:szCs w:val="24"/>
          <w:lang w:val="pt-BR"/>
        </w:rPr>
      </w:pPr>
      <w:r>
        <w:rPr>
          <w:rStyle w:val="Refdenotaalpie"/>
        </w:rPr>
        <w:footnoteRef/>
      </w:r>
      <w:r>
        <w:rPr>
          <w:noProof/>
          <w:lang w:val="es-AR"/>
        </w:rPr>
        <w:t xml:space="preserve">Arias Maldonado M. (2016). La digitalización de la conversación pública: redes sociales, afectividad política y democracia. </w:t>
      </w:r>
      <w:r w:rsidRPr="00C0288E">
        <w:rPr>
          <w:i/>
          <w:iCs/>
          <w:noProof/>
          <w:lang w:val="pt-BR"/>
        </w:rPr>
        <w:t>Revista de Estudios Políticos</w:t>
      </w:r>
      <w:r w:rsidRPr="00C0288E">
        <w:rPr>
          <w:noProof/>
          <w:lang w:val="pt-BR"/>
        </w:rPr>
        <w:t>(173), 27-54. doi:doi: http://dx.doi.org/10.18042/cepc/rep.173.01</w:t>
      </w:r>
    </w:p>
    <w:p w:rsidR="006C74CE" w:rsidRPr="0075751C" w:rsidRDefault="006C74CE" w:rsidP="006C74CE">
      <w:pPr>
        <w:pStyle w:val="Textonotapie"/>
        <w:jc w:val="left"/>
        <w:rPr>
          <w:lang w:val="pt-BR"/>
        </w:rPr>
      </w:pPr>
    </w:p>
  </w:footnote>
  <w:footnote w:id="3">
    <w:p w:rsidR="006C74CE" w:rsidRPr="0091376E" w:rsidRDefault="006C74CE" w:rsidP="006C74CE">
      <w:pPr>
        <w:pStyle w:val="Textonotapie"/>
        <w:rPr>
          <w:noProof/>
          <w:sz w:val="18"/>
          <w:szCs w:val="18"/>
          <w:lang w:val="es-AR"/>
        </w:rPr>
      </w:pPr>
      <w:r>
        <w:rPr>
          <w:rStyle w:val="Refdenotaalpie"/>
        </w:rPr>
        <w:footnoteRef/>
      </w:r>
      <w:r w:rsidRPr="0091376E">
        <w:rPr>
          <w:noProof/>
          <w:sz w:val="18"/>
          <w:szCs w:val="18"/>
          <w:lang w:val="es-AR"/>
        </w:rPr>
        <w:t>(UFECI, 2021)</w:t>
      </w:r>
      <w:r w:rsidRPr="0091376E">
        <w:rPr>
          <w:i/>
          <w:iCs/>
          <w:noProof/>
          <w:sz w:val="18"/>
          <w:szCs w:val="18"/>
          <w:lang w:val="es-AR"/>
        </w:rPr>
        <w:t>Informe de gestión de la Unidad Especializada en Ciberdelincuencia 2020.</w:t>
      </w:r>
      <w:r w:rsidRPr="0091376E">
        <w:rPr>
          <w:noProof/>
          <w:sz w:val="18"/>
          <w:szCs w:val="18"/>
          <w:lang w:val="es-AR"/>
        </w:rPr>
        <w:t xml:space="preserve"> MINISTERIO PÚBLICO FISCAL - PROCURACIÓN GENERAL DE LA NACIÓN</w:t>
      </w:r>
      <w:r>
        <w:rPr>
          <w:noProof/>
          <w:sz w:val="18"/>
          <w:szCs w:val="18"/>
          <w:lang w:val="es-AR"/>
        </w:rPr>
        <w:t>.</w:t>
      </w:r>
      <w:r w:rsidRPr="0091376E">
        <w:rPr>
          <w:noProof/>
          <w:sz w:val="18"/>
          <w:szCs w:val="18"/>
          <w:lang w:val="es-AR"/>
        </w:rPr>
        <w:t xml:space="preserve"> REPUBLICA ARGENTINA. Ciudad Autónoma de Buenos Aires: Unidad Fiscal Especializada en Ciberdelincuencia (UFECI). Recuperado el 2022</w:t>
      </w:r>
    </w:p>
    <w:p w:rsidR="006C74CE" w:rsidRPr="0091376E" w:rsidRDefault="006C74CE" w:rsidP="006C74CE">
      <w:pPr>
        <w:pStyle w:val="Textonotapie"/>
        <w:rPr>
          <w:lang w:val="es-AR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382E4D"/>
    <w:rsid w:val="00004E09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82E4D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C74CE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4CE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6C74CE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6C74CE"/>
    <w:rPr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C74C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1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(11)</Template>
  <TotalTime>3</TotalTime>
  <Pages>3</Pages>
  <Words>942</Words>
  <Characters>5174</Characters>
  <Application>Microsoft Office Word</Application>
  <DocSecurity>0</DocSecurity>
  <Lines>114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clneira</cp:lastModifiedBy>
  <cp:revision>1</cp:revision>
  <cp:lastPrinted>2020-02-28T17:24:00Z</cp:lastPrinted>
  <dcterms:created xsi:type="dcterms:W3CDTF">2022-06-09T21:16:00Z</dcterms:created>
  <dcterms:modified xsi:type="dcterms:W3CDTF">2022-06-09T21:20:00Z</dcterms:modified>
</cp:coreProperties>
</file>