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7E" w:rsidRPr="00D06191" w:rsidRDefault="008A747E" w:rsidP="00081FFF">
      <w:pPr>
        <w:rPr>
          <w:szCs w:val="24"/>
          <w:lang w:val="es-MX"/>
        </w:rPr>
      </w:pPr>
      <w:r w:rsidRPr="00D06191">
        <w:rPr>
          <w:szCs w:val="24"/>
          <w:lang w:val="es-MX"/>
        </w:rPr>
        <w:t>Legislatura de la Ciudad Autónoma de Buenos Aires</w:t>
      </w:r>
    </w:p>
    <w:p w:rsidR="008A747E" w:rsidRPr="00D06191" w:rsidRDefault="008A747E" w:rsidP="00081FFF">
      <w:pPr>
        <w:rPr>
          <w:szCs w:val="24"/>
          <w:lang w:val="es-MX"/>
        </w:rPr>
      </w:pPr>
    </w:p>
    <w:p w:rsidR="008A747E" w:rsidRPr="00D06191" w:rsidRDefault="008A747E" w:rsidP="00081FFF">
      <w:pPr>
        <w:rPr>
          <w:szCs w:val="24"/>
          <w:lang w:val="es-MX"/>
        </w:rPr>
      </w:pPr>
    </w:p>
    <w:p w:rsidR="008A747E" w:rsidRPr="00D06191" w:rsidRDefault="008A747E" w:rsidP="00081FFF">
      <w:pPr>
        <w:rPr>
          <w:szCs w:val="24"/>
          <w:lang w:val="es-MX"/>
        </w:rPr>
      </w:pPr>
      <w:r w:rsidRPr="00D06191">
        <w:rPr>
          <w:szCs w:val="24"/>
          <w:lang w:val="es-MX"/>
        </w:rPr>
        <w:t>Visto:</w:t>
      </w:r>
    </w:p>
    <w:p w:rsidR="008A747E" w:rsidRPr="00D06191" w:rsidRDefault="008A747E" w:rsidP="00081FFF">
      <w:pPr>
        <w:rPr>
          <w:szCs w:val="24"/>
          <w:lang w:val="es-MX"/>
        </w:rPr>
      </w:pPr>
    </w:p>
    <w:p w:rsidR="008A747E" w:rsidRPr="00D06191" w:rsidRDefault="003128AE" w:rsidP="00D06191">
      <w:pPr>
        <w:pStyle w:val="NormalWeb"/>
        <w:spacing w:before="240" w:beforeAutospacing="0" w:after="240" w:afterAutospacing="0" w:line="276" w:lineRule="auto"/>
        <w:ind w:firstLine="708"/>
        <w:jc w:val="both"/>
        <w:rPr>
          <w:lang w:val="es-MX"/>
        </w:rPr>
      </w:pPr>
      <w:r>
        <w:t>El expediente 1927</w:t>
      </w:r>
      <w:r w:rsidR="008A747E" w:rsidRPr="00D06191">
        <w:t xml:space="preserve">-D-2022 de autoría </w:t>
      </w:r>
      <w:r w:rsidR="00542542" w:rsidRPr="00D06191">
        <w:t xml:space="preserve">del diputado </w:t>
      </w:r>
      <w:r>
        <w:t>Modarelli, Juan Pablo</w:t>
      </w:r>
      <w:r w:rsidR="008A747E" w:rsidRPr="00D06191">
        <w:t xml:space="preserve">, por medio del cual solicita </w:t>
      </w:r>
      <w:r w:rsidR="008A747E" w:rsidRPr="00D06191">
        <w:rPr>
          <w:color w:val="000000"/>
        </w:rPr>
        <w:t xml:space="preserve">que la Legislatura de la Ciudad Autónoma de Buenos Aires </w:t>
      </w:r>
      <w:r w:rsidR="00542542" w:rsidRPr="00D06191">
        <w:rPr>
          <w:color w:val="000000"/>
        </w:rPr>
        <w:t xml:space="preserve">solicite un pedido de informes al </w:t>
      </w:r>
      <w:r w:rsidR="00C12343" w:rsidRPr="00D06191">
        <w:rPr>
          <w:color w:val="000000"/>
        </w:rPr>
        <w:t>Poder Ejecutivo</w:t>
      </w:r>
      <w:r w:rsidR="00542542" w:rsidRPr="00D06191">
        <w:rPr>
          <w:color w:val="000000"/>
        </w:rPr>
        <w:t xml:space="preserve">, </w:t>
      </w:r>
      <w:r>
        <w:rPr>
          <w:color w:val="000000"/>
        </w:rPr>
        <w:t xml:space="preserve">sobre los siguientes </w:t>
      </w:r>
      <w:r w:rsidRPr="00990DFC">
        <w:rPr>
          <w:color w:val="000000"/>
        </w:rPr>
        <w:t>pun</w:t>
      </w:r>
      <w:r>
        <w:rPr>
          <w:color w:val="000000"/>
        </w:rPr>
        <w:t xml:space="preserve">tos de la iniciativa “BA Elige”, </w:t>
      </w:r>
      <w:r w:rsidR="00D06191" w:rsidRPr="00D06191">
        <w:rPr>
          <w:color w:val="000000"/>
        </w:rPr>
        <w:t>y</w:t>
      </w:r>
    </w:p>
    <w:p w:rsidR="00D06191" w:rsidRDefault="00D06191" w:rsidP="00081FFF">
      <w:pPr>
        <w:rPr>
          <w:lang w:val="es-MX"/>
        </w:rPr>
      </w:pPr>
    </w:p>
    <w:p w:rsidR="008A747E" w:rsidRDefault="008A747E" w:rsidP="00081FFF">
      <w:pPr>
        <w:rPr>
          <w:lang w:val="es-MX"/>
        </w:rPr>
      </w:pPr>
      <w:r w:rsidRPr="008A747E">
        <w:rPr>
          <w:lang w:val="es-MX"/>
        </w:rPr>
        <w:t>Considerando:</w:t>
      </w:r>
    </w:p>
    <w:p w:rsidR="004C6D0F" w:rsidRDefault="004C6D0F" w:rsidP="004C6D0F">
      <w:pPr>
        <w:spacing w:line="276" w:lineRule="auto"/>
        <w:rPr>
          <w:lang w:val="es-MX"/>
        </w:rPr>
      </w:pPr>
    </w:p>
    <w:p w:rsidR="003128AE" w:rsidRPr="003128AE" w:rsidRDefault="003128AE" w:rsidP="003128AE">
      <w:pPr>
        <w:spacing w:line="276" w:lineRule="auto"/>
        <w:ind w:firstLine="1416"/>
        <w:rPr>
          <w:color w:val="000000"/>
          <w:szCs w:val="24"/>
          <w:lang w:val="es-AR" w:eastAsia="es-AR"/>
        </w:rPr>
      </w:pPr>
      <w:r w:rsidRPr="003128AE">
        <w:rPr>
          <w:szCs w:val="24"/>
        </w:rPr>
        <w:t>Que l</w:t>
      </w:r>
      <w:r w:rsidRPr="003128AE">
        <w:rPr>
          <w:color w:val="000000"/>
          <w:szCs w:val="24"/>
          <w:lang w:val="es-AR" w:eastAsia="es-AR"/>
        </w:rPr>
        <w:t xml:space="preserve">a Ley Orgánica de Comunas de la Ciudad de Buenos Aires (Ley 1.777, sancionada en el año 2005), en sus artículos 10° y 11°, determina las competencias de las Juntas Comunales. Y en su artículo 26°, sus obligaciones y funciones. Por su parte, las funciones de los Consejos Consultivos se encuentran establecidas en su artículo 35°. </w:t>
      </w:r>
    </w:p>
    <w:p w:rsidR="003128AE" w:rsidRPr="003128AE" w:rsidRDefault="003128AE" w:rsidP="003128AE">
      <w:pPr>
        <w:spacing w:line="276" w:lineRule="auto"/>
        <w:ind w:firstLine="1416"/>
        <w:rPr>
          <w:color w:val="000000"/>
          <w:szCs w:val="24"/>
          <w:lang w:val="es-AR" w:eastAsia="es-AR"/>
        </w:rPr>
      </w:pPr>
    </w:p>
    <w:p w:rsidR="003128AE" w:rsidRPr="003128AE" w:rsidRDefault="003128AE" w:rsidP="003128AE">
      <w:pPr>
        <w:spacing w:line="276" w:lineRule="auto"/>
        <w:ind w:firstLine="1416"/>
        <w:rPr>
          <w:szCs w:val="24"/>
          <w:lang w:val="es-AR" w:eastAsia="es-AR"/>
        </w:rPr>
      </w:pPr>
      <w:r w:rsidRPr="003128AE">
        <w:rPr>
          <w:color w:val="000000"/>
          <w:szCs w:val="24"/>
          <w:lang w:val="es-AR" w:eastAsia="es-AR"/>
        </w:rPr>
        <w:t>Que asimismo, las competencias, funciones y obligaciones de ambos ámbitos se encuentran refrendadas en la Constitución de la Ciudad de Buenos Aires, en su Título VI. Son las Juntas Comunales y los Consejos Consultivos los espacios institucionales creados para canalizar y debatir muchas de las demandas y problemas que existen en las Comunas y, de acuerdo a la Ley 1.777 citada anteriormente, “</w:t>
      </w:r>
      <w:r w:rsidRPr="003128AE">
        <w:rPr>
          <w:iCs/>
          <w:color w:val="000000"/>
          <w:szCs w:val="24"/>
          <w:lang w:val="es-AR" w:eastAsia="es-AR"/>
        </w:rPr>
        <w:t>El Poder Ejecutivo no puede ejercer las funciones derivadas de las competencias exclusivas de las Comunas</w:t>
      </w:r>
      <w:r w:rsidRPr="003128AE">
        <w:rPr>
          <w:color w:val="000000"/>
          <w:szCs w:val="24"/>
          <w:lang w:val="es-AR" w:eastAsia="es-AR"/>
        </w:rPr>
        <w:t>” (art. 9°).</w:t>
      </w:r>
    </w:p>
    <w:p w:rsidR="003128AE" w:rsidRPr="003128AE" w:rsidRDefault="003128AE" w:rsidP="003128AE">
      <w:pPr>
        <w:spacing w:line="276" w:lineRule="auto"/>
        <w:ind w:firstLine="1417"/>
        <w:rPr>
          <w:color w:val="000000"/>
          <w:szCs w:val="24"/>
          <w:lang w:val="es-AR" w:eastAsia="es-AR"/>
        </w:rPr>
      </w:pPr>
    </w:p>
    <w:p w:rsidR="003128AE" w:rsidRDefault="003128AE" w:rsidP="003128AE">
      <w:pPr>
        <w:spacing w:line="276" w:lineRule="auto"/>
        <w:ind w:firstLine="1417"/>
        <w:rPr>
          <w:iCs/>
          <w:color w:val="000000"/>
          <w:szCs w:val="24"/>
          <w:lang w:val="es-AR" w:eastAsia="es-AR"/>
        </w:rPr>
      </w:pPr>
      <w:r w:rsidRPr="003128AE">
        <w:rPr>
          <w:color w:val="000000"/>
          <w:szCs w:val="24"/>
          <w:lang w:val="es-AR" w:eastAsia="es-AR"/>
        </w:rPr>
        <w:t xml:space="preserve">Que ese es el marco legal que establece que una de las atribuciones centrales de las Juntas Comunales es la </w:t>
      </w:r>
      <w:r w:rsidRPr="003128AE">
        <w:rPr>
          <w:iCs/>
          <w:color w:val="000000"/>
          <w:szCs w:val="24"/>
          <w:lang w:val="es-AR" w:eastAsia="es-AR"/>
        </w:rPr>
        <w:t>“elaboración participativa de su programa de acción y anteproyecto de presupuesto anual, su ejecución y la administración de su patrimonio”.</w:t>
      </w:r>
    </w:p>
    <w:p w:rsidR="003128AE" w:rsidRPr="003128AE" w:rsidRDefault="003128AE" w:rsidP="003128AE">
      <w:pPr>
        <w:spacing w:line="276" w:lineRule="auto"/>
        <w:ind w:firstLine="1417"/>
        <w:rPr>
          <w:szCs w:val="24"/>
          <w:lang w:val="es-AR" w:eastAsia="es-AR"/>
        </w:rPr>
      </w:pPr>
    </w:p>
    <w:p w:rsidR="003128AE" w:rsidRDefault="003128AE" w:rsidP="003128AE">
      <w:pPr>
        <w:spacing w:line="276" w:lineRule="auto"/>
        <w:rPr>
          <w:color w:val="0C0C0C"/>
          <w:szCs w:val="24"/>
          <w:lang w:val="es-AR" w:eastAsia="es-AR"/>
        </w:rPr>
      </w:pPr>
      <w:r w:rsidRPr="00990DFC">
        <w:rPr>
          <w:color w:val="000000"/>
          <w:szCs w:val="24"/>
          <w:lang w:val="es-AR" w:eastAsia="es-AR"/>
        </w:rPr>
        <w:tab/>
      </w:r>
      <w:r w:rsidRPr="00990DFC">
        <w:rPr>
          <w:color w:val="000000"/>
          <w:szCs w:val="24"/>
          <w:lang w:val="es-AR" w:eastAsia="es-AR"/>
        </w:rPr>
        <w:tab/>
      </w:r>
      <w:r>
        <w:rPr>
          <w:color w:val="000000"/>
          <w:szCs w:val="24"/>
          <w:lang w:val="es-AR" w:eastAsia="es-AR"/>
        </w:rPr>
        <w:t>Que s</w:t>
      </w:r>
      <w:r w:rsidRPr="00990DFC">
        <w:rPr>
          <w:color w:val="000000"/>
          <w:szCs w:val="24"/>
          <w:lang w:val="es-AR" w:eastAsia="es-AR"/>
        </w:rPr>
        <w:t>in embargo, el Gobierno de la Ciudad de Buenos Aires imple</w:t>
      </w:r>
      <w:r>
        <w:rPr>
          <w:color w:val="000000"/>
          <w:szCs w:val="24"/>
          <w:lang w:val="es-AR" w:eastAsia="es-AR"/>
        </w:rPr>
        <w:t>mentó el programa denominado “BA</w:t>
      </w:r>
      <w:r w:rsidRPr="00990DFC">
        <w:rPr>
          <w:color w:val="000000"/>
          <w:szCs w:val="24"/>
          <w:lang w:val="es-AR" w:eastAsia="es-AR"/>
        </w:rPr>
        <w:t xml:space="preserve">Elige”, el cual convoca a </w:t>
      </w:r>
      <w:r w:rsidRPr="00990DFC">
        <w:rPr>
          <w:color w:val="0C0C0C"/>
          <w:szCs w:val="24"/>
          <w:lang w:val="es-AR" w:eastAsia="es-AR"/>
        </w:rPr>
        <w:t xml:space="preserve">que los vecinos propongan y voten, de manera electrónica y telefónica, proyectos para realizar en sus barrios generando una interacción directa entre vecinos y poder ejecutivo, quitando competencias a las comunas. </w:t>
      </w:r>
    </w:p>
    <w:p w:rsidR="003128AE" w:rsidRDefault="003128AE" w:rsidP="003128AE">
      <w:pPr>
        <w:spacing w:line="276" w:lineRule="auto"/>
        <w:rPr>
          <w:color w:val="0C0C0C"/>
          <w:szCs w:val="24"/>
          <w:lang w:val="es-AR" w:eastAsia="es-AR"/>
        </w:rPr>
      </w:pPr>
    </w:p>
    <w:p w:rsidR="003128AE" w:rsidRPr="003128AE" w:rsidRDefault="003128AE" w:rsidP="003128AE">
      <w:pPr>
        <w:spacing w:line="276" w:lineRule="auto"/>
        <w:ind w:firstLine="1416"/>
        <w:rPr>
          <w:szCs w:val="24"/>
          <w:lang w:val="es-AR" w:eastAsia="es-AR"/>
        </w:rPr>
      </w:pPr>
      <w:r>
        <w:rPr>
          <w:color w:val="0C0C0C"/>
          <w:szCs w:val="24"/>
          <w:lang w:val="es-AR" w:eastAsia="es-AR"/>
        </w:rPr>
        <w:t>Que d</w:t>
      </w:r>
      <w:r w:rsidRPr="00990DFC">
        <w:rPr>
          <w:color w:val="0C0C0C"/>
          <w:szCs w:val="24"/>
          <w:lang w:val="es-AR" w:eastAsia="es-AR"/>
        </w:rPr>
        <w:t xml:space="preserve">e acuerdo con la información publicada por el Gobierno de la Ciudad, la iniciativa comenzó en el año 2017 a partir del trabajo colaborativo entre el área de Participación Ciudadana del GCBA y el Ayuntamiento de Madrid. </w:t>
      </w:r>
      <w:r w:rsidRPr="00990DFC">
        <w:rPr>
          <w:color w:val="000000"/>
          <w:szCs w:val="24"/>
          <w:lang w:val="es-AR" w:eastAsia="es-AR"/>
        </w:rPr>
        <w:t xml:space="preserve">En el portal web </w:t>
      </w:r>
      <w:hyperlink r:id="rId8" w:history="1">
        <w:r w:rsidRPr="00990DFC">
          <w:rPr>
            <w:color w:val="000000"/>
            <w:szCs w:val="24"/>
            <w:u w:val="single"/>
            <w:lang w:val="es-AR" w:eastAsia="es-AR"/>
          </w:rPr>
          <w:t>https://baelige.buenosaires.gob.ar/</w:t>
        </w:r>
      </w:hyperlink>
      <w:r w:rsidRPr="00990DFC">
        <w:rPr>
          <w:color w:val="000000"/>
          <w:szCs w:val="24"/>
          <w:lang w:val="es-AR" w:eastAsia="es-AR"/>
        </w:rPr>
        <w:t xml:space="preserve"> se menciona </w:t>
      </w:r>
      <w:r w:rsidRPr="003128AE">
        <w:rPr>
          <w:color w:val="000000"/>
          <w:szCs w:val="24"/>
          <w:lang w:val="es-AR" w:eastAsia="es-AR"/>
        </w:rPr>
        <w:t>“</w:t>
      </w:r>
      <w:r w:rsidRPr="003128AE">
        <w:rPr>
          <w:iCs/>
          <w:color w:val="000000"/>
          <w:szCs w:val="24"/>
          <w:shd w:val="clear" w:color="auto" w:fill="FFFFFF"/>
          <w:lang w:val="es-AR" w:eastAsia="es-AR"/>
        </w:rPr>
        <w:t>El Gobierno de la Ciudad de Buenos Aires asume la decisión como vinculante y aquellos proyectos que resulten ganadores, serán incluidos en el presupuesto que se ejecutará a partir del 1º de enero de 2020.</w:t>
      </w:r>
      <w:r w:rsidRPr="003128AE">
        <w:rPr>
          <w:color w:val="000000"/>
          <w:szCs w:val="24"/>
          <w:shd w:val="clear" w:color="auto" w:fill="FFFFFF"/>
          <w:lang w:val="es-AR" w:eastAsia="es-AR"/>
        </w:rPr>
        <w:t>”  </w:t>
      </w:r>
    </w:p>
    <w:p w:rsidR="003128AE" w:rsidRPr="00990DFC" w:rsidRDefault="003128AE" w:rsidP="003128AE">
      <w:pPr>
        <w:spacing w:line="276" w:lineRule="auto"/>
        <w:jc w:val="left"/>
        <w:rPr>
          <w:szCs w:val="24"/>
          <w:lang w:val="es-AR" w:eastAsia="es-AR"/>
        </w:rPr>
      </w:pPr>
    </w:p>
    <w:p w:rsidR="003128AE" w:rsidRPr="00990DFC" w:rsidRDefault="003128AE" w:rsidP="003128AE">
      <w:pPr>
        <w:spacing w:line="276" w:lineRule="auto"/>
        <w:ind w:firstLine="1417"/>
        <w:rPr>
          <w:szCs w:val="24"/>
          <w:lang w:val="es-AR" w:eastAsia="es-AR"/>
        </w:rPr>
      </w:pPr>
      <w:r>
        <w:rPr>
          <w:color w:val="000000"/>
          <w:szCs w:val="24"/>
          <w:shd w:val="clear" w:color="auto" w:fill="FFFFFF"/>
          <w:lang w:val="es-AR" w:eastAsia="es-AR"/>
        </w:rPr>
        <w:t>Que e</w:t>
      </w:r>
      <w:r w:rsidRPr="00990DFC">
        <w:rPr>
          <w:color w:val="000000"/>
          <w:szCs w:val="24"/>
          <w:shd w:val="clear" w:color="auto" w:fill="FFFFFF"/>
          <w:lang w:val="es-AR" w:eastAsia="es-AR"/>
        </w:rPr>
        <w:t>n el mencionado sitio web, se encuentra difundida información respecto de las convocatorias  de los años 2017, 2018 y 2019. Allí se informa que en el primer año resultaron ganadores 239 proyectos, mientras que en 2018 fueron 443 los galardonados y en 2019, 108. Sin embargo, algunos de ellos aún no se han ejecutado. </w:t>
      </w:r>
    </w:p>
    <w:p w:rsidR="003128AE" w:rsidRPr="00990DFC" w:rsidRDefault="003128AE" w:rsidP="003128AE">
      <w:pPr>
        <w:spacing w:line="276" w:lineRule="auto"/>
        <w:jc w:val="left"/>
        <w:rPr>
          <w:szCs w:val="24"/>
          <w:lang w:val="es-AR" w:eastAsia="es-AR"/>
        </w:rPr>
      </w:pPr>
    </w:p>
    <w:p w:rsidR="003128AE" w:rsidRPr="00990DFC" w:rsidRDefault="003128AE" w:rsidP="003128AE">
      <w:pPr>
        <w:spacing w:line="276" w:lineRule="auto"/>
        <w:rPr>
          <w:szCs w:val="24"/>
          <w:lang w:val="es-AR" w:eastAsia="es-AR"/>
        </w:rPr>
      </w:pPr>
      <w:r>
        <w:rPr>
          <w:color w:val="000000"/>
          <w:szCs w:val="24"/>
          <w:shd w:val="clear" w:color="auto" w:fill="FFFFFF"/>
          <w:lang w:val="es-AR" w:eastAsia="es-AR"/>
        </w:rPr>
        <w:lastRenderedPageBreak/>
        <w:tab/>
      </w:r>
      <w:r>
        <w:rPr>
          <w:color w:val="000000"/>
          <w:szCs w:val="24"/>
          <w:shd w:val="clear" w:color="auto" w:fill="FFFFFF"/>
          <w:lang w:val="es-AR" w:eastAsia="es-AR"/>
        </w:rPr>
        <w:tab/>
        <w:t>Que e</w:t>
      </w:r>
      <w:r w:rsidRPr="00990DFC">
        <w:rPr>
          <w:color w:val="000000"/>
          <w:szCs w:val="24"/>
          <w:shd w:val="clear" w:color="auto" w:fill="FFFFFF"/>
          <w:lang w:val="es-AR" w:eastAsia="es-AR"/>
        </w:rPr>
        <w:t>sta situación genera al día de hoy desconcierto entre los autores de los proyectos seleccionados, dado que algunos de ellos han avanzado mientras que otros se encuentran pendientes y no hay respuesta oficial ante las consultas realizadas sobre la demora en su ejecución. En este sentido, en esta Casa Legislativa se han presentado diversos pedidos de informe entre 2017 y 2018, al respecto del estado de situación de los proyectos ganadores en algunas y del procedimiento de votación de las propuestas presentadas (Expedientes 3000-P-2017; 3107-D-2017; 672-D-2018 y 2025-D-2018)</w:t>
      </w:r>
    </w:p>
    <w:p w:rsidR="007E0685" w:rsidRPr="003128AE" w:rsidRDefault="007E0685" w:rsidP="003128AE">
      <w:pPr>
        <w:spacing w:line="276" w:lineRule="auto"/>
        <w:ind w:firstLine="1416"/>
        <w:rPr>
          <w:szCs w:val="24"/>
          <w:lang w:val="es-AR"/>
        </w:rPr>
      </w:pPr>
    </w:p>
    <w:p w:rsidR="00E80312" w:rsidRPr="00D06191" w:rsidRDefault="00E80312" w:rsidP="004C6D0F">
      <w:pPr>
        <w:spacing w:line="276" w:lineRule="auto"/>
        <w:ind w:firstLine="1416"/>
        <w:rPr>
          <w:szCs w:val="24"/>
        </w:rPr>
      </w:pPr>
      <w:r w:rsidRPr="00D06191">
        <w:rPr>
          <w:szCs w:val="24"/>
        </w:rPr>
        <w:t>Por todo lo expuesto, esta Comisión de Descentralización y Participación Ciudadana, puesta al estudio de los presentes actuados, aconseja la aprobación de la siguiente:</w:t>
      </w:r>
    </w:p>
    <w:p w:rsidR="00E80312" w:rsidRDefault="00E80312" w:rsidP="008A747E">
      <w:pPr>
        <w:pStyle w:val="NormalWeb"/>
        <w:spacing w:before="0" w:beforeAutospacing="0" w:after="0" w:afterAutospacing="0" w:line="276" w:lineRule="auto"/>
        <w:jc w:val="both"/>
        <w:rPr>
          <w:lang w:val="es-MX"/>
        </w:rPr>
      </w:pPr>
    </w:p>
    <w:p w:rsidR="003128AE" w:rsidRPr="00E80312" w:rsidRDefault="003128AE" w:rsidP="008A747E">
      <w:pPr>
        <w:pStyle w:val="NormalWeb"/>
        <w:spacing w:before="0" w:beforeAutospacing="0" w:after="0" w:afterAutospacing="0" w:line="276" w:lineRule="auto"/>
        <w:jc w:val="both"/>
        <w:rPr>
          <w:lang w:val="es-MX"/>
        </w:rPr>
      </w:pPr>
    </w:p>
    <w:p w:rsidR="003128AE" w:rsidRDefault="003128AE" w:rsidP="003128AE">
      <w:pPr>
        <w:spacing w:line="276" w:lineRule="auto"/>
        <w:jc w:val="center"/>
        <w:rPr>
          <w:b/>
          <w:bCs/>
          <w:color w:val="000000"/>
          <w:szCs w:val="24"/>
          <w:lang w:val="es-AR" w:eastAsia="es-AR"/>
        </w:rPr>
      </w:pPr>
      <w:bookmarkStart w:id="0" w:name="DDeclaración"/>
      <w:bookmarkEnd w:id="0"/>
      <w:r w:rsidRPr="00990DFC">
        <w:rPr>
          <w:b/>
          <w:bCs/>
          <w:color w:val="000000"/>
          <w:szCs w:val="24"/>
          <w:lang w:val="es-AR" w:eastAsia="es-AR"/>
        </w:rPr>
        <w:t>RESOLUCIÓN</w:t>
      </w:r>
    </w:p>
    <w:p w:rsidR="003128AE" w:rsidRPr="00990DFC" w:rsidRDefault="003128AE" w:rsidP="003128AE">
      <w:pPr>
        <w:spacing w:line="276" w:lineRule="auto"/>
        <w:jc w:val="center"/>
        <w:rPr>
          <w:szCs w:val="24"/>
          <w:lang w:val="es-AR" w:eastAsia="es-AR"/>
        </w:rPr>
      </w:pPr>
    </w:p>
    <w:p w:rsidR="003128AE" w:rsidRPr="00990DFC" w:rsidRDefault="003128AE" w:rsidP="003128AE">
      <w:pPr>
        <w:spacing w:line="276" w:lineRule="auto"/>
        <w:rPr>
          <w:szCs w:val="24"/>
          <w:lang w:val="es-AR" w:eastAsia="es-AR"/>
        </w:rPr>
      </w:pPr>
      <w:r w:rsidRPr="003128AE">
        <w:rPr>
          <w:bCs/>
          <w:color w:val="000000"/>
          <w:szCs w:val="24"/>
          <w:lang w:val="es-AR" w:eastAsia="es-AR"/>
        </w:rPr>
        <w:t>Artículo 1°.-</w:t>
      </w:r>
      <w:r w:rsidRPr="00990DFC">
        <w:rPr>
          <w:color w:val="000000"/>
          <w:szCs w:val="24"/>
          <w:lang w:val="es-AR" w:eastAsia="es-AR"/>
        </w:rPr>
        <w:t xml:space="preserve"> La Legislatura de la Ciudad Autónoma de Buenos Aires solicita al Poder Ejecutivo que, en el término de treinta (30) días de recibida la presente, informe a través de los organismos correspondientes, en formato escrito y digital, sobre los siguientes puntos de la iniciativa “BA Elige”:</w:t>
      </w:r>
    </w:p>
    <w:p w:rsidR="003128AE" w:rsidRDefault="003128AE" w:rsidP="003128AE">
      <w:pPr>
        <w:spacing w:line="276" w:lineRule="auto"/>
        <w:jc w:val="left"/>
        <w:rPr>
          <w:szCs w:val="24"/>
          <w:lang w:val="es-AR" w:eastAsia="es-AR"/>
        </w:rPr>
      </w:pPr>
    </w:p>
    <w:p w:rsidR="003128AE" w:rsidRPr="00990DFC" w:rsidRDefault="003128AE" w:rsidP="003128AE">
      <w:pPr>
        <w:pStyle w:val="Prrafodelista"/>
        <w:numPr>
          <w:ilvl w:val="0"/>
          <w:numId w:val="8"/>
        </w:numPr>
        <w:spacing w:line="276" w:lineRule="auto"/>
        <w:rPr>
          <w:color w:val="000000"/>
          <w:szCs w:val="24"/>
          <w:lang w:val="es-AR" w:eastAsia="es-AR"/>
        </w:rPr>
      </w:pPr>
      <w:r w:rsidRPr="00990DFC">
        <w:rPr>
          <w:color w:val="000000"/>
          <w:szCs w:val="24"/>
          <w:shd w:val="clear" w:color="auto" w:fill="FFFFFF"/>
          <w:lang w:val="es-AR" w:eastAsia="es-AR"/>
        </w:rPr>
        <w:t>Indique cuál es la repartición  responsable de la</w:t>
      </w:r>
      <w:r w:rsidRPr="00990DFC">
        <w:rPr>
          <w:color w:val="000000"/>
          <w:szCs w:val="24"/>
          <w:lang w:val="es-AR" w:eastAsia="es-AR"/>
        </w:rPr>
        <w:t xml:space="preserve"> </w:t>
      </w:r>
      <w:r>
        <w:rPr>
          <w:color w:val="000000"/>
          <w:szCs w:val="24"/>
          <w:shd w:val="clear" w:color="auto" w:fill="FFFFFF"/>
          <w:lang w:val="es-AR" w:eastAsia="es-AR"/>
        </w:rPr>
        <w:t xml:space="preserve">ejecución de "BA </w:t>
      </w:r>
      <w:r w:rsidRPr="00990DFC">
        <w:rPr>
          <w:color w:val="000000"/>
          <w:szCs w:val="24"/>
          <w:shd w:val="clear" w:color="auto" w:fill="FFFFFF"/>
          <w:lang w:val="es-AR" w:eastAsia="es-AR"/>
        </w:rPr>
        <w:t>Elige", la rama jerárquica en la estructura a la que pertenece y qué funcionario o funcionarios  se encuentran</w:t>
      </w:r>
      <w:r w:rsidRPr="00990DFC">
        <w:rPr>
          <w:color w:val="000000"/>
          <w:szCs w:val="24"/>
          <w:lang w:val="es-AR" w:eastAsia="es-AR"/>
        </w:rPr>
        <w:t xml:space="preserve"> </w:t>
      </w:r>
      <w:r w:rsidRPr="00990DFC">
        <w:rPr>
          <w:color w:val="000000"/>
          <w:szCs w:val="24"/>
          <w:shd w:val="clear" w:color="auto" w:fill="FFFFFF"/>
          <w:lang w:val="es-AR" w:eastAsia="es-AR"/>
        </w:rPr>
        <w:t>a cargo de dicha iniciativa.  Adjunte organigrama y, de existir, el acto administrativo de nombramiento.</w:t>
      </w:r>
    </w:p>
    <w:p w:rsidR="003128AE" w:rsidRPr="00990DFC" w:rsidRDefault="003128AE" w:rsidP="003128AE">
      <w:pPr>
        <w:spacing w:line="276" w:lineRule="auto"/>
        <w:rPr>
          <w:szCs w:val="24"/>
          <w:lang w:val="es-AR" w:eastAsia="es-AR"/>
        </w:rPr>
      </w:pPr>
    </w:p>
    <w:p w:rsidR="003128AE" w:rsidRDefault="003128AE" w:rsidP="003128AE">
      <w:pPr>
        <w:spacing w:line="276" w:lineRule="auto"/>
        <w:textAlignment w:val="baseline"/>
        <w:rPr>
          <w:szCs w:val="24"/>
          <w:lang w:val="es-AR" w:eastAsia="es-AR"/>
        </w:rPr>
      </w:pPr>
    </w:p>
    <w:p w:rsidR="003128AE" w:rsidRPr="00990DFC" w:rsidRDefault="003128AE" w:rsidP="003128AE">
      <w:pPr>
        <w:pStyle w:val="Prrafodelista"/>
        <w:numPr>
          <w:ilvl w:val="0"/>
          <w:numId w:val="8"/>
        </w:numPr>
        <w:spacing w:line="276" w:lineRule="auto"/>
        <w:textAlignment w:val="baseline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Ind</w:t>
      </w:r>
      <w:r w:rsidRPr="00990DFC">
        <w:rPr>
          <w:color w:val="000000"/>
          <w:szCs w:val="24"/>
          <w:lang w:val="es-AR" w:eastAsia="es-AR"/>
        </w:rPr>
        <w:t xml:space="preserve">ique cuáles iniciativas u obras se llevarán adelante de los proyectos ganadores publicados en la plataforma online </w:t>
      </w:r>
      <w:hyperlink r:id="rId9" w:history="1">
        <w:r w:rsidRPr="00990DFC">
          <w:rPr>
            <w:color w:val="0000FF"/>
            <w:szCs w:val="24"/>
            <w:u w:val="single"/>
            <w:lang w:val="es-AR" w:eastAsia="es-AR"/>
          </w:rPr>
          <w:t>BA Elige (buenosaires.gob.ar)</w:t>
        </w:r>
      </w:hyperlink>
      <w:r w:rsidRPr="00990DFC">
        <w:rPr>
          <w:color w:val="000000"/>
          <w:szCs w:val="24"/>
          <w:lang w:val="es-AR" w:eastAsia="es-AR"/>
        </w:rPr>
        <w:t>, resultantes de las</w:t>
      </w:r>
      <w:r>
        <w:rPr>
          <w:color w:val="000000"/>
          <w:szCs w:val="24"/>
          <w:lang w:val="es-AR" w:eastAsia="es-AR"/>
        </w:rPr>
        <w:t xml:space="preserve"> votaciones de “BA </w:t>
      </w:r>
      <w:r w:rsidRPr="00990DFC">
        <w:rPr>
          <w:color w:val="000000"/>
          <w:szCs w:val="24"/>
          <w:lang w:val="es-AR" w:eastAsia="es-AR"/>
        </w:rPr>
        <w:t>Elige” 2019. Indique, en caso de corresponder, las fechas de inicio de las obras, los plazos de ejecución de las mismas, las empresas encargadas de realizarlas y qué organismo  u organismos serán los responsables de realizar su seguimiento. Adjunte las licitaciones correspondientes realizadas a la fecha, para la ejecución de las obras mencionadas.</w:t>
      </w:r>
    </w:p>
    <w:p w:rsidR="006872AE" w:rsidRPr="003128AE" w:rsidRDefault="006872AE" w:rsidP="003128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color w:val="000000"/>
          <w:szCs w:val="24"/>
          <w:lang w:val="es-AR"/>
        </w:rPr>
      </w:pPr>
    </w:p>
    <w:p w:rsidR="003128AE" w:rsidRDefault="003128AE" w:rsidP="003128AE">
      <w:pPr>
        <w:spacing w:line="276" w:lineRule="auto"/>
        <w:rPr>
          <w:b/>
          <w:bCs/>
          <w:szCs w:val="24"/>
        </w:rPr>
      </w:pPr>
    </w:p>
    <w:p w:rsidR="00085386" w:rsidRPr="00D06191" w:rsidRDefault="00085386" w:rsidP="003128AE">
      <w:pPr>
        <w:spacing w:line="276" w:lineRule="auto"/>
        <w:rPr>
          <w:szCs w:val="24"/>
        </w:rPr>
      </w:pPr>
      <w:r w:rsidRPr="00D06191">
        <w:rPr>
          <w:b/>
          <w:bCs/>
          <w:szCs w:val="24"/>
        </w:rPr>
        <w:t>Artículo  2°.-</w:t>
      </w:r>
      <w:r w:rsidRPr="00D06191">
        <w:rPr>
          <w:szCs w:val="24"/>
        </w:rPr>
        <w:t xml:space="preserve"> Comuníquese, etc.</w:t>
      </w:r>
    </w:p>
    <w:p w:rsidR="00085386" w:rsidRPr="00D06191" w:rsidRDefault="00085386" w:rsidP="003128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color w:val="000000"/>
          <w:szCs w:val="24"/>
        </w:rPr>
      </w:pPr>
    </w:p>
    <w:p w:rsidR="008A747E" w:rsidRPr="008A747E" w:rsidRDefault="008A747E" w:rsidP="003128AE">
      <w:pPr>
        <w:spacing w:line="276" w:lineRule="auto"/>
        <w:rPr>
          <w:lang w:val="es-MX"/>
        </w:rPr>
      </w:pPr>
    </w:p>
    <w:p w:rsidR="00E80312" w:rsidRDefault="008A747E" w:rsidP="003128AE">
      <w:pPr>
        <w:spacing w:line="276" w:lineRule="auto"/>
        <w:rPr>
          <w:lang w:val="es-MX"/>
        </w:rPr>
      </w:pPr>
      <w:r w:rsidRPr="008A747E">
        <w:rPr>
          <w:lang w:val="es-MX"/>
        </w:rPr>
        <w:t xml:space="preserve">Sala de la </w:t>
      </w:r>
      <w:r w:rsidR="004C6D0F" w:rsidRPr="008A747E">
        <w:rPr>
          <w:lang w:val="es-MX"/>
        </w:rPr>
        <w:t>Comisión:</w:t>
      </w:r>
      <w:r w:rsidRPr="008A747E">
        <w:rPr>
          <w:lang w:val="es-MX"/>
        </w:rPr>
        <w:t xml:space="preserve"> ...</w:t>
      </w:r>
      <w:r w:rsidR="00E80312">
        <w:rPr>
          <w:lang w:val="es-MX"/>
        </w:rPr>
        <w:t>.......</w:t>
      </w:r>
      <w:r w:rsidR="003128AE">
        <w:rPr>
          <w:lang w:val="es-MX"/>
        </w:rPr>
        <w:t xml:space="preserve"> de</w:t>
      </w:r>
      <w:r w:rsidRPr="008A747E">
        <w:rPr>
          <w:lang w:val="es-MX"/>
        </w:rPr>
        <w:t>...</w:t>
      </w:r>
      <w:r w:rsidR="00E80312">
        <w:rPr>
          <w:lang w:val="es-MX"/>
        </w:rPr>
        <w:t>.................. de 2022</w:t>
      </w:r>
    </w:p>
    <w:p w:rsidR="00C12343" w:rsidRDefault="00C12343" w:rsidP="003128AE">
      <w:pPr>
        <w:spacing w:line="276" w:lineRule="auto"/>
        <w:rPr>
          <w:lang w:val="es-MX"/>
        </w:rPr>
      </w:pPr>
    </w:p>
    <w:p w:rsidR="00D06191" w:rsidRDefault="00D06191" w:rsidP="003128AE">
      <w:pPr>
        <w:spacing w:line="276" w:lineRule="auto"/>
        <w:rPr>
          <w:lang w:val="es-MX"/>
        </w:rPr>
      </w:pPr>
    </w:p>
    <w:p w:rsidR="00D06191" w:rsidRDefault="00D06191" w:rsidP="008A747E">
      <w:pPr>
        <w:rPr>
          <w:lang w:val="es-MX"/>
        </w:rPr>
      </w:pPr>
    </w:p>
    <w:p w:rsidR="00D06191" w:rsidRDefault="00D06191" w:rsidP="008A747E">
      <w:pPr>
        <w:rPr>
          <w:lang w:val="es-MX"/>
        </w:rPr>
      </w:pPr>
    </w:p>
    <w:p w:rsidR="00D06191" w:rsidRDefault="00D06191" w:rsidP="008A747E">
      <w:pPr>
        <w:rPr>
          <w:lang w:val="es-MX"/>
        </w:rPr>
      </w:pPr>
    </w:p>
    <w:p w:rsidR="00E80312" w:rsidRPr="00546E62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Javier Andrade</w:t>
      </w:r>
    </w:p>
    <w:p w:rsidR="00E80312" w:rsidRPr="00546E62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                          Presidente</w:t>
      </w:r>
    </w:p>
    <w:p w:rsidR="00E80312" w:rsidRDefault="00E80312" w:rsidP="00E80312">
      <w:pPr>
        <w:jc w:val="center"/>
        <w:rPr>
          <w:lang w:val="es-MX"/>
        </w:rPr>
      </w:pPr>
    </w:p>
    <w:p w:rsidR="00D06191" w:rsidRDefault="00D06191" w:rsidP="00E80312">
      <w:pPr>
        <w:jc w:val="center"/>
        <w:rPr>
          <w:lang w:val="es-MX"/>
        </w:rPr>
      </w:pPr>
    </w:p>
    <w:p w:rsidR="00D06191" w:rsidRPr="00546E62" w:rsidRDefault="00D06191" w:rsidP="00E80312">
      <w:pPr>
        <w:jc w:val="center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    Natalia Fidel</w:t>
      </w:r>
      <w:r w:rsidRPr="00546E62">
        <w:rPr>
          <w:lang w:val="es-MX"/>
        </w:rPr>
        <w:t xml:space="preserve">                                                     </w:t>
      </w:r>
      <w:r>
        <w:rPr>
          <w:lang w:val="es-MX"/>
        </w:rPr>
        <w:t xml:space="preserve">       Marina Kienast</w:t>
      </w: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Vicepresidenta 1ª</w:t>
      </w:r>
      <w:r w:rsidRPr="00546E62">
        <w:rPr>
          <w:lang w:val="es-MX"/>
        </w:rPr>
        <w:t xml:space="preserve">                                     </w:t>
      </w:r>
      <w:r>
        <w:rPr>
          <w:lang w:val="es-MX"/>
        </w:rPr>
        <w:t xml:space="preserve">                  Vicepresidenta 2ª</w:t>
      </w:r>
    </w:p>
    <w:p w:rsidR="00E80312" w:rsidRPr="00546E62" w:rsidRDefault="00E80312" w:rsidP="00E80312">
      <w:pPr>
        <w:rPr>
          <w:lang w:val="es-MX"/>
        </w:rPr>
      </w:pPr>
    </w:p>
    <w:p w:rsidR="00D06191" w:rsidRPr="00546E62" w:rsidRDefault="00D06191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>
        <w:rPr>
          <w:lang w:val="es-MX"/>
        </w:rPr>
        <w:t>Daniel Del Sol</w:t>
      </w:r>
      <w:r w:rsidRPr="00546E62">
        <w:rPr>
          <w:lang w:val="es-MX"/>
        </w:rPr>
        <w:t xml:space="preserve">                                        </w:t>
      </w:r>
      <w:r>
        <w:rPr>
          <w:lang w:val="es-MX"/>
        </w:rPr>
        <w:t xml:space="preserve">                    Carolina Estebarena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D06191" w:rsidRPr="00546E62" w:rsidRDefault="00D06191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 w:rsidRPr="00546E62">
        <w:rPr>
          <w:lang w:val="es-MX"/>
        </w:rPr>
        <w:t xml:space="preserve">María </w:t>
      </w:r>
      <w:r>
        <w:rPr>
          <w:lang w:val="es-MX"/>
        </w:rPr>
        <w:t>Cecilia Ferrero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      Berenice Iañez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D06191" w:rsidRDefault="00E80312" w:rsidP="00D06191">
      <w:pPr>
        <w:ind w:right="51"/>
        <w:rPr>
          <w:lang w:val="es-MX"/>
        </w:rPr>
      </w:pPr>
      <w:r>
        <w:rPr>
          <w:lang w:val="es-MX"/>
        </w:rPr>
        <w:t>Claudio Morresi</w:t>
      </w: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              Darío Nieto</w:t>
      </w:r>
      <w:r w:rsidR="003128AE">
        <w:rPr>
          <w:lang w:val="es-MX"/>
        </w:rPr>
        <w:t xml:space="preserve"> </w:t>
      </w:r>
    </w:p>
    <w:p w:rsidR="00E80312" w:rsidRPr="00546E62" w:rsidRDefault="00E80312" w:rsidP="00E80312">
      <w:pPr>
        <w:rPr>
          <w:lang w:val="es-MX"/>
        </w:rPr>
      </w:pPr>
    </w:p>
    <w:p w:rsidR="00D06191" w:rsidRDefault="00D06191" w:rsidP="00E80312">
      <w:pPr>
        <w:rPr>
          <w:lang w:val="es-MX"/>
        </w:rPr>
      </w:pPr>
    </w:p>
    <w:p w:rsidR="003128AE" w:rsidRDefault="003128AE" w:rsidP="00E80312">
      <w:pPr>
        <w:rPr>
          <w:lang w:val="es-MX"/>
        </w:rPr>
      </w:pPr>
    </w:p>
    <w:p w:rsidR="003128AE" w:rsidRDefault="003128AE" w:rsidP="00E80312">
      <w:pPr>
        <w:rPr>
          <w:lang w:val="es-MX"/>
        </w:rPr>
      </w:pPr>
    </w:p>
    <w:p w:rsidR="00D06191" w:rsidRDefault="00D06191" w:rsidP="00E80312">
      <w:pPr>
        <w:rPr>
          <w:lang w:val="es-MX"/>
        </w:rPr>
      </w:pPr>
    </w:p>
    <w:p w:rsidR="00D06191" w:rsidRDefault="00D06191" w:rsidP="00E80312">
      <w:pPr>
        <w:rPr>
          <w:lang w:val="es-MX"/>
        </w:rPr>
      </w:pPr>
    </w:p>
    <w:p w:rsidR="00E80312" w:rsidRPr="003E6667" w:rsidRDefault="00E80312" w:rsidP="00E80312">
      <w:pPr>
        <w:rPr>
          <w:lang w:val="es-MX"/>
        </w:rPr>
      </w:pPr>
      <w:r>
        <w:rPr>
          <w:lang w:val="es-MX"/>
        </w:rPr>
        <w:t>Lucía Romano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María Magdalena Tiesso</w:t>
      </w:r>
      <w:r w:rsidRPr="00546E62">
        <w:rPr>
          <w:lang w:val="es-MX"/>
        </w:rPr>
        <w:t xml:space="preserve">  </w:t>
      </w:r>
    </w:p>
    <w:p w:rsidR="00AF6352" w:rsidRDefault="00AF6352" w:rsidP="00081FFF">
      <w:pPr>
        <w:rPr>
          <w:lang w:val="es-MX"/>
        </w:rPr>
      </w:pPr>
    </w:p>
    <w:p w:rsidR="00D06191" w:rsidRDefault="00D06191" w:rsidP="00081FFF">
      <w:pPr>
        <w:rPr>
          <w:lang w:val="es-MX"/>
        </w:rPr>
      </w:pPr>
    </w:p>
    <w:p w:rsidR="00D06191" w:rsidRDefault="00D06191" w:rsidP="00081FFF">
      <w:pPr>
        <w:rPr>
          <w:lang w:val="es-MX"/>
        </w:rPr>
      </w:pPr>
    </w:p>
    <w:p w:rsidR="003128AE" w:rsidRDefault="003128AE" w:rsidP="00081FFF">
      <w:pPr>
        <w:rPr>
          <w:lang w:val="es-MX"/>
        </w:rPr>
      </w:pPr>
    </w:p>
    <w:p w:rsidR="003128AE" w:rsidRDefault="003128AE" w:rsidP="00081FFF">
      <w:pPr>
        <w:rPr>
          <w:lang w:val="es-MX"/>
        </w:rPr>
      </w:pPr>
    </w:p>
    <w:p w:rsidR="003128AE" w:rsidRDefault="003128AE" w:rsidP="00081FFF">
      <w:pPr>
        <w:rPr>
          <w:lang w:val="es-MX"/>
        </w:rPr>
      </w:pPr>
    </w:p>
    <w:p w:rsidR="00D06191" w:rsidRDefault="00D06191" w:rsidP="00081FFF">
      <w:pPr>
        <w:rPr>
          <w:lang w:val="es-MX"/>
        </w:rPr>
      </w:pPr>
    </w:p>
    <w:p w:rsidR="00D06191" w:rsidRDefault="00D06191" w:rsidP="00081FFF">
      <w:pPr>
        <w:rPr>
          <w:lang w:val="es-MX"/>
        </w:rPr>
      </w:pPr>
    </w:p>
    <w:p w:rsidR="00D06191" w:rsidRPr="008A747E" w:rsidRDefault="00D06191" w:rsidP="00D06191">
      <w:pPr>
        <w:rPr>
          <w:lang w:val="es-MX"/>
        </w:rPr>
      </w:pPr>
      <w:r w:rsidRPr="00976BF6">
        <w:rPr>
          <w:lang w:val="es-MX"/>
        </w:rPr>
        <w:t xml:space="preserve">Gimena Villafruela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</w:t>
      </w:r>
      <w:r w:rsidRPr="00976BF6">
        <w:rPr>
          <w:lang w:val="es-MX"/>
        </w:rPr>
        <w:t>Diego Weck</w:t>
      </w:r>
    </w:p>
    <w:p w:rsidR="00D06191" w:rsidRPr="008A747E" w:rsidRDefault="00D06191" w:rsidP="00081FFF">
      <w:pPr>
        <w:rPr>
          <w:lang w:val="es-MX"/>
        </w:rPr>
      </w:pPr>
    </w:p>
    <w:sectPr w:rsidR="00D06191" w:rsidRPr="008A747E" w:rsidSect="005A3AA1">
      <w:headerReference w:type="default" r:id="rId10"/>
      <w:footerReference w:type="default" r:id="rId11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3B1" w:rsidRDefault="004433B1">
      <w:r>
        <w:separator/>
      </w:r>
    </w:p>
  </w:endnote>
  <w:endnote w:type="continuationSeparator" w:id="1">
    <w:p w:rsidR="004433B1" w:rsidRDefault="00443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A747E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8A747E" w:rsidRDefault="00601A75">
    <w:pPr>
      <w:pStyle w:val="Piedepgina"/>
      <w:rPr>
        <w:color w:val="333333"/>
        <w:sz w:val="20"/>
      </w:rPr>
    </w:pPr>
    <w:r w:rsidRPr="008A747E">
      <w:rPr>
        <w:color w:val="333333"/>
        <w:sz w:val="20"/>
      </w:rPr>
      <w:t xml:space="preserve">Último cambio: </w:t>
    </w:r>
    <w:fldSimple w:instr=" SAVEDATE  \* MERGEFORMAT ">
      <w:r w:rsidR="003F4DFF" w:rsidRPr="003F4DFF">
        <w:rPr>
          <w:noProof/>
          <w:color w:val="333333"/>
          <w:sz w:val="20"/>
        </w:rPr>
        <w:t>22/08/2022 16:56:00</w:t>
      </w:r>
    </w:fldSimple>
    <w:r w:rsidRPr="008A747E">
      <w:rPr>
        <w:color w:val="333333"/>
        <w:sz w:val="20"/>
      </w:rPr>
      <w:t xml:space="preserve">  -  Cantidad de caracteres: </w:t>
    </w:r>
    <w:fldSimple w:instr=" NUMCHARS  \* MERGEFORMAT ">
      <w:r w:rsidR="00A823A0" w:rsidRPr="00A823A0">
        <w:rPr>
          <w:noProof/>
          <w:color w:val="333333"/>
          <w:sz w:val="20"/>
        </w:rPr>
        <w:t>4076</w:t>
      </w:r>
    </w:fldSimple>
    <w:r w:rsidRPr="008A747E">
      <w:rPr>
        <w:color w:val="333333"/>
        <w:sz w:val="20"/>
      </w:rPr>
      <w:t xml:space="preserve"> - Cantidad de palabras: </w:t>
    </w:r>
    <w:fldSimple w:instr=" NUMWORDS  \* MERGEFORMAT ">
      <w:r w:rsidR="00A823A0" w:rsidRPr="00A823A0">
        <w:rPr>
          <w:noProof/>
          <w:color w:val="333333"/>
          <w:sz w:val="20"/>
        </w:rPr>
        <w:t>749</w:t>
      </w:r>
    </w:fldSimple>
  </w:p>
  <w:p w:rsidR="00601A75" w:rsidRPr="008A747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A747E">
      <w:rPr>
        <w:color w:val="333333"/>
        <w:sz w:val="20"/>
      </w:rPr>
      <w:tab/>
      <w:t>Pág.</w:t>
    </w:r>
    <w:r w:rsidRPr="008A747E">
      <w:rPr>
        <w:color w:val="333333"/>
      </w:rPr>
      <w:t xml:space="preserve"> </w:t>
    </w:r>
    <w:r w:rsidR="0030742B" w:rsidRPr="008A747E">
      <w:rPr>
        <w:rStyle w:val="Nmerodepgina"/>
        <w:color w:val="333333"/>
      </w:rPr>
      <w:fldChar w:fldCharType="begin"/>
    </w:r>
    <w:r w:rsidRPr="008A747E">
      <w:rPr>
        <w:rStyle w:val="Nmerodepgina"/>
        <w:color w:val="333333"/>
      </w:rPr>
      <w:instrText xml:space="preserve"> PAGE </w:instrText>
    </w:r>
    <w:r w:rsidR="0030742B" w:rsidRPr="008A747E">
      <w:rPr>
        <w:rStyle w:val="Nmerodepgina"/>
        <w:color w:val="333333"/>
      </w:rPr>
      <w:fldChar w:fldCharType="separate"/>
    </w:r>
    <w:r w:rsidR="003F4DFF">
      <w:rPr>
        <w:rStyle w:val="Nmerodepgina"/>
        <w:noProof/>
        <w:color w:val="333333"/>
      </w:rPr>
      <w:t>3</w:t>
    </w:r>
    <w:r w:rsidR="0030742B" w:rsidRPr="008A747E">
      <w:rPr>
        <w:rStyle w:val="Nmerodepgina"/>
        <w:color w:val="333333"/>
      </w:rPr>
      <w:fldChar w:fldCharType="end"/>
    </w:r>
    <w:r w:rsidRPr="008A747E">
      <w:rPr>
        <w:rStyle w:val="Nmerodepgina"/>
        <w:color w:val="333333"/>
      </w:rPr>
      <w:t>/</w:t>
    </w:r>
    <w:fldSimple w:instr=" NUMPAGES  \* MERGEFORMAT ">
      <w:r w:rsidR="003F4DFF" w:rsidRPr="003F4DFF">
        <w:rPr>
          <w:rStyle w:val="Nmerodepgina"/>
          <w:noProof/>
          <w:color w:val="333333"/>
        </w:rPr>
        <w:t>3</w:t>
      </w:r>
    </w:fldSimple>
    <w:r w:rsidRPr="008A747E">
      <w:rPr>
        <w:rStyle w:val="Nmerodepgina"/>
        <w:color w:val="333333"/>
      </w:rPr>
      <w:t xml:space="preserve"> </w:t>
    </w:r>
  </w:p>
  <w:p w:rsidR="00601A75" w:rsidRPr="008A747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3B1" w:rsidRDefault="004433B1">
      <w:r>
        <w:separator/>
      </w:r>
    </w:p>
  </w:footnote>
  <w:footnote w:type="continuationSeparator" w:id="1">
    <w:p w:rsidR="004433B1" w:rsidRDefault="004433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A794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67897"/>
    <w:multiLevelType w:val="multilevel"/>
    <w:tmpl w:val="01103B0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32162559"/>
    <w:multiLevelType w:val="hybridMultilevel"/>
    <w:tmpl w:val="6A1417A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56C41"/>
    <w:multiLevelType w:val="hybridMultilevel"/>
    <w:tmpl w:val="9950004C"/>
    <w:lvl w:ilvl="0" w:tplc="1F86BF4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A14D2"/>
    <w:multiLevelType w:val="hybridMultilevel"/>
    <w:tmpl w:val="C472E0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83B35"/>
    <w:multiLevelType w:val="hybridMultilevel"/>
    <w:tmpl w:val="D5CA3A1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034E07"/>
    <w:multiLevelType w:val="multilevel"/>
    <w:tmpl w:val="F2B6BC72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C45153"/>
    <w:multiLevelType w:val="multilevel"/>
    <w:tmpl w:val="514A1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367046"/>
    <w:multiLevelType w:val="hybridMultilevel"/>
    <w:tmpl w:val="B130088E"/>
    <w:lvl w:ilvl="0" w:tplc="B83EADB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E80312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386"/>
    <w:rsid w:val="00085D07"/>
    <w:rsid w:val="000B2290"/>
    <w:rsid w:val="000D1497"/>
    <w:rsid w:val="000D2860"/>
    <w:rsid w:val="000D6C54"/>
    <w:rsid w:val="000E3949"/>
    <w:rsid w:val="000F3A4A"/>
    <w:rsid w:val="000F74CB"/>
    <w:rsid w:val="000F7E30"/>
    <w:rsid w:val="00103C6B"/>
    <w:rsid w:val="00104335"/>
    <w:rsid w:val="00115A01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5A52"/>
    <w:rsid w:val="00276A7E"/>
    <w:rsid w:val="00282A07"/>
    <w:rsid w:val="00296815"/>
    <w:rsid w:val="002971A4"/>
    <w:rsid w:val="002B47D0"/>
    <w:rsid w:val="002C768C"/>
    <w:rsid w:val="002D05E9"/>
    <w:rsid w:val="002D533A"/>
    <w:rsid w:val="002D778C"/>
    <w:rsid w:val="002E297D"/>
    <w:rsid w:val="002E38C3"/>
    <w:rsid w:val="002F7961"/>
    <w:rsid w:val="00302300"/>
    <w:rsid w:val="00305DD1"/>
    <w:rsid w:val="0030742B"/>
    <w:rsid w:val="003128AE"/>
    <w:rsid w:val="003145ED"/>
    <w:rsid w:val="00315C77"/>
    <w:rsid w:val="0033168A"/>
    <w:rsid w:val="00335CD9"/>
    <w:rsid w:val="00340F54"/>
    <w:rsid w:val="0035681D"/>
    <w:rsid w:val="003A7311"/>
    <w:rsid w:val="003B471C"/>
    <w:rsid w:val="003C42A0"/>
    <w:rsid w:val="003D10AB"/>
    <w:rsid w:val="003D4000"/>
    <w:rsid w:val="003F1EFD"/>
    <w:rsid w:val="003F4249"/>
    <w:rsid w:val="003F4DFF"/>
    <w:rsid w:val="00401C75"/>
    <w:rsid w:val="00404CDF"/>
    <w:rsid w:val="0040761B"/>
    <w:rsid w:val="00422C3F"/>
    <w:rsid w:val="004354AC"/>
    <w:rsid w:val="004355E2"/>
    <w:rsid w:val="004433B1"/>
    <w:rsid w:val="00446E1A"/>
    <w:rsid w:val="004847CA"/>
    <w:rsid w:val="004A7943"/>
    <w:rsid w:val="004B7714"/>
    <w:rsid w:val="004C6D0F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42542"/>
    <w:rsid w:val="00550A79"/>
    <w:rsid w:val="00551DE0"/>
    <w:rsid w:val="0057409D"/>
    <w:rsid w:val="005769D4"/>
    <w:rsid w:val="00584777"/>
    <w:rsid w:val="00587242"/>
    <w:rsid w:val="005A1232"/>
    <w:rsid w:val="005A14FE"/>
    <w:rsid w:val="005A26E7"/>
    <w:rsid w:val="005A32ED"/>
    <w:rsid w:val="005A3AA1"/>
    <w:rsid w:val="005A4D27"/>
    <w:rsid w:val="005B0FAF"/>
    <w:rsid w:val="005B14CE"/>
    <w:rsid w:val="005B6538"/>
    <w:rsid w:val="005C37AB"/>
    <w:rsid w:val="005F1BE0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72AE"/>
    <w:rsid w:val="00690392"/>
    <w:rsid w:val="00697F98"/>
    <w:rsid w:val="006A6925"/>
    <w:rsid w:val="006C326A"/>
    <w:rsid w:val="006C40E9"/>
    <w:rsid w:val="006D2740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D6144"/>
    <w:rsid w:val="007E0685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47E"/>
    <w:rsid w:val="008B4536"/>
    <w:rsid w:val="008C4AC3"/>
    <w:rsid w:val="00906685"/>
    <w:rsid w:val="00910E0F"/>
    <w:rsid w:val="0091690E"/>
    <w:rsid w:val="00947238"/>
    <w:rsid w:val="00954D37"/>
    <w:rsid w:val="009624FC"/>
    <w:rsid w:val="0096461D"/>
    <w:rsid w:val="009953AF"/>
    <w:rsid w:val="00996E34"/>
    <w:rsid w:val="009A65C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479D4"/>
    <w:rsid w:val="00A502EF"/>
    <w:rsid w:val="00A55E61"/>
    <w:rsid w:val="00A66804"/>
    <w:rsid w:val="00A75EED"/>
    <w:rsid w:val="00A7779B"/>
    <w:rsid w:val="00A823A0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43"/>
    <w:rsid w:val="00B4532F"/>
    <w:rsid w:val="00B46232"/>
    <w:rsid w:val="00B85EE2"/>
    <w:rsid w:val="00BF2B7B"/>
    <w:rsid w:val="00BF71C2"/>
    <w:rsid w:val="00C1234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CF7471"/>
    <w:rsid w:val="00D06191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0312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5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75A52"/>
    <w:pPr>
      <w:ind w:left="3686"/>
    </w:pPr>
  </w:style>
  <w:style w:type="paragraph" w:styleId="Encabezado">
    <w:name w:val="header"/>
    <w:basedOn w:val="Normal"/>
    <w:link w:val="EncabezadoCar"/>
    <w:uiPriority w:val="99"/>
    <w:rsid w:val="00275A5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75A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75A5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unhideWhenUsed/>
    <w:rsid w:val="008A747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E80312"/>
    <w:pPr>
      <w:jc w:val="both"/>
    </w:pPr>
    <w:rPr>
      <w:sz w:val="24"/>
      <w:szCs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1B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BE0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061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elige.buenosaires.gob.a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elige.buenosaires.gob.ar/finished/ganadores?year=20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quarler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A06E6-1184-4ACF-9B89-14DD870D4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1</TotalTime>
  <Pages>3</Pages>
  <Words>845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caquarleri</dc:creator>
  <cp:lastModifiedBy>suacuña</cp:lastModifiedBy>
  <cp:revision>2</cp:revision>
  <cp:lastPrinted>2022-07-07T19:56:00Z</cp:lastPrinted>
  <dcterms:created xsi:type="dcterms:W3CDTF">2022-08-26T18:41:00Z</dcterms:created>
  <dcterms:modified xsi:type="dcterms:W3CDTF">2022-08-26T18:41:00Z</dcterms:modified>
</cp:coreProperties>
</file>