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ECA" w:rsidRPr="00870868" w:rsidRDefault="00B36ECA" w:rsidP="00B36ECA">
      <w:pPr>
        <w:ind w:left="708" w:hanging="708"/>
        <w:rPr>
          <w:rFonts w:ascii="Arial" w:hAnsi="Arial" w:cs="Arial"/>
          <w:b/>
          <w:szCs w:val="24"/>
          <w:lang w:val="es-MX"/>
        </w:rPr>
      </w:pPr>
      <w:r w:rsidRPr="00870868">
        <w:rPr>
          <w:rFonts w:ascii="Arial" w:hAnsi="Arial" w:cs="Arial"/>
          <w:b/>
          <w:szCs w:val="24"/>
          <w:lang w:val="es-MX"/>
        </w:rPr>
        <w:t>Legislatura de la Ciudad Autónoma de Buenos Aires</w:t>
      </w:r>
    </w:p>
    <w:p w:rsidR="00B36ECA" w:rsidRPr="00870868" w:rsidRDefault="00B36ECA" w:rsidP="00B36ECA">
      <w:pPr>
        <w:rPr>
          <w:rFonts w:ascii="Arial" w:hAnsi="Arial" w:cs="Arial"/>
          <w:b/>
          <w:szCs w:val="24"/>
          <w:lang w:val="es-MX"/>
        </w:rPr>
      </w:pPr>
    </w:p>
    <w:p w:rsidR="00B36ECA" w:rsidRPr="00870868" w:rsidRDefault="00B36ECA" w:rsidP="00B36ECA">
      <w:pPr>
        <w:rPr>
          <w:rFonts w:ascii="Arial" w:hAnsi="Arial" w:cs="Arial"/>
          <w:b/>
          <w:szCs w:val="24"/>
          <w:lang w:val="es-MX"/>
        </w:rPr>
      </w:pPr>
      <w:r w:rsidRPr="00870868">
        <w:rPr>
          <w:rFonts w:ascii="Arial" w:hAnsi="Arial" w:cs="Arial"/>
          <w:b/>
          <w:szCs w:val="24"/>
          <w:lang w:val="es-MX"/>
        </w:rPr>
        <w:t>Visto:</w:t>
      </w:r>
    </w:p>
    <w:p w:rsidR="00B36ECA" w:rsidRPr="00870868" w:rsidRDefault="00B36ECA" w:rsidP="00B36ECA">
      <w:pPr>
        <w:rPr>
          <w:rFonts w:ascii="Arial" w:hAnsi="Arial" w:cs="Arial"/>
          <w:szCs w:val="24"/>
        </w:rPr>
      </w:pPr>
    </w:p>
    <w:p w:rsidR="00B36ECA" w:rsidRPr="00870868" w:rsidRDefault="00870868" w:rsidP="00B36ECA">
      <w:pPr>
        <w:spacing w:before="240" w:line="360" w:lineRule="auto"/>
        <w:ind w:firstLine="720"/>
        <w:rPr>
          <w:rFonts w:ascii="Arial" w:hAnsi="Arial" w:cs="Arial"/>
          <w:szCs w:val="24"/>
        </w:rPr>
      </w:pPr>
      <w:r>
        <w:rPr>
          <w:rFonts w:ascii="Arial" w:hAnsi="Arial" w:cs="Arial"/>
          <w:szCs w:val="24"/>
          <w:lang w:val="es-MX"/>
        </w:rPr>
        <w:t>El expediente 351</w:t>
      </w:r>
      <w:r w:rsidR="00B36ECA" w:rsidRPr="00870868">
        <w:rPr>
          <w:rFonts w:ascii="Arial" w:hAnsi="Arial" w:cs="Arial"/>
          <w:szCs w:val="24"/>
          <w:lang w:val="es-MX"/>
        </w:rPr>
        <w:t xml:space="preserve">-D-22 de autoría de la Diputada </w:t>
      </w:r>
      <w:r>
        <w:rPr>
          <w:rFonts w:ascii="Arial" w:hAnsi="Arial" w:cs="Arial"/>
          <w:szCs w:val="24"/>
          <w:lang w:val="es-MX"/>
        </w:rPr>
        <w:t>Bielli, María</w:t>
      </w:r>
      <w:r w:rsidR="00B36ECA" w:rsidRPr="00870868">
        <w:rPr>
          <w:rFonts w:ascii="Arial" w:hAnsi="Arial" w:cs="Arial"/>
          <w:szCs w:val="24"/>
          <w:lang w:val="es-MX"/>
        </w:rPr>
        <w:t>, referido a</w:t>
      </w:r>
      <w:r w:rsidR="00B36ECA" w:rsidRPr="00870868">
        <w:rPr>
          <w:rFonts w:ascii="Arial" w:eastAsia="Arial Unicode MS" w:hAnsi="Arial" w:cs="Arial"/>
          <w:szCs w:val="24"/>
        </w:rPr>
        <w:t xml:space="preserve"> declarar de interés para la comunicación social y cultural </w:t>
      </w:r>
      <w:r w:rsidR="00B36ECA" w:rsidRPr="00870868">
        <w:rPr>
          <w:rFonts w:ascii="Arial" w:hAnsi="Arial" w:cs="Arial"/>
          <w:color w:val="000000"/>
          <w:szCs w:val="24"/>
          <w:lang w:val="es-ES" w:eastAsia="en-US"/>
        </w:rPr>
        <w:t xml:space="preserve">de la Ciudad Autónoma de Buenos Aires </w:t>
      </w:r>
      <w:r w:rsidR="00B36ECA" w:rsidRPr="00870868">
        <w:rPr>
          <w:rFonts w:ascii="Arial" w:hAnsi="Arial" w:cs="Arial"/>
          <w:szCs w:val="24"/>
        </w:rPr>
        <w:t>el libro “La generación despierta”, escrito por Bruno Rodríguez y Eyal Weintraub y editado por Alfaguara.</w:t>
      </w:r>
    </w:p>
    <w:p w:rsidR="00B36ECA" w:rsidRPr="00870868" w:rsidRDefault="00B36ECA" w:rsidP="00B36ECA">
      <w:pPr>
        <w:shd w:val="clear" w:color="auto" w:fill="FFFFFF"/>
        <w:rPr>
          <w:rFonts w:ascii="Arial" w:hAnsi="Arial" w:cs="Arial"/>
          <w:color w:val="000000"/>
          <w:szCs w:val="24"/>
          <w:lang w:val="es-ES" w:eastAsia="en-US"/>
        </w:rPr>
      </w:pPr>
    </w:p>
    <w:p w:rsidR="00B36ECA" w:rsidRPr="00870868" w:rsidRDefault="00B36ECA" w:rsidP="00B36ECA">
      <w:pPr>
        <w:shd w:val="clear" w:color="auto" w:fill="FFFFFF"/>
        <w:rPr>
          <w:rFonts w:ascii="Arial" w:eastAsia="Arial Unicode MS" w:hAnsi="Arial" w:cs="Arial"/>
          <w:szCs w:val="24"/>
        </w:rPr>
      </w:pPr>
    </w:p>
    <w:p w:rsidR="00B36ECA" w:rsidRPr="00870868" w:rsidRDefault="00B36ECA" w:rsidP="00B36ECA">
      <w:pPr>
        <w:rPr>
          <w:rFonts w:ascii="Arial" w:hAnsi="Arial" w:cs="Arial"/>
          <w:b/>
          <w:szCs w:val="24"/>
          <w:lang w:val="es-MX"/>
        </w:rPr>
      </w:pPr>
      <w:r w:rsidRPr="00870868">
        <w:rPr>
          <w:rFonts w:ascii="Arial" w:hAnsi="Arial" w:cs="Arial"/>
          <w:b/>
          <w:szCs w:val="24"/>
          <w:lang w:val="es-MX"/>
        </w:rPr>
        <w:t>Considerando:</w:t>
      </w:r>
    </w:p>
    <w:p w:rsidR="005E3C49" w:rsidRPr="00870868" w:rsidRDefault="005E3C49" w:rsidP="00E5658D">
      <w:pPr>
        <w:rPr>
          <w:rFonts w:ascii="Arial" w:hAnsi="Arial" w:cs="Arial"/>
          <w:szCs w:val="24"/>
        </w:rPr>
      </w:pPr>
    </w:p>
    <w:p w:rsidR="00B36ECA" w:rsidRPr="00B36ECA" w:rsidRDefault="00B36ECA" w:rsidP="00B36ECA">
      <w:pPr>
        <w:spacing w:before="240" w:line="360" w:lineRule="auto"/>
        <w:rPr>
          <w:rFonts w:ascii="Arial" w:hAnsi="Arial" w:cs="Arial"/>
          <w:szCs w:val="24"/>
          <w:highlight w:val="white"/>
        </w:rPr>
      </w:pPr>
      <w:r w:rsidRPr="00870868">
        <w:rPr>
          <w:rFonts w:ascii="Arial" w:hAnsi="Arial" w:cs="Arial"/>
          <w:szCs w:val="24"/>
          <w:highlight w:val="white"/>
        </w:rPr>
        <w:t>Que e</w:t>
      </w:r>
      <w:r w:rsidRPr="00B36ECA">
        <w:rPr>
          <w:rFonts w:ascii="Arial" w:hAnsi="Arial" w:cs="Arial"/>
          <w:szCs w:val="24"/>
          <w:highlight w:val="white"/>
        </w:rPr>
        <w:t>l 15 de marzo de 2019, en más de 2000 ciudades del mundo, miles de jóvenes se manifestaron contra el cambio climático. Fue el inicio de un movimiento global de jóvenes que luchan contra la crisis climática, inspirados por Greta Thunberg y las huelgas estudiantiles Fridays for Future.</w:t>
      </w:r>
    </w:p>
    <w:p w:rsidR="00B36ECA" w:rsidRPr="00B36ECA" w:rsidRDefault="00B36ECA" w:rsidP="00B36ECA">
      <w:pPr>
        <w:spacing w:before="240" w:line="360" w:lineRule="auto"/>
        <w:rPr>
          <w:rFonts w:ascii="Arial" w:hAnsi="Arial" w:cs="Arial"/>
          <w:szCs w:val="24"/>
          <w:highlight w:val="white"/>
        </w:rPr>
      </w:pPr>
      <w:r w:rsidRPr="00870868">
        <w:rPr>
          <w:rFonts w:ascii="Arial" w:hAnsi="Arial" w:cs="Arial"/>
          <w:szCs w:val="24"/>
          <w:highlight w:val="white"/>
        </w:rPr>
        <w:t>Que, e</w:t>
      </w:r>
      <w:r w:rsidRPr="00B36ECA">
        <w:rPr>
          <w:rFonts w:ascii="Arial" w:hAnsi="Arial" w:cs="Arial"/>
          <w:szCs w:val="24"/>
          <w:highlight w:val="white"/>
        </w:rPr>
        <w:t>n el mismo año, en Argentina, Bruno Rodríguez y Eyal Weintraub, dos jóvenes que acababan de terminar el colegio secundario, comenzaron a organizarse para instalar la cuestión climática en la agenda pública e impulsar movilizaciones para visibilizar la situación en el país. De este modo nació Jóvenes por el Clima Argentina, hoy una referencia ineludible en el movimiento ambiental argentino. Un movimiento social y político encabezado por la juventud del país que lucha por revertir los efectos de la crisis climática y ecológica.</w:t>
      </w:r>
    </w:p>
    <w:p w:rsidR="00B36ECA" w:rsidRPr="00B36ECA" w:rsidRDefault="00B36ECA" w:rsidP="00B36ECA">
      <w:pPr>
        <w:spacing w:before="240" w:line="360" w:lineRule="auto"/>
        <w:rPr>
          <w:rFonts w:ascii="Arial" w:hAnsi="Arial" w:cs="Arial"/>
          <w:szCs w:val="24"/>
          <w:highlight w:val="white"/>
        </w:rPr>
      </w:pPr>
      <w:r w:rsidRPr="00870868">
        <w:rPr>
          <w:rFonts w:ascii="Arial" w:hAnsi="Arial" w:cs="Arial"/>
          <w:szCs w:val="24"/>
          <w:highlight w:val="white"/>
        </w:rPr>
        <w:t>Que, d</w:t>
      </w:r>
      <w:r w:rsidRPr="00B36ECA">
        <w:rPr>
          <w:rFonts w:ascii="Arial" w:hAnsi="Arial" w:cs="Arial"/>
          <w:szCs w:val="24"/>
          <w:highlight w:val="white"/>
        </w:rPr>
        <w:t xml:space="preserve">urante el año 2020, mientras el mundo atravesaba una pandemia de origen zoonótico, ambos jóvenes se abocaron a la escritura de un libro en el que decidieron plasmar la situación crítica que atraviesa la humanidad desde una clave socioambiental y generacional. </w:t>
      </w:r>
      <w:r w:rsidRPr="00B36ECA">
        <w:rPr>
          <w:rFonts w:ascii="Arial" w:hAnsi="Arial" w:cs="Arial"/>
          <w:szCs w:val="24"/>
        </w:rPr>
        <w:t>Tal como lo definen sus autores, “</w:t>
      </w:r>
      <w:r w:rsidRPr="00B36ECA">
        <w:rPr>
          <w:rFonts w:ascii="Arial" w:hAnsi="Arial" w:cs="Arial"/>
          <w:i/>
          <w:szCs w:val="24"/>
        </w:rPr>
        <w:t xml:space="preserve">La generación despierta”, </w:t>
      </w:r>
      <w:r w:rsidRPr="00B36ECA">
        <w:rPr>
          <w:rFonts w:ascii="Arial" w:hAnsi="Arial" w:cs="Arial"/>
          <w:szCs w:val="24"/>
        </w:rPr>
        <w:t>es también una propuesta para pensar en los paradigmas que nos pueden salvar de la</w:t>
      </w:r>
      <w:r w:rsidR="00870868" w:rsidRPr="00870868">
        <w:rPr>
          <w:rFonts w:ascii="Arial" w:hAnsi="Arial" w:cs="Arial"/>
          <w:szCs w:val="24"/>
        </w:rPr>
        <w:t xml:space="preserve"> crisis ambiental</w:t>
      </w:r>
      <w:r w:rsidRPr="00B36ECA">
        <w:rPr>
          <w:rFonts w:ascii="Arial" w:hAnsi="Arial" w:cs="Arial"/>
          <w:szCs w:val="24"/>
        </w:rPr>
        <w:t xml:space="preserve">. </w:t>
      </w:r>
      <w:r w:rsidRPr="00B36ECA">
        <w:rPr>
          <w:rFonts w:ascii="Arial" w:hAnsi="Arial" w:cs="Arial"/>
          <w:szCs w:val="24"/>
          <w:highlight w:val="white"/>
        </w:rPr>
        <w:t>Es un análisis integral de los factores que condujeron a la situación crítica que hoy amenaza la vida en el planeta. El libro constituye una reflexión política profunda, y, sobre todo, una reivindicación de la utopía y del espíritu transformador para la creación de un futuro distinto.</w:t>
      </w:r>
    </w:p>
    <w:p w:rsidR="00870868" w:rsidRPr="00870868" w:rsidRDefault="00870868" w:rsidP="00B36ECA">
      <w:pPr>
        <w:spacing w:before="240" w:line="360" w:lineRule="auto"/>
        <w:rPr>
          <w:rFonts w:ascii="Arial" w:hAnsi="Arial" w:cs="Arial"/>
          <w:szCs w:val="24"/>
          <w:highlight w:val="white"/>
        </w:rPr>
      </w:pPr>
      <w:r w:rsidRPr="00870868">
        <w:rPr>
          <w:rFonts w:ascii="Arial" w:hAnsi="Arial" w:cs="Arial"/>
          <w:szCs w:val="24"/>
          <w:highlight w:val="white"/>
        </w:rPr>
        <w:t>Que d</w:t>
      </w:r>
      <w:r w:rsidR="00B36ECA" w:rsidRPr="00B36ECA">
        <w:rPr>
          <w:rFonts w:ascii="Arial" w:hAnsi="Arial" w:cs="Arial"/>
          <w:szCs w:val="24"/>
          <w:highlight w:val="white"/>
        </w:rPr>
        <w:t xml:space="preserve">icho libro pone de manifiesto la necesidad imperiosa que tenemos de reflexionar seria y profundamente sobre las causas que originaron la compleja situación que estamos atravesando. </w:t>
      </w:r>
    </w:p>
    <w:p w:rsidR="00870868" w:rsidRDefault="00870868" w:rsidP="00B36ECA">
      <w:pPr>
        <w:spacing w:before="240" w:line="360" w:lineRule="auto"/>
        <w:rPr>
          <w:rFonts w:ascii="Arial" w:hAnsi="Arial" w:cs="Arial"/>
          <w:szCs w:val="24"/>
          <w:highlight w:val="white"/>
        </w:rPr>
      </w:pPr>
      <w:r w:rsidRPr="00870868">
        <w:rPr>
          <w:rFonts w:ascii="Arial" w:hAnsi="Arial" w:cs="Arial"/>
          <w:szCs w:val="24"/>
          <w:highlight w:val="white"/>
        </w:rPr>
        <w:lastRenderedPageBreak/>
        <w:t>Que es importante</w:t>
      </w:r>
      <w:r w:rsidR="00B36ECA" w:rsidRPr="00B36ECA">
        <w:rPr>
          <w:rFonts w:ascii="Arial" w:hAnsi="Arial" w:cs="Arial"/>
          <w:szCs w:val="24"/>
          <w:highlight w:val="white"/>
        </w:rPr>
        <w:t xml:space="preserve"> fomentar los debates al interior de nues</w:t>
      </w:r>
      <w:r w:rsidRPr="00870868">
        <w:rPr>
          <w:rFonts w:ascii="Arial" w:hAnsi="Arial" w:cs="Arial"/>
          <w:szCs w:val="24"/>
          <w:highlight w:val="white"/>
        </w:rPr>
        <w:t>tra sociedad acerca de las perspectivas que nos permita</w:t>
      </w:r>
      <w:r w:rsidR="00B36ECA" w:rsidRPr="00B36ECA">
        <w:rPr>
          <w:rFonts w:ascii="Arial" w:hAnsi="Arial" w:cs="Arial"/>
          <w:szCs w:val="24"/>
          <w:highlight w:val="white"/>
        </w:rPr>
        <w:t>n avanzar hacia las transformaciones que urgen.</w:t>
      </w:r>
    </w:p>
    <w:p w:rsidR="00870868" w:rsidRPr="00870868" w:rsidRDefault="00870868" w:rsidP="00870868">
      <w:pPr>
        <w:rPr>
          <w:rFonts w:ascii="Arial" w:hAnsi="Arial" w:cs="Arial"/>
          <w:szCs w:val="24"/>
          <w:lang w:val="es-MX"/>
        </w:rPr>
      </w:pPr>
      <w:bookmarkStart w:id="0" w:name="_GoBack"/>
      <w:bookmarkEnd w:id="0"/>
      <w:r w:rsidRPr="00870868">
        <w:rPr>
          <w:rFonts w:ascii="Arial" w:hAnsi="Arial" w:cs="Arial"/>
          <w:szCs w:val="24"/>
          <w:lang w:val="es-MX"/>
        </w:rPr>
        <w:t xml:space="preserve">Por todo lo expuesto, esta </w:t>
      </w:r>
      <w:r w:rsidRPr="00870868">
        <w:rPr>
          <w:rFonts w:ascii="Arial" w:hAnsi="Arial" w:cs="Arial"/>
          <w:b/>
          <w:szCs w:val="24"/>
          <w:lang w:val="es-MX"/>
        </w:rPr>
        <w:t>Comisión de Comunicación Social</w:t>
      </w:r>
      <w:r w:rsidRPr="00870868">
        <w:rPr>
          <w:rFonts w:ascii="Arial" w:hAnsi="Arial" w:cs="Arial"/>
          <w:szCs w:val="24"/>
          <w:lang w:val="es-MX"/>
        </w:rPr>
        <w:t xml:space="preserve"> aconseja la aprobación de la siguiente</w:t>
      </w:r>
    </w:p>
    <w:p w:rsidR="00870868" w:rsidRPr="00870868" w:rsidRDefault="00870868" w:rsidP="00870868">
      <w:pPr>
        <w:ind w:firstLine="708"/>
        <w:rPr>
          <w:rFonts w:ascii="Arial" w:hAnsi="Arial" w:cs="Arial"/>
          <w:szCs w:val="24"/>
          <w:lang w:val="es-MX"/>
        </w:rPr>
      </w:pPr>
    </w:p>
    <w:p w:rsidR="00870868" w:rsidRPr="00870868" w:rsidRDefault="00870868" w:rsidP="00870868">
      <w:pPr>
        <w:ind w:firstLine="708"/>
        <w:rPr>
          <w:rFonts w:ascii="Arial" w:hAnsi="Arial" w:cs="Arial"/>
          <w:szCs w:val="24"/>
        </w:rPr>
      </w:pPr>
    </w:p>
    <w:p w:rsidR="00870868" w:rsidRPr="00870868" w:rsidRDefault="00870868" w:rsidP="00870868">
      <w:pPr>
        <w:jc w:val="center"/>
        <w:rPr>
          <w:rFonts w:ascii="Arial" w:hAnsi="Arial" w:cs="Arial"/>
          <w:b/>
          <w:szCs w:val="24"/>
          <w:lang w:val="es-MX"/>
        </w:rPr>
      </w:pPr>
      <w:r w:rsidRPr="00870868">
        <w:rPr>
          <w:rFonts w:ascii="Arial" w:hAnsi="Arial" w:cs="Arial"/>
          <w:b/>
          <w:szCs w:val="24"/>
          <w:lang w:val="es-MX"/>
        </w:rPr>
        <w:t>DECLARACION</w:t>
      </w:r>
    </w:p>
    <w:p w:rsidR="00870868" w:rsidRPr="00870868" w:rsidRDefault="00870868" w:rsidP="00870868">
      <w:pPr>
        <w:jc w:val="center"/>
        <w:rPr>
          <w:rFonts w:ascii="Arial" w:hAnsi="Arial" w:cs="Arial"/>
          <w:b/>
          <w:szCs w:val="24"/>
          <w:lang w:val="es-MX"/>
        </w:rPr>
      </w:pPr>
    </w:p>
    <w:p w:rsidR="00870868" w:rsidRPr="00870868" w:rsidRDefault="00870868" w:rsidP="00870868">
      <w:pPr>
        <w:rPr>
          <w:rFonts w:ascii="Arial" w:hAnsi="Arial" w:cs="Arial"/>
          <w:szCs w:val="24"/>
          <w:lang w:val="es-MX"/>
        </w:rPr>
      </w:pPr>
    </w:p>
    <w:p w:rsidR="00870868" w:rsidRPr="00870868" w:rsidRDefault="00870868" w:rsidP="00870868">
      <w:pPr>
        <w:spacing w:before="240" w:line="360" w:lineRule="auto"/>
        <w:ind w:firstLine="720"/>
        <w:rPr>
          <w:rFonts w:ascii="Arial" w:hAnsi="Arial" w:cs="Arial"/>
          <w:szCs w:val="24"/>
        </w:rPr>
      </w:pPr>
      <w:r w:rsidRPr="00870868">
        <w:rPr>
          <w:rFonts w:ascii="Arial" w:hAnsi="Arial" w:cs="Arial"/>
          <w:szCs w:val="24"/>
          <w:lang w:val="es-MX"/>
        </w:rPr>
        <w:t xml:space="preserve">Declárase </w:t>
      </w:r>
      <w:r w:rsidRPr="00870868">
        <w:rPr>
          <w:rFonts w:ascii="Arial" w:hAnsi="Arial" w:cs="Arial"/>
          <w:color w:val="000000" w:themeColor="text1"/>
          <w:szCs w:val="24"/>
        </w:rPr>
        <w:t>de interés</w:t>
      </w:r>
      <w:r w:rsidRPr="00870868">
        <w:rPr>
          <w:rFonts w:ascii="Arial" w:eastAsia="Arial Unicode MS" w:hAnsi="Arial" w:cs="Arial"/>
          <w:szCs w:val="24"/>
        </w:rPr>
        <w:t xml:space="preserve"> para la comunicación social y cultural </w:t>
      </w:r>
      <w:r w:rsidRPr="00870868">
        <w:rPr>
          <w:rFonts w:ascii="Arial" w:hAnsi="Arial" w:cs="Arial"/>
          <w:color w:val="000000"/>
          <w:szCs w:val="24"/>
          <w:lang w:val="es-ES" w:eastAsia="en-US"/>
        </w:rPr>
        <w:t xml:space="preserve">de la Ciudad Autónoma de Buenos Aires </w:t>
      </w:r>
      <w:r w:rsidRPr="00870868">
        <w:rPr>
          <w:rFonts w:ascii="Arial" w:hAnsi="Arial" w:cs="Arial"/>
          <w:szCs w:val="24"/>
        </w:rPr>
        <w:t>el libro “La generación despierta”, escrito por Bruno Rodríguez y Eyal Weintraub y editado por Alfaguara.</w:t>
      </w:r>
    </w:p>
    <w:p w:rsidR="00870868" w:rsidRPr="00870868" w:rsidRDefault="00870868" w:rsidP="00870868">
      <w:pPr>
        <w:shd w:val="clear" w:color="auto" w:fill="FFFFFF"/>
        <w:rPr>
          <w:rFonts w:ascii="Arial" w:hAnsi="Arial" w:cs="Arial"/>
          <w:color w:val="000000"/>
          <w:szCs w:val="24"/>
          <w:lang w:eastAsia="en-US"/>
        </w:rPr>
      </w:pPr>
    </w:p>
    <w:p w:rsidR="00870868" w:rsidRPr="00870868" w:rsidRDefault="00870868" w:rsidP="00870868">
      <w:pPr>
        <w:pStyle w:val="Body"/>
        <w:shd w:val="clear" w:color="auto" w:fill="FFFFFF"/>
        <w:spacing w:line="360" w:lineRule="auto"/>
        <w:rPr>
          <w:rFonts w:ascii="Arial" w:eastAsia="Cambria" w:hAnsi="Arial" w:cs="Arial"/>
          <w:color w:val="1C1C1C"/>
          <w:u w:color="1C1C1C"/>
        </w:rPr>
      </w:pPr>
    </w:p>
    <w:p w:rsidR="00870868" w:rsidRPr="00870868" w:rsidRDefault="00870868" w:rsidP="00870868">
      <w:pPr>
        <w:shd w:val="clear" w:color="auto" w:fill="FFFFFF"/>
        <w:rPr>
          <w:rFonts w:ascii="Arial" w:eastAsia="Arial Unicode MS" w:hAnsi="Arial" w:cs="Arial"/>
          <w:szCs w:val="24"/>
        </w:rPr>
      </w:pPr>
    </w:p>
    <w:p w:rsidR="00870868" w:rsidRPr="00870868" w:rsidRDefault="00870868" w:rsidP="00870868">
      <w:pPr>
        <w:rPr>
          <w:rFonts w:ascii="Arial" w:hAnsi="Arial" w:cs="Arial"/>
          <w:szCs w:val="24"/>
          <w:lang w:val="es-MX"/>
        </w:rPr>
      </w:pPr>
      <w:r w:rsidRPr="00870868">
        <w:rPr>
          <w:rFonts w:ascii="Arial" w:hAnsi="Arial" w:cs="Arial"/>
          <w:szCs w:val="24"/>
          <w:lang w:val="es-MX"/>
        </w:rPr>
        <w:t>Sala de la Comisión</w:t>
      </w:r>
      <w:r w:rsidR="00C70287">
        <w:rPr>
          <w:rFonts w:ascii="Arial" w:hAnsi="Arial" w:cs="Arial"/>
          <w:szCs w:val="24"/>
          <w:lang w:val="es-MX"/>
        </w:rPr>
        <w:t>, 31 de Agosto de 2022</w:t>
      </w:r>
      <w:r w:rsidRPr="00870868">
        <w:rPr>
          <w:rFonts w:ascii="Arial" w:hAnsi="Arial" w:cs="Arial"/>
          <w:szCs w:val="24"/>
          <w:lang w:val="es-MX"/>
        </w:rPr>
        <w:t xml:space="preserve"> </w:t>
      </w:r>
    </w:p>
    <w:p w:rsidR="00870868" w:rsidRPr="00870868" w:rsidRDefault="00870868" w:rsidP="00870868">
      <w:pPr>
        <w:rPr>
          <w:rFonts w:ascii="Arial" w:hAnsi="Arial" w:cs="Arial"/>
          <w:szCs w:val="24"/>
          <w:lang w:val="es-MX"/>
        </w:rPr>
      </w:pPr>
    </w:p>
    <w:p w:rsidR="00870868" w:rsidRPr="00870868" w:rsidRDefault="00870868" w:rsidP="00870868">
      <w:pPr>
        <w:rPr>
          <w:rFonts w:ascii="Arial" w:hAnsi="Arial" w:cs="Arial"/>
          <w:szCs w:val="24"/>
          <w:lang w:val="es-MX"/>
        </w:rPr>
      </w:pPr>
    </w:p>
    <w:p w:rsidR="00870868" w:rsidRPr="00870868" w:rsidRDefault="00870868" w:rsidP="00870868">
      <w:pPr>
        <w:ind w:firstLine="708"/>
        <w:rPr>
          <w:rFonts w:ascii="Arial" w:hAnsi="Arial" w:cs="Arial"/>
          <w:szCs w:val="24"/>
        </w:rPr>
      </w:pPr>
    </w:p>
    <w:p w:rsidR="00870868" w:rsidRPr="00870868" w:rsidRDefault="00870868" w:rsidP="00870868">
      <w:pPr>
        <w:rPr>
          <w:rFonts w:ascii="Arial" w:hAnsi="Arial" w:cs="Arial"/>
          <w:b/>
          <w:szCs w:val="24"/>
        </w:rPr>
      </w:pPr>
    </w:p>
    <w:p w:rsidR="00870868" w:rsidRPr="00870868" w:rsidRDefault="00870868" w:rsidP="00870868">
      <w:pPr>
        <w:jc w:val="center"/>
        <w:rPr>
          <w:rFonts w:ascii="Arial" w:hAnsi="Arial" w:cs="Arial"/>
          <w:szCs w:val="24"/>
        </w:rPr>
      </w:pP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t>Méndez, María Sol</w:t>
      </w:r>
    </w:p>
    <w:p w:rsidR="00870868" w:rsidRPr="00870868" w:rsidRDefault="00870868" w:rsidP="00870868">
      <w:pPr>
        <w:jc w:val="center"/>
        <w:rPr>
          <w:rFonts w:ascii="Arial" w:hAnsi="Arial" w:cs="Arial"/>
          <w:szCs w:val="24"/>
        </w:rPr>
      </w:pP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t>Presidente</w:t>
      </w: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r w:rsidRPr="00870868">
        <w:rPr>
          <w:rFonts w:ascii="Arial" w:hAnsi="Arial" w:cs="Arial"/>
          <w:szCs w:val="24"/>
        </w:rPr>
        <w:t xml:space="preserve"> Vitali, Franco                   </w:t>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t xml:space="preserve">       Guouman, Marcelo</w:t>
      </w:r>
    </w:p>
    <w:p w:rsidR="00870868" w:rsidRPr="00870868" w:rsidRDefault="00870868" w:rsidP="00870868">
      <w:pPr>
        <w:jc w:val="left"/>
        <w:rPr>
          <w:rFonts w:ascii="Arial" w:hAnsi="Arial" w:cs="Arial"/>
          <w:szCs w:val="24"/>
        </w:rPr>
      </w:pPr>
      <w:r w:rsidRPr="00870868">
        <w:rPr>
          <w:rFonts w:ascii="Arial" w:hAnsi="Arial" w:cs="Arial"/>
          <w:szCs w:val="24"/>
        </w:rPr>
        <w:t>Vicepresidente</w:t>
      </w: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r w:rsidRPr="00870868">
        <w:rPr>
          <w:rFonts w:ascii="Arial" w:hAnsi="Arial" w:cs="Arial"/>
          <w:szCs w:val="24"/>
        </w:rPr>
        <w:t>Garrido, Esteban</w:t>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t>Romano, Lucía</w:t>
      </w: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p>
    <w:p w:rsidR="00870868" w:rsidRPr="00870868" w:rsidRDefault="00870868" w:rsidP="00870868">
      <w:pPr>
        <w:jc w:val="left"/>
        <w:rPr>
          <w:rFonts w:ascii="Arial" w:hAnsi="Arial" w:cs="Arial"/>
          <w:szCs w:val="24"/>
        </w:rPr>
      </w:pPr>
      <w:r w:rsidRPr="00870868">
        <w:rPr>
          <w:rFonts w:ascii="Arial" w:hAnsi="Arial" w:cs="Arial"/>
          <w:szCs w:val="24"/>
        </w:rPr>
        <w:t xml:space="preserve">   Nieto, Darío</w:t>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r>
      <w:r w:rsidRPr="00870868">
        <w:rPr>
          <w:rFonts w:ascii="Arial" w:hAnsi="Arial" w:cs="Arial"/>
          <w:szCs w:val="24"/>
        </w:rPr>
        <w:tab/>
        <w:t>Fleitas, Rebeca</w:t>
      </w:r>
    </w:p>
    <w:p w:rsidR="00870868" w:rsidRPr="00870868" w:rsidRDefault="00870868" w:rsidP="00870868">
      <w:pPr>
        <w:rPr>
          <w:rFonts w:ascii="Arial" w:hAnsi="Arial" w:cs="Arial"/>
          <w:szCs w:val="24"/>
        </w:rPr>
      </w:pPr>
    </w:p>
    <w:p w:rsidR="00870868" w:rsidRPr="00B36ECA" w:rsidRDefault="00870868" w:rsidP="00B36ECA">
      <w:pPr>
        <w:spacing w:before="240" w:line="360" w:lineRule="auto"/>
        <w:rPr>
          <w:rFonts w:ascii="Arial" w:hAnsi="Arial" w:cs="Arial"/>
          <w:szCs w:val="24"/>
          <w:highlight w:val="white"/>
        </w:rPr>
      </w:pPr>
    </w:p>
    <w:p w:rsidR="00B36ECA" w:rsidRPr="00870868" w:rsidRDefault="00B36ECA" w:rsidP="00E5658D">
      <w:pPr>
        <w:rPr>
          <w:rFonts w:ascii="Arial" w:hAnsi="Arial" w:cs="Arial"/>
          <w:szCs w:val="24"/>
        </w:rPr>
      </w:pPr>
    </w:p>
    <w:p w:rsidR="00870868" w:rsidRPr="00870868" w:rsidRDefault="00870868">
      <w:pPr>
        <w:rPr>
          <w:rFonts w:ascii="Arial" w:hAnsi="Arial" w:cs="Arial"/>
          <w:szCs w:val="24"/>
        </w:rPr>
      </w:pPr>
    </w:p>
    <w:sectPr w:rsidR="00870868" w:rsidRPr="00870868"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3FB9" w:rsidRDefault="00403FB9">
      <w:r>
        <w:separator/>
      </w:r>
    </w:p>
  </w:endnote>
  <w:endnote w:type="continuationSeparator" w:id="1">
    <w:p w:rsidR="00403FB9" w:rsidRDefault="00403F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006CA" w:rsidRPr="00C006CA">
        <w:rPr>
          <w:noProof/>
          <w:color w:val="333333"/>
          <w:sz w:val="20"/>
        </w:rPr>
        <w:t>30/08/2022 11:49:00</w:t>
      </w:r>
    </w:fldSimple>
    <w:r w:rsidRPr="001C19C4">
      <w:rPr>
        <w:color w:val="333333"/>
        <w:sz w:val="20"/>
      </w:rPr>
      <w:t xml:space="preserve">  -  Cantidad de caracteres: </w:t>
    </w:r>
    <w:fldSimple w:instr=" NUMCHARS  \* MERGEFORMAT ">
      <w:r w:rsidR="00C006CA" w:rsidRPr="00C006CA">
        <w:rPr>
          <w:noProof/>
          <w:color w:val="333333"/>
          <w:sz w:val="20"/>
        </w:rPr>
        <w:t>2302</w:t>
      </w:r>
    </w:fldSimple>
    <w:r w:rsidRPr="001C19C4">
      <w:rPr>
        <w:color w:val="333333"/>
        <w:sz w:val="20"/>
      </w:rPr>
      <w:t xml:space="preserve"> - Cantidad de palabras: </w:t>
    </w:r>
    <w:fldSimple w:instr=" NUMWORDS  \* MERGEFORMAT ">
      <w:r w:rsidR="00C006CA" w:rsidRPr="00C006CA">
        <w:rPr>
          <w:noProof/>
          <w:color w:val="333333"/>
          <w:sz w:val="20"/>
        </w:rPr>
        <w:t>427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B135A2" w:rsidRPr="001C19C4">
      <w:rPr>
        <w:rStyle w:val="Nmerodepgina"/>
        <w:color w:val="333333"/>
      </w:rPr>
      <w:fldChar w:fldCharType="begin"/>
    </w:r>
    <w:r w:rsidRPr="001C19C4">
      <w:rPr>
        <w:rStyle w:val="Nmerodepgina"/>
        <w:color w:val="333333"/>
      </w:rPr>
      <w:instrText xml:space="preserve"> PAGE </w:instrText>
    </w:r>
    <w:r w:rsidR="00B135A2" w:rsidRPr="001C19C4">
      <w:rPr>
        <w:rStyle w:val="Nmerodepgina"/>
        <w:color w:val="333333"/>
      </w:rPr>
      <w:fldChar w:fldCharType="separate"/>
    </w:r>
    <w:r w:rsidR="00C006CA">
      <w:rPr>
        <w:rStyle w:val="Nmerodepgina"/>
        <w:noProof/>
        <w:color w:val="333333"/>
      </w:rPr>
      <w:t>2</w:t>
    </w:r>
    <w:r w:rsidR="00B135A2" w:rsidRPr="001C19C4">
      <w:rPr>
        <w:rStyle w:val="Nmerodepgina"/>
        <w:color w:val="333333"/>
      </w:rPr>
      <w:fldChar w:fldCharType="end"/>
    </w:r>
    <w:r w:rsidRPr="001C19C4">
      <w:rPr>
        <w:rStyle w:val="Nmerodepgina"/>
        <w:color w:val="333333"/>
      </w:rPr>
      <w:t>/</w:t>
    </w:r>
    <w:fldSimple w:instr=" NUMPAGES  \* MERGEFORMAT ">
      <w:r w:rsidR="00C006CA" w:rsidRPr="00C006CA">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3FB9" w:rsidRDefault="00403FB9">
      <w:r>
        <w:separator/>
      </w:r>
    </w:p>
  </w:footnote>
  <w:footnote w:type="continuationSeparator" w:id="1">
    <w:p w:rsidR="00403FB9" w:rsidRDefault="00403F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B36ECA"/>
    <w:rsid w:val="00007CE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5B16"/>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3FB9"/>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868"/>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35A2"/>
    <w:rsid w:val="00B1723C"/>
    <w:rsid w:val="00B177FE"/>
    <w:rsid w:val="00B264C1"/>
    <w:rsid w:val="00B31B65"/>
    <w:rsid w:val="00B36178"/>
    <w:rsid w:val="00B36ECA"/>
    <w:rsid w:val="00B4532F"/>
    <w:rsid w:val="00B46232"/>
    <w:rsid w:val="00B85EE2"/>
    <w:rsid w:val="00BF2B7B"/>
    <w:rsid w:val="00BF71C2"/>
    <w:rsid w:val="00C006CA"/>
    <w:rsid w:val="00C26F53"/>
    <w:rsid w:val="00C330CB"/>
    <w:rsid w:val="00C3675D"/>
    <w:rsid w:val="00C419C1"/>
    <w:rsid w:val="00C51E49"/>
    <w:rsid w:val="00C521F9"/>
    <w:rsid w:val="00C63351"/>
    <w:rsid w:val="00C70287"/>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EC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870868"/>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DF5A0D-A29C-4833-9C06-FD5226E4E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33</TotalTime>
  <Pages>2</Pages>
  <Words>427</Words>
  <Characters>2302</Characters>
  <Application>Microsoft Office Word</Application>
  <DocSecurity>0</DocSecurity>
  <Lines>82</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2022-08-30T14:49:00Z</cp:lastPrinted>
  <dcterms:created xsi:type="dcterms:W3CDTF">2022-08-20T19:34:00Z</dcterms:created>
  <dcterms:modified xsi:type="dcterms:W3CDTF">2022-08-30T14:50:00Z</dcterms:modified>
</cp:coreProperties>
</file>