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D60" w:rsidRDefault="00695D60" w:rsidP="00695D60"/>
    <w:p w:rsidR="00695D60" w:rsidRDefault="00695D60" w:rsidP="00695D60">
      <w:pPr>
        <w:spacing w:line="360" w:lineRule="auto"/>
        <w:jc w:val="center"/>
        <w:rPr>
          <w:b/>
        </w:rPr>
      </w:pPr>
      <w:r>
        <w:rPr>
          <w:b/>
        </w:rPr>
        <w:t>PROYECTO DE RESOLUCIÓN</w:t>
      </w:r>
    </w:p>
    <w:p w:rsidR="00695D60" w:rsidRDefault="00695D60" w:rsidP="00695D60">
      <w:pPr>
        <w:spacing w:line="360" w:lineRule="auto"/>
        <w:rPr>
          <w:b/>
        </w:rPr>
      </w:pPr>
    </w:p>
    <w:p w:rsidR="00695D60" w:rsidRDefault="00695D60" w:rsidP="00695D60">
      <w:pPr>
        <w:widowControl w:val="0"/>
        <w:spacing w:line="360" w:lineRule="auto"/>
      </w:pPr>
      <w:r>
        <w:t xml:space="preserve">Articulo 1°.- Declárase "Sitio de Interés Cultural de la Ciudad Autónoma de Buenos Aires" al "Centro Armenio" sito en la calle Armenia 1353. </w:t>
      </w:r>
    </w:p>
    <w:p w:rsidR="00695D60" w:rsidRDefault="00695D60" w:rsidP="00695D60">
      <w:pPr>
        <w:widowControl w:val="0"/>
        <w:spacing w:line="360" w:lineRule="auto"/>
      </w:pPr>
    </w:p>
    <w:p w:rsidR="00695D60" w:rsidRDefault="00695D60" w:rsidP="00695D60">
      <w:pPr>
        <w:widowControl w:val="0"/>
        <w:spacing w:line="360" w:lineRule="auto"/>
      </w:pPr>
      <w:r>
        <w:t xml:space="preserve">Art. 2°.- Dispónese la colocación de una placa de bronce con el siguiente texto: </w:t>
      </w:r>
    </w:p>
    <w:p w:rsidR="00695D60" w:rsidRDefault="00695D60" w:rsidP="00695D60">
      <w:pPr>
        <w:widowControl w:val="0"/>
        <w:spacing w:line="360" w:lineRule="auto"/>
      </w:pPr>
    </w:p>
    <w:p w:rsidR="00695D60" w:rsidRDefault="00695D60" w:rsidP="00695D60">
      <w:pPr>
        <w:widowControl w:val="0"/>
        <w:spacing w:line="360" w:lineRule="auto"/>
        <w:jc w:val="center"/>
      </w:pPr>
      <w:r>
        <w:t>"Centro Armenio"</w:t>
      </w:r>
    </w:p>
    <w:p w:rsidR="00695D60" w:rsidRDefault="00695D60" w:rsidP="00695D60">
      <w:pPr>
        <w:widowControl w:val="0"/>
        <w:spacing w:line="360" w:lineRule="auto"/>
        <w:jc w:val="center"/>
      </w:pPr>
      <w:r>
        <w:t>Declarado Sitio de Interés Cultural</w:t>
      </w:r>
    </w:p>
    <w:p w:rsidR="00695D60" w:rsidRDefault="00695D60" w:rsidP="00695D60">
      <w:pPr>
        <w:widowControl w:val="0"/>
        <w:spacing w:line="360" w:lineRule="auto"/>
        <w:jc w:val="center"/>
      </w:pPr>
      <w:r>
        <w:t>Legislatura de la Ciudad de Buenos Aires</w:t>
      </w:r>
    </w:p>
    <w:p w:rsidR="00695D60" w:rsidRDefault="00695D60" w:rsidP="00695D60">
      <w:pPr>
        <w:widowControl w:val="0"/>
        <w:spacing w:line="360" w:lineRule="auto"/>
        <w:jc w:val="center"/>
      </w:pPr>
      <w:r>
        <w:t xml:space="preserve">Homenaje en su 100° aniversario </w:t>
      </w:r>
    </w:p>
    <w:p w:rsidR="00695D60" w:rsidRDefault="00695D60" w:rsidP="00695D60">
      <w:pPr>
        <w:widowControl w:val="0"/>
        <w:spacing w:line="360" w:lineRule="auto"/>
        <w:jc w:val="center"/>
      </w:pPr>
      <w:r>
        <w:t>1922-2022</w:t>
      </w:r>
    </w:p>
    <w:p w:rsidR="00695D60" w:rsidRDefault="00695D60" w:rsidP="00695D60">
      <w:pPr>
        <w:widowControl w:val="0"/>
        <w:spacing w:line="360" w:lineRule="auto"/>
        <w:jc w:val="center"/>
      </w:pPr>
    </w:p>
    <w:p w:rsidR="00695D60" w:rsidRDefault="00695D60" w:rsidP="00695D60">
      <w:pPr>
        <w:widowControl w:val="0"/>
        <w:spacing w:line="360" w:lineRule="auto"/>
      </w:pPr>
      <w:r>
        <w:t>Art. 3°.- Comuníquese, etc.</w:t>
      </w:r>
    </w:p>
    <w:p w:rsidR="00695D60" w:rsidRDefault="00695D60" w:rsidP="00695D60">
      <w:pPr>
        <w:spacing w:line="360" w:lineRule="auto"/>
      </w:pPr>
    </w:p>
    <w:p w:rsidR="00695D60" w:rsidRDefault="00695D60" w:rsidP="00695D60"/>
    <w:p w:rsidR="00695D60" w:rsidRDefault="00695D60" w:rsidP="00695D60">
      <w:pPr>
        <w:jc w:val="left"/>
        <w:rPr>
          <w:b/>
        </w:rPr>
      </w:pPr>
    </w:p>
    <w:p w:rsidR="00695D60" w:rsidRDefault="00695D60" w:rsidP="00695D60">
      <w:pPr>
        <w:jc w:val="left"/>
        <w:rPr>
          <w:b/>
        </w:rPr>
      </w:pPr>
      <w:r>
        <w:br w:type="page"/>
      </w:r>
    </w:p>
    <w:p w:rsidR="00695D60" w:rsidRDefault="00695D60" w:rsidP="00695D60">
      <w:pPr>
        <w:jc w:val="center"/>
        <w:rPr>
          <w:b/>
        </w:rPr>
      </w:pPr>
      <w:r>
        <w:rPr>
          <w:b/>
        </w:rPr>
        <w:lastRenderedPageBreak/>
        <w:t>FUNDAMENTOS</w:t>
      </w:r>
    </w:p>
    <w:p w:rsidR="00695D60" w:rsidRDefault="00695D60" w:rsidP="00695D60"/>
    <w:p w:rsidR="00695D60" w:rsidRDefault="00695D60" w:rsidP="00695D60"/>
    <w:p w:rsidR="00695D60" w:rsidRDefault="00695D60" w:rsidP="00695D60">
      <w:pPr>
        <w:spacing w:line="360" w:lineRule="auto"/>
      </w:pPr>
      <w:r>
        <w:t xml:space="preserve">Señor Presidente: </w:t>
      </w:r>
    </w:p>
    <w:p w:rsidR="00695D60" w:rsidRDefault="00695D60" w:rsidP="00695D60">
      <w:pPr>
        <w:spacing w:line="360" w:lineRule="auto"/>
      </w:pPr>
    </w:p>
    <w:p w:rsidR="00695D60" w:rsidRDefault="00695D60" w:rsidP="00695D60">
      <w:pPr>
        <w:spacing w:line="360" w:lineRule="auto"/>
      </w:pPr>
      <w:r>
        <w:tab/>
      </w:r>
      <w:r>
        <w:tab/>
        <w:t xml:space="preserve">El presente proyecto de Resolución tiene como objeto disponer la colocación de una placa en conmemoración del centenario de la inauguración del Centro Armenio de la República Argentina. </w:t>
      </w:r>
    </w:p>
    <w:p w:rsidR="00695D60" w:rsidRDefault="00695D60" w:rsidP="00695D60">
      <w:pPr>
        <w:spacing w:line="360" w:lineRule="auto"/>
      </w:pPr>
    </w:p>
    <w:p w:rsidR="00695D60" w:rsidRDefault="00695D60" w:rsidP="00695D60">
      <w:pPr>
        <w:spacing w:line="360" w:lineRule="auto"/>
        <w:ind w:firstLine="1418"/>
      </w:pPr>
      <w:r>
        <w:t xml:space="preserve">La comunidad armenia de Argentina, distinguida por su larga tradición en el país con renombradas figuras que se desempeñan en diversos ámbitos, nuclea un gran número de personas. Si bien no existe una cifra exacta a nivel nacional que represente el total de armenios y descendientes de armenios, se estima que en el presente este número oscila entre las 100.000 y 150.000 personas, que en su mayoría pertenecen a la tercera y cuarta generación de sobrevivientes del genocidio armenio, perpetrado entre 1915 y 1923 por el Imperio Otomano. </w:t>
      </w:r>
    </w:p>
    <w:p w:rsidR="00695D60" w:rsidRDefault="00695D60" w:rsidP="00695D60">
      <w:pPr>
        <w:spacing w:line="360" w:lineRule="auto"/>
      </w:pPr>
    </w:p>
    <w:p w:rsidR="00695D60" w:rsidRDefault="00695D60" w:rsidP="00695D60">
      <w:pPr>
        <w:spacing w:line="360" w:lineRule="auto"/>
      </w:pPr>
      <w:r>
        <w:tab/>
      </w:r>
      <w:r>
        <w:tab/>
        <w:t xml:space="preserve">Gran parte de las asociaciones e instituciones armenias en Argentina son fruto de aquellas inmigraciones del siglo XX y fueron creadas con el objetivo de preservar y continuar el legado y las tradiciones </w:t>
      </w:r>
      <w:r w:rsidRPr="003D3D47">
        <w:t>en el país que tan cálidamente los acogió</w:t>
      </w:r>
      <w:r>
        <w:t xml:space="preserve">. Fue así que entre 1911 y 1938 se sentaron las bases para el establecimiento de las principales instituciones políticas, benéficas, deportivas, culturales y religiosas de la colectividad armenia. A principios de 1922 se propuso la creación de un centro que reuniera a todos sus miembros y el 7 de mayo comenzaron a sentar las bases del Centro Colonial Armenio. Ese mismo </w:t>
      </w:r>
      <w:r w:rsidRPr="003D3D47">
        <w:t>se alquiló un local en San Juan 1537, en el barrio porteño de San Cristóbal, como lugar de reunión y para el oficio de la misa dominical</w:t>
      </w:r>
      <w:r>
        <w:t xml:space="preserve">, cuya apertura oficial se llevó a cabo el 25 de junio de 1922. En 1929, adquieren el terreno de la calle Armenia, en el barrio de Palermo, donde continúan desarrollando sus actividades. </w:t>
      </w:r>
    </w:p>
    <w:p w:rsidR="00695D60" w:rsidRDefault="00695D60" w:rsidP="00695D60">
      <w:pPr>
        <w:spacing w:line="360" w:lineRule="auto"/>
      </w:pPr>
    </w:p>
    <w:p w:rsidR="00695D60" w:rsidRDefault="00695D60" w:rsidP="00695D60">
      <w:pPr>
        <w:spacing w:line="360" w:lineRule="auto"/>
      </w:pPr>
      <w:r>
        <w:tab/>
      </w:r>
      <w:r>
        <w:tab/>
        <w:t xml:space="preserve">Como la idea original era crear un punto de encuentro para los armenios y mantener viva su cultura mientras se integraban a la Argentina, </w:t>
      </w:r>
      <w:r w:rsidRPr="003D3D47">
        <w:t>la institución</w:t>
      </w:r>
      <w:r>
        <w:t xml:space="preserve">, además de servicios de salud y una bolsa de trabajo, ofrecía clases de idioma español a los recién llegados. Con el correr de los años, el éxodo armenio fue aumentando y tomando cada vez más presencia, de modo que en 1930 </w:t>
      </w:r>
      <w:r w:rsidRPr="003D3D47">
        <w:t>el Centro Colonial Armenio</w:t>
      </w:r>
      <w:r>
        <w:t xml:space="preserve"> obtuvo la personería jurídica y pasó a denominarse Institución Administrativa de la Iglesia Armenia (IAIA). </w:t>
      </w:r>
    </w:p>
    <w:p w:rsidR="00695D60" w:rsidRDefault="00695D60" w:rsidP="00695D60">
      <w:pPr>
        <w:spacing w:line="360" w:lineRule="auto"/>
      </w:pPr>
      <w:r>
        <w:tab/>
      </w:r>
      <w:r>
        <w:tab/>
      </w:r>
    </w:p>
    <w:p w:rsidR="00695D60" w:rsidRDefault="00695D60" w:rsidP="00695D60">
      <w:pPr>
        <w:spacing w:line="360" w:lineRule="auto"/>
        <w:ind w:firstLine="720"/>
      </w:pPr>
      <w:r>
        <w:lastRenderedPageBreak/>
        <w:t xml:space="preserve">El 25 de mayo de 1932, con un gran baile social en el que participaron todas las sociedades armenias y otras colectividades que se encuentran en el barrio de Palermo, se inauguró el salón del Centro Armenio, uno de los auditorios de estilo colonial más hermosos de la Ciudad de Buenos Aires. </w:t>
      </w:r>
      <w:r w:rsidRPr="00C63E0A">
        <w:t xml:space="preserve">En 2009 </w:t>
      </w:r>
      <w:r>
        <w:t>este espacio</w:t>
      </w:r>
      <w:r w:rsidRPr="00C63E0A">
        <w:t xml:space="preserve"> fue refaccionado por iniciativa del entonces presidente de la institución, Armén Mezadourian, quien decidió renombrar</w:t>
      </w:r>
      <w:r>
        <w:t xml:space="preserve">lo </w:t>
      </w:r>
      <w:r w:rsidRPr="00C63E0A">
        <w:t xml:space="preserve">como "Sala Siranush", que en armenio significa "Dulcinea", en honor a su difunta esposa, Siranush Arzoumanian. </w:t>
      </w:r>
      <w:r>
        <w:t xml:space="preserve">De gran </w:t>
      </w:r>
      <w:r w:rsidRPr="00C63E0A">
        <w:t xml:space="preserve">capacidad y </w:t>
      </w:r>
      <w:r>
        <w:t xml:space="preserve">con </w:t>
      </w:r>
      <w:r w:rsidRPr="00C63E0A">
        <w:t>tecnología de punta para espe</w:t>
      </w:r>
      <w:r>
        <w:t>ctáculos musicales y teatrales</w:t>
      </w:r>
      <w:r w:rsidRPr="00C63E0A">
        <w:t>, la mencionada sala se encuentra abierta a la comunidad para la realización de diversos eventos culturales: conciertos, obras de teatro, shows infantiles, de tango, entre otros, lo que sin dudas</w:t>
      </w:r>
      <w:r>
        <w:t xml:space="preserve"> </w:t>
      </w:r>
      <w:r w:rsidRPr="00C63E0A">
        <w:t>significa una gran contribución al acervo cultural de la Ciudad.</w:t>
      </w:r>
    </w:p>
    <w:p w:rsidR="00695D60" w:rsidRDefault="00695D60" w:rsidP="00695D60">
      <w:pPr>
        <w:spacing w:line="360" w:lineRule="auto"/>
      </w:pPr>
      <w:r>
        <w:tab/>
      </w:r>
      <w:r>
        <w:tab/>
      </w:r>
    </w:p>
    <w:p w:rsidR="00695D60" w:rsidRPr="00924C01" w:rsidRDefault="00695D60" w:rsidP="00695D60">
      <w:pPr>
        <w:spacing w:line="360" w:lineRule="auto"/>
        <w:ind w:firstLine="720"/>
        <w:rPr>
          <w:u w:val="single"/>
        </w:rPr>
      </w:pPr>
      <w:r>
        <w:t xml:space="preserve">Además, gracias a la gran ayuda económica de la diáspora armenia en Argentina y a la sustancial donación del benefactor Hrant Nikotian, en 1936 se concretó la construcción de la Catedral San Gregorio El Iluminador, que pasaría a ser, </w:t>
      </w:r>
      <w:r w:rsidRPr="00527F96">
        <w:t>además de edificio de culto</w:t>
      </w:r>
      <w:r>
        <w:t>, un</w:t>
      </w:r>
      <w:r w:rsidRPr="00527F96">
        <w:t xml:space="preserve"> ámbito de sociabilidad y de reunión</w:t>
      </w:r>
      <w:r>
        <w:t xml:space="preserve"> para toda la colectividad</w:t>
      </w:r>
      <w:r w:rsidRPr="00527F96">
        <w:t>.</w:t>
      </w:r>
    </w:p>
    <w:p w:rsidR="00695D60" w:rsidRDefault="00695D60" w:rsidP="00695D60">
      <w:pPr>
        <w:spacing w:line="360" w:lineRule="auto"/>
      </w:pPr>
    </w:p>
    <w:p w:rsidR="00695D60" w:rsidRPr="003D3D47" w:rsidRDefault="00695D60" w:rsidP="00695D60">
      <w:pPr>
        <w:spacing w:line="360" w:lineRule="auto"/>
        <w:rPr>
          <w:u w:val="single"/>
        </w:rPr>
      </w:pPr>
      <w:r>
        <w:tab/>
      </w:r>
      <w:r>
        <w:tab/>
        <w:t xml:space="preserve">Junto a la catedral y la “Sala Siranush”, en la sede del Centro Armenio se encuentra también el establecimiento educativo “San Gregorio el Iluminador”, de gestión privada, laica y bicultural, que se desarrolla en 3 niveles (jardín, primario, secundario). </w:t>
      </w:r>
      <w:r w:rsidRPr="00742765">
        <w:t>Desde 2006, el C</w:t>
      </w:r>
      <w:r>
        <w:t xml:space="preserve">entro Armenio se ha establecido como </w:t>
      </w:r>
      <w:r w:rsidRPr="00742765">
        <w:t>una exitosa sede de cursos de idiomas con certificado de la U</w:t>
      </w:r>
      <w:r>
        <w:t xml:space="preserve">niversidad de </w:t>
      </w:r>
      <w:r w:rsidRPr="00742765">
        <w:t>B</w:t>
      </w:r>
      <w:r>
        <w:t xml:space="preserve">uenos </w:t>
      </w:r>
      <w:r w:rsidRPr="00742765">
        <w:t>A</w:t>
      </w:r>
      <w:r>
        <w:t>ires (UBA)</w:t>
      </w:r>
      <w:r w:rsidRPr="00742765">
        <w:t>, p</w:t>
      </w:r>
      <w:r>
        <w:t xml:space="preserve">rimero como sede del </w:t>
      </w:r>
      <w:r w:rsidRPr="00742765">
        <w:t xml:space="preserve">Laboratorio de Idiomas, y actualmente, del Centro Universitario de Idiomas (CUI), en el que se dictan cursos de </w:t>
      </w:r>
      <w:r>
        <w:t>a</w:t>
      </w:r>
      <w:r w:rsidRPr="00742765">
        <w:t xml:space="preserve">rmenio, </w:t>
      </w:r>
      <w:r>
        <w:t>a</w:t>
      </w:r>
      <w:r w:rsidRPr="00742765">
        <w:t xml:space="preserve">lemán, </w:t>
      </w:r>
      <w:r>
        <w:t>i</w:t>
      </w:r>
      <w:r w:rsidRPr="00742765">
        <w:t xml:space="preserve">nglés, </w:t>
      </w:r>
      <w:r>
        <w:t>f</w:t>
      </w:r>
      <w:r w:rsidRPr="00742765">
        <w:t xml:space="preserve">rancés, </w:t>
      </w:r>
      <w:r>
        <w:t>i</w:t>
      </w:r>
      <w:r w:rsidRPr="00742765">
        <w:t xml:space="preserve">taliano, </w:t>
      </w:r>
      <w:r>
        <w:t>p</w:t>
      </w:r>
      <w:r w:rsidRPr="00742765">
        <w:t xml:space="preserve">ortugués, </w:t>
      </w:r>
      <w:r>
        <w:t>r</w:t>
      </w:r>
      <w:r w:rsidRPr="00742765">
        <w:t xml:space="preserve">uso, </w:t>
      </w:r>
      <w:r>
        <w:t>g</w:t>
      </w:r>
      <w:r w:rsidRPr="00742765">
        <w:t xml:space="preserve">riego, </w:t>
      </w:r>
      <w:r>
        <w:t>á</w:t>
      </w:r>
      <w:r w:rsidRPr="00742765">
        <w:t xml:space="preserve">rabe, </w:t>
      </w:r>
      <w:r>
        <w:t>h</w:t>
      </w:r>
      <w:r w:rsidRPr="00742765">
        <w:t xml:space="preserve">ebreo, </w:t>
      </w:r>
      <w:r>
        <w:t>j</w:t>
      </w:r>
      <w:r w:rsidRPr="00742765">
        <w:t xml:space="preserve">aponés, </w:t>
      </w:r>
      <w:r>
        <w:t>c</w:t>
      </w:r>
      <w:r w:rsidRPr="00742765">
        <w:t xml:space="preserve">oreano, </w:t>
      </w:r>
      <w:r>
        <w:t>c</w:t>
      </w:r>
      <w:r w:rsidRPr="00742765">
        <w:t xml:space="preserve">hino, </w:t>
      </w:r>
      <w:r>
        <w:t>h</w:t>
      </w:r>
      <w:r w:rsidRPr="00742765">
        <w:t xml:space="preserve">indi, </w:t>
      </w:r>
      <w:r>
        <w:t>l</w:t>
      </w:r>
      <w:r w:rsidRPr="00742765">
        <w:t xml:space="preserve">enguas originarias e incluso </w:t>
      </w:r>
      <w:r>
        <w:t>se dan clases de</w:t>
      </w:r>
      <w:r w:rsidRPr="00742765">
        <w:t xml:space="preserve"> Español para extranjeros. </w:t>
      </w:r>
      <w:r w:rsidRPr="00CF398E">
        <w:t xml:space="preserve">A todo lo antes mencionado se suma que desde 2018 la institución también cuenta con el Espacio de Arte “Sala Siranush”, de acceso libre y gratuito, donde se exponen cuadros, esculturas y obras de </w:t>
      </w:r>
      <w:r>
        <w:t>arte.</w:t>
      </w:r>
    </w:p>
    <w:p w:rsidR="00695D60" w:rsidRDefault="00695D60" w:rsidP="00695D60">
      <w:pPr>
        <w:spacing w:before="240" w:after="240" w:line="360" w:lineRule="auto"/>
        <w:ind w:firstLine="720"/>
      </w:pPr>
      <w:r>
        <w:tab/>
        <w:t xml:space="preserve">Por todo lo expuesto, </w:t>
      </w:r>
      <w:r w:rsidR="005D798D">
        <w:t>y considerando</w:t>
      </w:r>
      <w:r>
        <w:t xml:space="preserve"> la importante misión que lleva adelante </w:t>
      </w:r>
      <w:r w:rsidR="005D798D">
        <w:t xml:space="preserve">el Centro Armenio </w:t>
      </w:r>
      <w:r>
        <w:t>desde 1922 para el sostenimiento de la identidad y la memoria de su pueblo, es que solicito la aprobación del presente proyecto.</w:t>
      </w:r>
      <w:bookmarkStart w:id="0" w:name="_GoBack"/>
      <w:bookmarkEnd w:id="0"/>
    </w:p>
    <w:p w:rsidR="00695D60" w:rsidRDefault="00695D60" w:rsidP="00695D60"/>
    <w:p w:rsidR="00B45704" w:rsidRPr="00695D60" w:rsidRDefault="00B45704" w:rsidP="00695D60"/>
    <w:sectPr w:rsidR="00B45704" w:rsidRPr="00695D60"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000210" w15:done="0"/>
  <w15:commentEx w15:paraId="3C5BDF94" w15:done="0"/>
  <w15:commentEx w15:paraId="2B9CFA59" w15:done="0"/>
  <w15:commentEx w15:paraId="403CEA0B" w15:done="0"/>
  <w15:commentEx w15:paraId="7BEB8D4C" w15:done="0"/>
  <w15:commentEx w15:paraId="16988C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8A73F" w16cex:dateUtc="2022-02-23T16:40:00Z"/>
  <w16cex:commentExtensible w16cex:durableId="25C8A740" w16cex:dateUtc="2022-02-23T17:21:00Z"/>
  <w16cex:commentExtensible w16cex:durableId="25C8A741" w16cex:dateUtc="2022-02-24T19:14:00Z"/>
  <w16cex:commentExtensible w16cex:durableId="25C8A742" w16cex:dateUtc="2022-02-23T17:00:00Z"/>
  <w16cex:commentExtensible w16cex:durableId="25C8A743" w16cex:dateUtc="2022-02-23T17:29:00Z"/>
  <w16cex:commentExtensible w16cex:durableId="25C8A744" w16cex:dateUtc="2022-02-24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00210" w16cid:durableId="25C8A73F"/>
  <w16cid:commentId w16cid:paraId="3C5BDF94" w16cid:durableId="25C8A740"/>
  <w16cid:commentId w16cid:paraId="2B9CFA59" w16cid:durableId="25C8A741"/>
  <w16cid:commentId w16cid:paraId="403CEA0B" w16cid:durableId="25C8A742"/>
  <w16cid:commentId w16cid:paraId="7BEB8D4C" w16cid:durableId="25C8A743"/>
  <w16cid:commentId w16cid:paraId="16988CA1" w16cid:durableId="25C8A74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45F" w:rsidRDefault="0011445F">
      <w:r>
        <w:separator/>
      </w:r>
    </w:p>
  </w:endnote>
  <w:endnote w:type="continuationSeparator" w:id="1">
    <w:p w:rsidR="0011445F" w:rsidRDefault="001144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C7" w:rsidRDefault="002465C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1" w:name="Proyecto"/>
    <w:bookmarkEnd w:id="1"/>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2465C7" w:rsidRPr="002465C7">
        <w:rPr>
          <w:noProof/>
          <w:color w:val="333333"/>
          <w:sz w:val="20"/>
        </w:rPr>
        <w:t>06/04/2022 16:30:00</w:t>
      </w:r>
    </w:fldSimple>
    <w:r w:rsidR="003456B8" w:rsidRPr="001C19C4">
      <w:rPr>
        <w:color w:val="333333"/>
        <w:sz w:val="20"/>
      </w:rPr>
      <w:t>- Cantidad</w:t>
    </w:r>
    <w:r w:rsidRPr="001C19C4">
      <w:rPr>
        <w:color w:val="333333"/>
        <w:sz w:val="20"/>
      </w:rPr>
      <w:t xml:space="preserve"> de caracteres: </w:t>
    </w:r>
    <w:fldSimple w:instr=" NUMCHARS  \* MERGEFORMAT ">
      <w:r w:rsidR="002465C7" w:rsidRPr="002465C7">
        <w:rPr>
          <w:noProof/>
          <w:color w:val="333333"/>
          <w:sz w:val="20"/>
        </w:rPr>
        <w:t>4176</w:t>
      </w:r>
    </w:fldSimple>
    <w:r w:rsidRPr="001C19C4">
      <w:rPr>
        <w:color w:val="333333"/>
        <w:sz w:val="20"/>
      </w:rPr>
      <w:t xml:space="preserve"> - Cantidad de palabras: </w:t>
    </w:r>
    <w:fldSimple w:instr=" NUMWORDS  \* MERGEFORMAT ">
      <w:r w:rsidR="002465C7" w:rsidRPr="002465C7">
        <w:rPr>
          <w:noProof/>
          <w:color w:val="333333"/>
          <w:sz w:val="20"/>
        </w:rPr>
        <w:t>809</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EF779F" w:rsidRPr="001C19C4">
      <w:rPr>
        <w:rStyle w:val="Nmerodepgina"/>
        <w:color w:val="333333"/>
      </w:rPr>
      <w:fldChar w:fldCharType="begin"/>
    </w:r>
    <w:r w:rsidRPr="001C19C4">
      <w:rPr>
        <w:rStyle w:val="Nmerodepgina"/>
        <w:color w:val="333333"/>
      </w:rPr>
      <w:instrText xml:space="preserve"> PAGE </w:instrText>
    </w:r>
    <w:r w:rsidR="00EF779F" w:rsidRPr="001C19C4">
      <w:rPr>
        <w:rStyle w:val="Nmerodepgina"/>
        <w:color w:val="333333"/>
      </w:rPr>
      <w:fldChar w:fldCharType="separate"/>
    </w:r>
    <w:r w:rsidR="002465C7">
      <w:rPr>
        <w:rStyle w:val="Nmerodepgina"/>
        <w:noProof/>
        <w:color w:val="333333"/>
      </w:rPr>
      <w:t>1</w:t>
    </w:r>
    <w:r w:rsidR="00EF779F" w:rsidRPr="001C19C4">
      <w:rPr>
        <w:rStyle w:val="Nmerodepgina"/>
        <w:color w:val="333333"/>
      </w:rPr>
      <w:fldChar w:fldCharType="end"/>
    </w:r>
    <w:r w:rsidRPr="001C19C4">
      <w:rPr>
        <w:rStyle w:val="Nmerodepgina"/>
        <w:color w:val="333333"/>
      </w:rPr>
      <w:t>/</w:t>
    </w:r>
    <w:fldSimple w:instr=" NUMPAGES  \* MERGEFORMAT ">
      <w:r w:rsidR="002465C7" w:rsidRPr="002465C7">
        <w:rPr>
          <w:rStyle w:val="Nmerodepgina"/>
          <w:noProof/>
          <w:color w:val="333333"/>
        </w:rPr>
        <w:t>3</w:t>
      </w:r>
    </w:fldSimple>
  </w:p>
  <w:p w:rsidR="007108C1" w:rsidRPr="001C19C4" w:rsidRDefault="007108C1">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C7" w:rsidRDefault="002465C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45F" w:rsidRDefault="0011445F">
      <w:r>
        <w:separator/>
      </w:r>
    </w:p>
  </w:footnote>
  <w:footnote w:type="continuationSeparator" w:id="1">
    <w:p w:rsidR="0011445F" w:rsidRDefault="001144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C7" w:rsidRDefault="002465C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5C7" w:rsidRDefault="002465C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5C6E2C"/>
    <w:rsid w:val="000055B5"/>
    <w:rsid w:val="0002128E"/>
    <w:rsid w:val="00024BA8"/>
    <w:rsid w:val="00026430"/>
    <w:rsid w:val="00030DF5"/>
    <w:rsid w:val="0003122A"/>
    <w:rsid w:val="0003615C"/>
    <w:rsid w:val="000376AB"/>
    <w:rsid w:val="0004002F"/>
    <w:rsid w:val="00043322"/>
    <w:rsid w:val="00043882"/>
    <w:rsid w:val="000473E5"/>
    <w:rsid w:val="000536AC"/>
    <w:rsid w:val="000551C8"/>
    <w:rsid w:val="00062864"/>
    <w:rsid w:val="00066932"/>
    <w:rsid w:val="00067370"/>
    <w:rsid w:val="00071124"/>
    <w:rsid w:val="000713D7"/>
    <w:rsid w:val="00071CFB"/>
    <w:rsid w:val="0007510A"/>
    <w:rsid w:val="000762D7"/>
    <w:rsid w:val="00077DAC"/>
    <w:rsid w:val="00080837"/>
    <w:rsid w:val="00081FFF"/>
    <w:rsid w:val="00085D07"/>
    <w:rsid w:val="000919E6"/>
    <w:rsid w:val="00097234"/>
    <w:rsid w:val="000A18F7"/>
    <w:rsid w:val="000A4E89"/>
    <w:rsid w:val="000A5EB5"/>
    <w:rsid w:val="000B2290"/>
    <w:rsid w:val="000D1497"/>
    <w:rsid w:val="000D2860"/>
    <w:rsid w:val="000D6C54"/>
    <w:rsid w:val="000D7D3A"/>
    <w:rsid w:val="000E3949"/>
    <w:rsid w:val="000F74CB"/>
    <w:rsid w:val="000F7E30"/>
    <w:rsid w:val="00103C6B"/>
    <w:rsid w:val="00104335"/>
    <w:rsid w:val="00105353"/>
    <w:rsid w:val="00106BCA"/>
    <w:rsid w:val="0011445F"/>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3A77"/>
    <w:rsid w:val="001C4A16"/>
    <w:rsid w:val="001D0110"/>
    <w:rsid w:val="001D1F1E"/>
    <w:rsid w:val="001D3A59"/>
    <w:rsid w:val="001D480C"/>
    <w:rsid w:val="001E0E01"/>
    <w:rsid w:val="001E5394"/>
    <w:rsid w:val="001F02EB"/>
    <w:rsid w:val="001F2924"/>
    <w:rsid w:val="001F3AFD"/>
    <w:rsid w:val="00205802"/>
    <w:rsid w:val="00205DAD"/>
    <w:rsid w:val="00223436"/>
    <w:rsid w:val="00230B43"/>
    <w:rsid w:val="002327DE"/>
    <w:rsid w:val="0023511B"/>
    <w:rsid w:val="00245276"/>
    <w:rsid w:val="00245CBC"/>
    <w:rsid w:val="002465C7"/>
    <w:rsid w:val="00246A0D"/>
    <w:rsid w:val="00246DF0"/>
    <w:rsid w:val="00247E89"/>
    <w:rsid w:val="00251C1A"/>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D79B4"/>
    <w:rsid w:val="002E34F0"/>
    <w:rsid w:val="002E38C3"/>
    <w:rsid w:val="002F27BB"/>
    <w:rsid w:val="002F5DBA"/>
    <w:rsid w:val="002F7961"/>
    <w:rsid w:val="00302300"/>
    <w:rsid w:val="00305DD1"/>
    <w:rsid w:val="003102BA"/>
    <w:rsid w:val="003145ED"/>
    <w:rsid w:val="00315C77"/>
    <w:rsid w:val="00317616"/>
    <w:rsid w:val="0032752B"/>
    <w:rsid w:val="0033168A"/>
    <w:rsid w:val="003323CA"/>
    <w:rsid w:val="00335CD9"/>
    <w:rsid w:val="00335DE2"/>
    <w:rsid w:val="00340F54"/>
    <w:rsid w:val="003456B8"/>
    <w:rsid w:val="0035681D"/>
    <w:rsid w:val="00361201"/>
    <w:rsid w:val="00372104"/>
    <w:rsid w:val="003847F8"/>
    <w:rsid w:val="00391BCE"/>
    <w:rsid w:val="00395843"/>
    <w:rsid w:val="003A010D"/>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276B"/>
    <w:rsid w:val="00463194"/>
    <w:rsid w:val="004658E9"/>
    <w:rsid w:val="004847CA"/>
    <w:rsid w:val="00485C6F"/>
    <w:rsid w:val="00491B64"/>
    <w:rsid w:val="00497673"/>
    <w:rsid w:val="004B3A04"/>
    <w:rsid w:val="004B7714"/>
    <w:rsid w:val="004C1682"/>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3C34"/>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9347A"/>
    <w:rsid w:val="005950B7"/>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D798D"/>
    <w:rsid w:val="005E0640"/>
    <w:rsid w:val="005E3C3B"/>
    <w:rsid w:val="005E3C49"/>
    <w:rsid w:val="005E614B"/>
    <w:rsid w:val="005F105C"/>
    <w:rsid w:val="005F35E2"/>
    <w:rsid w:val="005F610D"/>
    <w:rsid w:val="00601A75"/>
    <w:rsid w:val="00612B6B"/>
    <w:rsid w:val="00615ED7"/>
    <w:rsid w:val="00616F70"/>
    <w:rsid w:val="0061729A"/>
    <w:rsid w:val="00622DE5"/>
    <w:rsid w:val="006247D4"/>
    <w:rsid w:val="0063180C"/>
    <w:rsid w:val="00633837"/>
    <w:rsid w:val="0063630B"/>
    <w:rsid w:val="00636BE0"/>
    <w:rsid w:val="006430BE"/>
    <w:rsid w:val="0064363E"/>
    <w:rsid w:val="006468AF"/>
    <w:rsid w:val="0064756C"/>
    <w:rsid w:val="00647F28"/>
    <w:rsid w:val="006542C0"/>
    <w:rsid w:val="00675810"/>
    <w:rsid w:val="006811D6"/>
    <w:rsid w:val="00690392"/>
    <w:rsid w:val="006926A9"/>
    <w:rsid w:val="00695D60"/>
    <w:rsid w:val="00696D58"/>
    <w:rsid w:val="00697224"/>
    <w:rsid w:val="00697F98"/>
    <w:rsid w:val="006A3E8B"/>
    <w:rsid w:val="006A7E8C"/>
    <w:rsid w:val="006C326A"/>
    <w:rsid w:val="006C40E9"/>
    <w:rsid w:val="006D2E76"/>
    <w:rsid w:val="006D3303"/>
    <w:rsid w:val="006D5CB7"/>
    <w:rsid w:val="006E3675"/>
    <w:rsid w:val="006E5474"/>
    <w:rsid w:val="006F1340"/>
    <w:rsid w:val="00701942"/>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2BF2"/>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7E56FC"/>
    <w:rsid w:val="00800FD8"/>
    <w:rsid w:val="008019FD"/>
    <w:rsid w:val="008034F8"/>
    <w:rsid w:val="008041ED"/>
    <w:rsid w:val="008109BE"/>
    <w:rsid w:val="00810B93"/>
    <w:rsid w:val="00812683"/>
    <w:rsid w:val="00820A3A"/>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3E3E"/>
    <w:rsid w:val="00875E24"/>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4AC3"/>
    <w:rsid w:val="008D213E"/>
    <w:rsid w:val="008D2B75"/>
    <w:rsid w:val="008D566D"/>
    <w:rsid w:val="008E7682"/>
    <w:rsid w:val="008F6A6E"/>
    <w:rsid w:val="008F7D26"/>
    <w:rsid w:val="00906685"/>
    <w:rsid w:val="009072FC"/>
    <w:rsid w:val="009076BC"/>
    <w:rsid w:val="00910E0F"/>
    <w:rsid w:val="0091690E"/>
    <w:rsid w:val="00927339"/>
    <w:rsid w:val="00933292"/>
    <w:rsid w:val="00943294"/>
    <w:rsid w:val="00947238"/>
    <w:rsid w:val="00950961"/>
    <w:rsid w:val="00956FBB"/>
    <w:rsid w:val="00961943"/>
    <w:rsid w:val="009624FC"/>
    <w:rsid w:val="009625C8"/>
    <w:rsid w:val="0096461D"/>
    <w:rsid w:val="0096526E"/>
    <w:rsid w:val="00970166"/>
    <w:rsid w:val="0098302D"/>
    <w:rsid w:val="00987546"/>
    <w:rsid w:val="009915B0"/>
    <w:rsid w:val="0099190A"/>
    <w:rsid w:val="00993DF3"/>
    <w:rsid w:val="009953AF"/>
    <w:rsid w:val="00996E34"/>
    <w:rsid w:val="009A2AE7"/>
    <w:rsid w:val="009A3931"/>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2AB"/>
    <w:rsid w:val="00AA7C22"/>
    <w:rsid w:val="00AB09CE"/>
    <w:rsid w:val="00AB0A73"/>
    <w:rsid w:val="00AB1A93"/>
    <w:rsid w:val="00AB5EB2"/>
    <w:rsid w:val="00AC3839"/>
    <w:rsid w:val="00AC42D3"/>
    <w:rsid w:val="00AD0FA7"/>
    <w:rsid w:val="00AD426A"/>
    <w:rsid w:val="00AE1FAA"/>
    <w:rsid w:val="00AE2E16"/>
    <w:rsid w:val="00AE2E8F"/>
    <w:rsid w:val="00AE3AF6"/>
    <w:rsid w:val="00AF0E68"/>
    <w:rsid w:val="00AF5760"/>
    <w:rsid w:val="00AF6352"/>
    <w:rsid w:val="00AF665B"/>
    <w:rsid w:val="00B05649"/>
    <w:rsid w:val="00B11ECD"/>
    <w:rsid w:val="00B1723C"/>
    <w:rsid w:val="00B177FE"/>
    <w:rsid w:val="00B17CA8"/>
    <w:rsid w:val="00B20641"/>
    <w:rsid w:val="00B23862"/>
    <w:rsid w:val="00B261D9"/>
    <w:rsid w:val="00B264C1"/>
    <w:rsid w:val="00B26E9E"/>
    <w:rsid w:val="00B31B65"/>
    <w:rsid w:val="00B36178"/>
    <w:rsid w:val="00B36EBB"/>
    <w:rsid w:val="00B416D2"/>
    <w:rsid w:val="00B4532F"/>
    <w:rsid w:val="00B45704"/>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16170"/>
    <w:rsid w:val="00C26F53"/>
    <w:rsid w:val="00C308AE"/>
    <w:rsid w:val="00C330CB"/>
    <w:rsid w:val="00C3675D"/>
    <w:rsid w:val="00C403B4"/>
    <w:rsid w:val="00C419C1"/>
    <w:rsid w:val="00C4253E"/>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2326"/>
    <w:rsid w:val="00EB6956"/>
    <w:rsid w:val="00ED245D"/>
    <w:rsid w:val="00ED2780"/>
    <w:rsid w:val="00ED4F30"/>
    <w:rsid w:val="00ED505D"/>
    <w:rsid w:val="00EE6672"/>
    <w:rsid w:val="00EF0D22"/>
    <w:rsid w:val="00EF0EA8"/>
    <w:rsid w:val="00EF779F"/>
    <w:rsid w:val="00F0482C"/>
    <w:rsid w:val="00F13C69"/>
    <w:rsid w:val="00F16493"/>
    <w:rsid w:val="00F175AD"/>
    <w:rsid w:val="00F22351"/>
    <w:rsid w:val="00F41DF6"/>
    <w:rsid w:val="00F42AA9"/>
    <w:rsid w:val="00F47EB3"/>
    <w:rsid w:val="00F52245"/>
    <w:rsid w:val="00F5569F"/>
    <w:rsid w:val="00F57654"/>
    <w:rsid w:val="00F60308"/>
    <w:rsid w:val="00F62AD8"/>
    <w:rsid w:val="00F640D0"/>
    <w:rsid w:val="00F7052C"/>
    <w:rsid w:val="00F75389"/>
    <w:rsid w:val="00F83AA0"/>
    <w:rsid w:val="00F903E8"/>
    <w:rsid w:val="00F9109A"/>
    <w:rsid w:val="00F94FA7"/>
    <w:rsid w:val="00F967DE"/>
    <w:rsid w:val="00FA0C8C"/>
    <w:rsid w:val="00FB2C66"/>
    <w:rsid w:val="00FB4F49"/>
    <w:rsid w:val="00FC78C8"/>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DA2C-23DB-48D2-A61F-DE2F723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163</TotalTime>
  <Pages>3</Pages>
  <Words>809</Words>
  <Characters>4176</Characters>
  <Application>Microsoft Office Word</Application>
  <DocSecurity>0</DocSecurity>
  <Lines>90</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18</cp:revision>
  <cp:lastPrinted>2021-03-05T14:48:00Z</cp:lastPrinted>
  <dcterms:created xsi:type="dcterms:W3CDTF">2022-03-02T16:10:00Z</dcterms:created>
  <dcterms:modified xsi:type="dcterms:W3CDTF">2022-04-18T18:12:00Z</dcterms:modified>
</cp:coreProperties>
</file>