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961" w:rsidRPr="00CE0961" w:rsidRDefault="00CE0961" w:rsidP="00CE0961">
      <w:pPr>
        <w:spacing w:before="240" w:after="240"/>
        <w:jc w:val="center"/>
        <w:rPr>
          <w:rFonts w:ascii="Arial" w:hAnsi="Arial" w:cs="Arial"/>
          <w:b/>
        </w:rPr>
      </w:pPr>
      <w:r w:rsidRPr="00CE0961">
        <w:rPr>
          <w:rFonts w:ascii="Arial" w:hAnsi="Arial" w:cs="Arial"/>
          <w:b/>
        </w:rPr>
        <w:t>PROYECTO DE DECLARACIÓN</w:t>
      </w:r>
    </w:p>
    <w:p w:rsidR="00CE0961" w:rsidRDefault="00CE0961" w:rsidP="00CE0961">
      <w:pPr>
        <w:spacing w:before="240" w:after="240"/>
        <w:jc w:val="both"/>
        <w:rPr>
          <w:rFonts w:ascii="Arial" w:hAnsi="Arial" w:cs="Arial"/>
        </w:rPr>
      </w:pPr>
    </w:p>
    <w:p w:rsidR="00CE0961" w:rsidRPr="00CE0961" w:rsidRDefault="00CE0961" w:rsidP="00CE0961">
      <w:pPr>
        <w:spacing w:before="240" w:after="240"/>
        <w:jc w:val="both"/>
        <w:rPr>
          <w:rFonts w:ascii="Arial" w:hAnsi="Arial" w:cs="Arial"/>
        </w:rPr>
      </w:pPr>
      <w:r w:rsidRPr="00CE0961">
        <w:rPr>
          <w:rFonts w:ascii="Arial" w:hAnsi="Arial" w:cs="Arial"/>
        </w:rPr>
        <w:t>Declárase "Huésped de Honor de la Ciudad Autónoma de Buenos Aires" al Sr. Javier Cercas quien estará presente en la Feria del Libro de la Ciudad de Buenos Aires desde el 28 de abril al 28 de mayo del presente año.</w:t>
      </w:r>
    </w:p>
    <w:p w:rsidR="00CE0961" w:rsidRPr="00CE0961" w:rsidRDefault="00CE0961">
      <w:pPr>
        <w:spacing w:after="0" w:line="240" w:lineRule="auto"/>
        <w:rPr>
          <w:rFonts w:ascii="Arial" w:hAnsi="Arial" w:cs="Arial"/>
          <w:b/>
        </w:rPr>
      </w:pPr>
      <w:r w:rsidRPr="00CE0961">
        <w:rPr>
          <w:rFonts w:ascii="Arial" w:hAnsi="Arial" w:cs="Arial"/>
          <w:b/>
        </w:rPr>
        <w:br w:type="page"/>
      </w:r>
    </w:p>
    <w:p w:rsidR="00CE0961" w:rsidRPr="00CE0961" w:rsidRDefault="00CE0961" w:rsidP="00CE0961">
      <w:pPr>
        <w:spacing w:before="240" w:after="240"/>
        <w:jc w:val="both"/>
        <w:rPr>
          <w:rFonts w:ascii="Arial" w:hAnsi="Arial" w:cs="Arial"/>
        </w:rPr>
      </w:pPr>
      <w:r w:rsidRPr="00CE0961">
        <w:rPr>
          <w:rFonts w:ascii="Arial" w:hAnsi="Arial" w:cs="Arial"/>
          <w:b/>
        </w:rPr>
        <w:lastRenderedPageBreak/>
        <w:t>FUNDAMENTOS</w:t>
      </w:r>
    </w:p>
    <w:p w:rsidR="00CE0961" w:rsidRPr="00CE0961" w:rsidRDefault="00CE0961" w:rsidP="00CE0961">
      <w:pPr>
        <w:spacing w:before="240" w:after="240"/>
        <w:ind w:firstLine="720"/>
        <w:jc w:val="both"/>
        <w:rPr>
          <w:rFonts w:ascii="Arial" w:hAnsi="Arial" w:cs="Arial"/>
        </w:rPr>
      </w:pPr>
      <w:r w:rsidRPr="00CE0961">
        <w:rPr>
          <w:rFonts w:ascii="Arial" w:hAnsi="Arial" w:cs="Arial"/>
        </w:rPr>
        <w:t>Javier Cercas Mena es considerado en la actualidad una de las más importantes plumas hispanoamericanas tanto por su labor periodística como por sus ensayos. Nació en la localidad de Ibahernando, Provincia de Cáceres, el 6 de abril de 1962. Segundo de cinco hijos, a la corta edad de cuatro años se trasladó con su familia a Gerona, donde su padre había conseguido trabajo de veterinario.</w:t>
      </w:r>
    </w:p>
    <w:p w:rsidR="00CE0961" w:rsidRPr="00CE0961" w:rsidRDefault="00CE0961" w:rsidP="00CE0961">
      <w:pPr>
        <w:spacing w:before="240" w:after="240"/>
        <w:ind w:firstLine="720"/>
        <w:jc w:val="both"/>
        <w:rPr>
          <w:rFonts w:ascii="Arial" w:hAnsi="Arial" w:cs="Arial"/>
        </w:rPr>
      </w:pPr>
      <w:r w:rsidRPr="00CE0961">
        <w:rPr>
          <w:rFonts w:ascii="Arial" w:hAnsi="Arial" w:cs="Arial"/>
        </w:rPr>
        <w:t>La política española siempre ha estado presente en la vida de Javier. Algunos miembros de la familia Cercas y Mena, incluyendo su padre fueron falangistas. Esta situación fue lo que motivó “El monarca de las sombras”, libro de 2017, en el que reconstruye la vida de Manuel Mena, un joven que en 1936 y con diecisiete años se alistó “en el bando equivocado de la historia” según sus propias palabras.</w:t>
      </w:r>
    </w:p>
    <w:p w:rsidR="00CE0961" w:rsidRPr="00CE0961" w:rsidRDefault="00CE0961" w:rsidP="00CE0961">
      <w:pPr>
        <w:spacing w:before="240" w:after="240"/>
        <w:ind w:firstLine="720"/>
        <w:jc w:val="both"/>
        <w:rPr>
          <w:rFonts w:ascii="Arial" w:hAnsi="Arial" w:cs="Arial"/>
        </w:rPr>
      </w:pPr>
      <w:r w:rsidRPr="00CE0961">
        <w:rPr>
          <w:rFonts w:ascii="Arial" w:hAnsi="Arial" w:cs="Arial"/>
        </w:rPr>
        <w:t xml:space="preserve">Una vez terminado el secundario en el colegio de los Maristas en Gerona, se trasladó a Barcelona para estudiar Filología Hispánica en la Universidad Autónoma de Barcelona. </w:t>
      </w:r>
    </w:p>
    <w:p w:rsidR="00CE0961" w:rsidRPr="00CE0961" w:rsidRDefault="00CE0961" w:rsidP="00CE0961">
      <w:pPr>
        <w:spacing w:before="240" w:after="240"/>
        <w:ind w:firstLine="720"/>
        <w:jc w:val="both"/>
        <w:rPr>
          <w:rFonts w:ascii="Arial" w:hAnsi="Arial" w:cs="Arial"/>
        </w:rPr>
      </w:pPr>
      <w:r w:rsidRPr="00CE0961">
        <w:rPr>
          <w:rFonts w:ascii="Arial" w:hAnsi="Arial" w:cs="Arial"/>
        </w:rPr>
        <w:t>A finales de la década de 1980, trabajó como lector de español en la Universidad de Illinois, publicando durante esa estancia su primer libro “El Móvil” (1987). Poco tiempo después retornó a Girona donde comenzó a impartir clases de Literatura Española en la Universidad de Girona.</w:t>
      </w:r>
    </w:p>
    <w:p w:rsidR="00CE0961" w:rsidRPr="00CE0961" w:rsidRDefault="00CE0961" w:rsidP="00CE0961">
      <w:pPr>
        <w:spacing w:before="240" w:after="240"/>
        <w:ind w:firstLine="720"/>
        <w:jc w:val="both"/>
        <w:rPr>
          <w:rFonts w:ascii="Arial" w:hAnsi="Arial" w:cs="Arial"/>
        </w:rPr>
      </w:pPr>
      <w:r w:rsidRPr="00CE0961">
        <w:rPr>
          <w:rFonts w:ascii="Arial" w:hAnsi="Arial" w:cs="Arial"/>
        </w:rPr>
        <w:t>Luego de varias publicaciones como “El Inquilino” (1989) y “El vientre de la ballena” (1997), llegaron sus más grandes éxitos. En el año 2001, con la publicación de “Soldados de Salamina”, Cercas pudo desarrollar la temática de la guerra civil española. Utilizando la figura de Rafael Sánchez Mazas (escritor e ideólogo de la Falange Española y estrecho colaborador de José Antonio Primo de Rivera) y en particular el episodio de cómo escapó de su fusilamiento. Traducida a más de veinte idiomas, la obra recibió numerosos premios.</w:t>
      </w:r>
    </w:p>
    <w:p w:rsidR="00CE0961" w:rsidRPr="00CE0961" w:rsidRDefault="00CE0961" w:rsidP="00CE0961">
      <w:pPr>
        <w:spacing w:before="240" w:after="240"/>
        <w:ind w:firstLine="720"/>
        <w:jc w:val="both"/>
        <w:rPr>
          <w:rFonts w:ascii="Arial" w:hAnsi="Arial" w:cs="Arial"/>
        </w:rPr>
      </w:pPr>
      <w:r w:rsidRPr="00CE0961">
        <w:rPr>
          <w:rFonts w:ascii="Arial" w:hAnsi="Arial" w:cs="Arial"/>
        </w:rPr>
        <w:t>Mientras el mundo y España vivían una de las mayores crisis económicas que pondría en jaque a las instituciones y partidos políticos tradicionales, en 2009 publicó quizás su obra más reconocida, “Anatomía de un instante”. En ella, se aborda el fallido golpe de estado en España de 1981 liderado por Alfonso Armada y Jaime Miláns del Bosh.</w:t>
      </w:r>
    </w:p>
    <w:p w:rsidR="00CE0961" w:rsidRPr="00CE0961" w:rsidRDefault="00CE0961" w:rsidP="00CE0961">
      <w:pPr>
        <w:spacing w:before="240" w:after="240"/>
        <w:ind w:firstLine="720"/>
        <w:jc w:val="both"/>
        <w:rPr>
          <w:rFonts w:ascii="Arial" w:hAnsi="Arial" w:cs="Arial"/>
        </w:rPr>
      </w:pPr>
      <w:r w:rsidRPr="00CE0961">
        <w:rPr>
          <w:rFonts w:ascii="Arial" w:hAnsi="Arial" w:cs="Arial"/>
        </w:rPr>
        <w:t>Desde la visión de tres testigos del hecho, los únicos que se mantuvieron de pie al momento del tiroteo (Adolfo Suárez,</w:t>
      </w:r>
      <w:r w:rsidRPr="00CE0961">
        <w:rPr>
          <w:rFonts w:ascii="Arial" w:hAnsi="Arial" w:cs="Arial"/>
          <w:color w:val="202122"/>
        </w:rPr>
        <w:t xml:space="preserve"> Manuel Gutiérrez Mellado y Santiago Carrillo), i</w:t>
      </w:r>
      <w:r w:rsidRPr="00CE0961">
        <w:rPr>
          <w:rFonts w:ascii="Arial" w:hAnsi="Arial" w:cs="Arial"/>
        </w:rPr>
        <w:t>ndaga en las motivaciones y circunstancias de ese “instante” clave para la temprana democracia española. Este libro, lo hizo merecedor del Premio Nacional de Narrativa.</w:t>
      </w:r>
    </w:p>
    <w:p w:rsidR="00CE0961" w:rsidRPr="00CE0961" w:rsidRDefault="00CE0961" w:rsidP="00CE0961">
      <w:pPr>
        <w:spacing w:before="240" w:after="240"/>
        <w:ind w:firstLine="720"/>
        <w:jc w:val="both"/>
        <w:rPr>
          <w:rFonts w:ascii="Arial" w:hAnsi="Arial" w:cs="Arial"/>
        </w:rPr>
      </w:pPr>
      <w:r w:rsidRPr="00CE0961">
        <w:rPr>
          <w:rFonts w:ascii="Arial" w:hAnsi="Arial" w:cs="Arial"/>
        </w:rPr>
        <w:t>Luego, vendría la novela “Las Leyes De La Frontera” (2012) en la que narra la historia de un adolescente en Cataluña que cambia su vida en el verano del año 1978 tras sufrir acoso escolar y unirse a una banda de delincuentes y “El Impostor” (2014), libro centrado en Enric Marco, falso superviviente de un campo de concentración nazi.</w:t>
      </w:r>
    </w:p>
    <w:p w:rsidR="00CE0961" w:rsidRPr="00CE0961" w:rsidRDefault="00CE0961" w:rsidP="00CE0961">
      <w:pPr>
        <w:spacing w:before="240" w:after="240"/>
        <w:ind w:firstLine="720"/>
        <w:jc w:val="both"/>
        <w:rPr>
          <w:rFonts w:ascii="Arial" w:hAnsi="Arial" w:cs="Arial"/>
        </w:rPr>
      </w:pPr>
      <w:r w:rsidRPr="00CE0961">
        <w:rPr>
          <w:rFonts w:ascii="Arial" w:hAnsi="Arial" w:cs="Arial"/>
        </w:rPr>
        <w:t xml:space="preserve">En el año 2019 fue galardonado con el Premio Planeta por su novela “Terra Alta” (2019), historia criminal en la que el policía Melchor Marín se investiga el asesinato de unos empresarios en la comarca que da título al libro. Dos años después apareció “Independencia” (2021), la segunda historia con el protagonismo de Melchor Marín, ahora involucrado en una historia de extorsión a la alcaldesa de Barcelona. Finalmente en este 2022, Cercas publicó “El Castillo De Barbazul” (2022), la tercera entrega de “Terra Alta”. Por esta última novela, entre el 28 de abril y el 16 de mayo, participará de la Feria del Libro a realizarse en La Rural de Palermo. </w:t>
      </w:r>
    </w:p>
    <w:p w:rsidR="00CE0961" w:rsidRPr="00CE0961" w:rsidRDefault="00CE0961" w:rsidP="00CE0961">
      <w:pPr>
        <w:spacing w:before="240" w:after="240"/>
        <w:ind w:firstLine="720"/>
        <w:jc w:val="both"/>
        <w:rPr>
          <w:rFonts w:ascii="Arial" w:hAnsi="Arial" w:cs="Arial"/>
        </w:rPr>
      </w:pPr>
      <w:r w:rsidRPr="00CE0961">
        <w:rPr>
          <w:rFonts w:ascii="Arial" w:hAnsi="Arial" w:cs="Arial"/>
        </w:rPr>
        <w:lastRenderedPageBreak/>
        <w:t>Sobrados galardones posee Javier Cercas para ser declarado por esta Casa como Huésped de Honor, pero desde este lugar queremos reconocer la valentía y seriedad con la que ha abordado los más complejos temas en una época de corrección política en la que muchos prefieren callar a ser cancelados posteriormente.</w:t>
      </w:r>
    </w:p>
    <w:p w:rsidR="00CE0961" w:rsidRPr="00CE0961" w:rsidRDefault="00CE0961" w:rsidP="00CE0961">
      <w:pPr>
        <w:spacing w:before="240" w:after="240"/>
        <w:ind w:firstLine="720"/>
        <w:jc w:val="both"/>
        <w:rPr>
          <w:rFonts w:ascii="Arial" w:hAnsi="Arial" w:cs="Arial"/>
          <w:color w:val="202122"/>
        </w:rPr>
      </w:pPr>
      <w:r w:rsidRPr="00CE0961">
        <w:rPr>
          <w:rFonts w:ascii="Arial" w:hAnsi="Arial" w:cs="Arial"/>
        </w:rPr>
        <w:t>Cercas nos enseña a no fundamentar nuestro pensamiento desde la oposición al otro, a tratar de ver los temas históricos desde la perspectiva de sus actores y entender el por qué de sus decisiones. En un reportaje, al ser consultado por el personaje de “El monarca de las sombras”, Javier Cercas afirmó “...</w:t>
      </w:r>
      <w:r w:rsidRPr="00CE0961">
        <w:rPr>
          <w:rFonts w:ascii="Arial" w:hAnsi="Arial" w:cs="Arial"/>
          <w:i/>
        </w:rPr>
        <w:t>Lo que yo me he propuesto entender con el libro es por qué un chaval de diecisiete años como Manuel Mena, proveniente de una humilde familia de pequeños propietarios, con inquietudes intelectuales se apunta a defender una causa injusta y termina muriendo en la batalla del Ebro</w:t>
      </w:r>
      <w:r w:rsidRPr="00CE0961">
        <w:rPr>
          <w:rFonts w:ascii="Arial" w:hAnsi="Arial" w:cs="Arial"/>
        </w:rPr>
        <w:t xml:space="preserve"> (..)</w:t>
      </w:r>
      <w:r w:rsidRPr="00CE0961">
        <w:rPr>
          <w:rFonts w:ascii="Arial" w:hAnsi="Arial" w:cs="Arial"/>
          <w:i/>
          <w:color w:val="202122"/>
        </w:rPr>
        <w:t>Yo quiero comprenderlo, pero no hay nada que justificar. Yo lo rechazo. Manuel Mena cometió un error pero, si no se entiende, ese error se volverá a repetir…</w:t>
      </w:r>
      <w:r w:rsidRPr="00CE0961">
        <w:rPr>
          <w:rFonts w:ascii="Arial" w:hAnsi="Arial" w:cs="Arial"/>
          <w:color w:val="202122"/>
        </w:rPr>
        <w:t>”</w:t>
      </w:r>
      <w:r w:rsidRPr="00CE0961">
        <w:rPr>
          <w:rFonts w:ascii="Arial" w:hAnsi="Arial" w:cs="Arial"/>
          <w:color w:val="202122"/>
          <w:vertAlign w:val="superscript"/>
        </w:rPr>
        <w:footnoteReference w:id="2"/>
      </w:r>
      <w:r w:rsidRPr="00CE0961">
        <w:rPr>
          <w:rFonts w:ascii="Arial" w:hAnsi="Arial" w:cs="Arial"/>
          <w:color w:val="202122"/>
        </w:rPr>
        <w:t>.</w:t>
      </w:r>
    </w:p>
    <w:p w:rsidR="00CE0961" w:rsidRPr="00CE0961" w:rsidRDefault="00CE0961" w:rsidP="00CE0961">
      <w:pPr>
        <w:ind w:firstLine="720"/>
        <w:jc w:val="both"/>
        <w:rPr>
          <w:rFonts w:ascii="Arial" w:hAnsi="Arial" w:cs="Arial"/>
          <w:color w:val="555555"/>
          <w:highlight w:val="white"/>
        </w:rPr>
      </w:pPr>
      <w:r w:rsidRPr="00CE0961">
        <w:rPr>
          <w:rFonts w:ascii="Arial" w:hAnsi="Arial" w:cs="Arial"/>
        </w:rPr>
        <w:t>Por todo esto, y con la profunda convicción de que esta legislatura debe reconocer a los grandes autores de nuestro tiempo es que solicito el acompañamiento por parte del cuerpo legislativo del presente Proyecto de Declaración.</w:t>
      </w:r>
    </w:p>
    <w:p w:rsidR="00CE0961" w:rsidRPr="00CE0961" w:rsidRDefault="00CE0961" w:rsidP="00CE0961">
      <w:pPr>
        <w:jc w:val="both"/>
        <w:rPr>
          <w:rFonts w:ascii="Arial" w:hAnsi="Arial" w:cs="Arial"/>
        </w:rPr>
      </w:pPr>
    </w:p>
    <w:p w:rsidR="00C916C6" w:rsidRPr="00CE0961" w:rsidRDefault="00C916C6" w:rsidP="00CE0961">
      <w:pPr>
        <w:rPr>
          <w:rFonts w:ascii="Arial" w:hAnsi="Arial" w:cs="Arial"/>
        </w:rPr>
      </w:pPr>
    </w:p>
    <w:sectPr w:rsidR="00C916C6" w:rsidRPr="00CE0961" w:rsidSect="00390D8B">
      <w:headerReference w:type="default" r:id="rId7"/>
      <w:footerReference w:type="default" r:id="rId8"/>
      <w:pgSz w:w="12242" w:h="20163" w:code="5"/>
      <w:pgMar w:top="2410" w:right="851" w:bottom="1418"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EFC" w:rsidRDefault="00613EFC">
      <w:r>
        <w:separator/>
      </w:r>
    </w:p>
  </w:endnote>
  <w:endnote w:type="continuationSeparator" w:id="1">
    <w:p w:rsidR="00613EFC" w:rsidRDefault="00613E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7340CA" w:rsidRPr="007340CA">
        <w:rPr>
          <w:noProof/>
          <w:color w:val="333333"/>
          <w:sz w:val="20"/>
        </w:rPr>
        <w:t>19/04/2022 12:45:00</w:t>
      </w:r>
    </w:fldSimple>
    <w:r w:rsidRPr="00D86715">
      <w:rPr>
        <w:color w:val="333333"/>
        <w:sz w:val="20"/>
      </w:rPr>
      <w:t xml:space="preserve">  -  Cantidad de caracteres: </w:t>
    </w:r>
    <w:fldSimple w:instr=" NUMCHARS  \* MERGEFORMAT ">
      <w:r w:rsidR="00CE0961" w:rsidRPr="00CE0961">
        <w:rPr>
          <w:noProof/>
          <w:color w:val="333333"/>
          <w:sz w:val="20"/>
        </w:rPr>
        <w:t>4144</w:t>
      </w:r>
    </w:fldSimple>
    <w:r w:rsidRPr="00D86715">
      <w:rPr>
        <w:color w:val="333333"/>
        <w:sz w:val="20"/>
      </w:rPr>
      <w:t xml:space="preserve"> - Cantidad de palabras: </w:t>
    </w:r>
    <w:fldSimple w:instr=" NUMWORDS  \* MERGEFORMAT ">
      <w:r w:rsidR="00CE0961" w:rsidRPr="00CE0961">
        <w:rPr>
          <w:noProof/>
          <w:color w:val="333333"/>
          <w:sz w:val="20"/>
        </w:rPr>
        <w:t>833</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E446D6" w:rsidRPr="00D86715">
      <w:rPr>
        <w:rStyle w:val="Nmerodepgina"/>
        <w:color w:val="333333"/>
      </w:rPr>
      <w:fldChar w:fldCharType="begin"/>
    </w:r>
    <w:r w:rsidRPr="00D86715">
      <w:rPr>
        <w:rStyle w:val="Nmerodepgina"/>
        <w:color w:val="333333"/>
      </w:rPr>
      <w:instrText xml:space="preserve"> PAGE </w:instrText>
    </w:r>
    <w:r w:rsidR="00E446D6" w:rsidRPr="00D86715">
      <w:rPr>
        <w:rStyle w:val="Nmerodepgina"/>
        <w:color w:val="333333"/>
      </w:rPr>
      <w:fldChar w:fldCharType="separate"/>
    </w:r>
    <w:r w:rsidR="007340CA">
      <w:rPr>
        <w:rStyle w:val="Nmerodepgina"/>
        <w:noProof/>
        <w:color w:val="333333"/>
      </w:rPr>
      <w:t>2</w:t>
    </w:r>
    <w:r w:rsidR="00E446D6" w:rsidRPr="00D86715">
      <w:rPr>
        <w:rStyle w:val="Nmerodepgina"/>
        <w:color w:val="333333"/>
      </w:rPr>
      <w:fldChar w:fldCharType="end"/>
    </w:r>
    <w:r w:rsidRPr="00D86715">
      <w:rPr>
        <w:rStyle w:val="Nmerodepgina"/>
        <w:color w:val="333333"/>
      </w:rPr>
      <w:t>/</w:t>
    </w:r>
    <w:fldSimple w:instr=" NUMPAGES  \* MERGEFORMAT ">
      <w:r w:rsidR="007340CA" w:rsidRPr="007340CA">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EFC" w:rsidRDefault="00613EFC">
      <w:r>
        <w:separator/>
      </w:r>
    </w:p>
  </w:footnote>
  <w:footnote w:type="continuationSeparator" w:id="1">
    <w:p w:rsidR="00613EFC" w:rsidRDefault="00613EFC">
      <w:r>
        <w:continuationSeparator/>
      </w:r>
    </w:p>
  </w:footnote>
  <w:footnote w:id="2">
    <w:p w:rsidR="00CE0961" w:rsidRPr="007340CA" w:rsidRDefault="00CE0961" w:rsidP="00CE0961">
      <w:pPr>
        <w:spacing w:line="240" w:lineRule="auto"/>
        <w:rPr>
          <w:rFonts w:ascii="Arial" w:hAnsi="Arial" w:cs="Arial"/>
          <w:sz w:val="16"/>
          <w:szCs w:val="20"/>
        </w:rPr>
      </w:pPr>
      <w:r w:rsidRPr="007340CA">
        <w:rPr>
          <w:rFonts w:ascii="Arial" w:hAnsi="Arial" w:cs="Arial"/>
          <w:vertAlign w:val="superscript"/>
        </w:rPr>
        <w:footnoteRef/>
      </w:r>
      <w:hyperlink r:id="rId1">
        <w:r w:rsidRPr="007340CA">
          <w:rPr>
            <w:rFonts w:ascii="Arial" w:hAnsi="Arial" w:cs="Arial"/>
            <w:color w:val="1155CC"/>
            <w:sz w:val="16"/>
            <w:szCs w:val="20"/>
            <w:u w:val="single"/>
          </w:rPr>
          <w:t>https://www.elconfidencial.com/cultura/2017-03-26/javier-cercas-el-monarca-de-las-sombras-explota-equidistante_1354302/</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AR" w:eastAsia="es-AR"/>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2B28E2"/>
    <w:rsid w:val="00001370"/>
    <w:rsid w:val="00026430"/>
    <w:rsid w:val="00030DF5"/>
    <w:rsid w:val="0003615C"/>
    <w:rsid w:val="00043882"/>
    <w:rsid w:val="00062864"/>
    <w:rsid w:val="00067370"/>
    <w:rsid w:val="000676D3"/>
    <w:rsid w:val="000713D7"/>
    <w:rsid w:val="00071CFB"/>
    <w:rsid w:val="00080837"/>
    <w:rsid w:val="00081FFF"/>
    <w:rsid w:val="00085D07"/>
    <w:rsid w:val="0009499A"/>
    <w:rsid w:val="000B2290"/>
    <w:rsid w:val="000C7FC1"/>
    <w:rsid w:val="000D1497"/>
    <w:rsid w:val="000D2860"/>
    <w:rsid w:val="000D6C54"/>
    <w:rsid w:val="000E3949"/>
    <w:rsid w:val="000F74CB"/>
    <w:rsid w:val="000F7E30"/>
    <w:rsid w:val="00103C6B"/>
    <w:rsid w:val="00104335"/>
    <w:rsid w:val="00127D10"/>
    <w:rsid w:val="00130F6B"/>
    <w:rsid w:val="00136787"/>
    <w:rsid w:val="00145948"/>
    <w:rsid w:val="00155C7C"/>
    <w:rsid w:val="00160A2A"/>
    <w:rsid w:val="001614A7"/>
    <w:rsid w:val="0019414B"/>
    <w:rsid w:val="001B770D"/>
    <w:rsid w:val="001C18CC"/>
    <w:rsid w:val="001C1BF7"/>
    <w:rsid w:val="001D403C"/>
    <w:rsid w:val="001D480C"/>
    <w:rsid w:val="001E005B"/>
    <w:rsid w:val="001E2FB5"/>
    <w:rsid w:val="001E5394"/>
    <w:rsid w:val="001F2924"/>
    <w:rsid w:val="001F3AFD"/>
    <w:rsid w:val="001F6974"/>
    <w:rsid w:val="00205802"/>
    <w:rsid w:val="00205DAD"/>
    <w:rsid w:val="00223436"/>
    <w:rsid w:val="002327DE"/>
    <w:rsid w:val="00246DF0"/>
    <w:rsid w:val="0026220D"/>
    <w:rsid w:val="00265972"/>
    <w:rsid w:val="00275865"/>
    <w:rsid w:val="00276A7E"/>
    <w:rsid w:val="00283286"/>
    <w:rsid w:val="00296815"/>
    <w:rsid w:val="002971A4"/>
    <w:rsid w:val="002A62D1"/>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F14DF"/>
    <w:rsid w:val="003F1EFD"/>
    <w:rsid w:val="003F4249"/>
    <w:rsid w:val="00401C75"/>
    <w:rsid w:val="00401F5F"/>
    <w:rsid w:val="00402C67"/>
    <w:rsid w:val="0040761B"/>
    <w:rsid w:val="004153E4"/>
    <w:rsid w:val="00416546"/>
    <w:rsid w:val="00422C3F"/>
    <w:rsid w:val="004354AC"/>
    <w:rsid w:val="00446C65"/>
    <w:rsid w:val="00446E1A"/>
    <w:rsid w:val="0045190F"/>
    <w:rsid w:val="00466780"/>
    <w:rsid w:val="0048037A"/>
    <w:rsid w:val="004847CA"/>
    <w:rsid w:val="004B14A8"/>
    <w:rsid w:val="004B7714"/>
    <w:rsid w:val="004C1D61"/>
    <w:rsid w:val="004C5833"/>
    <w:rsid w:val="004D2D62"/>
    <w:rsid w:val="004D30D5"/>
    <w:rsid w:val="004D438B"/>
    <w:rsid w:val="004E235F"/>
    <w:rsid w:val="004E6D3F"/>
    <w:rsid w:val="004E6FC9"/>
    <w:rsid w:val="004F3776"/>
    <w:rsid w:val="0050247E"/>
    <w:rsid w:val="0051012E"/>
    <w:rsid w:val="005142E6"/>
    <w:rsid w:val="00515BED"/>
    <w:rsid w:val="00522C71"/>
    <w:rsid w:val="00523DD4"/>
    <w:rsid w:val="00534552"/>
    <w:rsid w:val="00540D49"/>
    <w:rsid w:val="00540E5C"/>
    <w:rsid w:val="00550A79"/>
    <w:rsid w:val="00551DE0"/>
    <w:rsid w:val="00552252"/>
    <w:rsid w:val="00566FF0"/>
    <w:rsid w:val="00573AD5"/>
    <w:rsid w:val="0057409D"/>
    <w:rsid w:val="005744C2"/>
    <w:rsid w:val="005769D4"/>
    <w:rsid w:val="00580C7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FC3"/>
    <w:rsid w:val="008034F8"/>
    <w:rsid w:val="00812683"/>
    <w:rsid w:val="00820A3A"/>
    <w:rsid w:val="00827228"/>
    <w:rsid w:val="008433E2"/>
    <w:rsid w:val="00846702"/>
    <w:rsid w:val="008553EB"/>
    <w:rsid w:val="0086333F"/>
    <w:rsid w:val="00866EC6"/>
    <w:rsid w:val="00870A2D"/>
    <w:rsid w:val="008844BF"/>
    <w:rsid w:val="0088546A"/>
    <w:rsid w:val="00885B0A"/>
    <w:rsid w:val="00890C59"/>
    <w:rsid w:val="00890E2F"/>
    <w:rsid w:val="008938E5"/>
    <w:rsid w:val="008A3142"/>
    <w:rsid w:val="008B4536"/>
    <w:rsid w:val="008B4FEA"/>
    <w:rsid w:val="008B7E26"/>
    <w:rsid w:val="008C4AC3"/>
    <w:rsid w:val="008D2CE0"/>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21E7C"/>
    <w:rsid w:val="00A240CA"/>
    <w:rsid w:val="00A37C1D"/>
    <w:rsid w:val="00A40D86"/>
    <w:rsid w:val="00A43208"/>
    <w:rsid w:val="00A47920"/>
    <w:rsid w:val="00A55E61"/>
    <w:rsid w:val="00A66804"/>
    <w:rsid w:val="00A673BA"/>
    <w:rsid w:val="00A75EED"/>
    <w:rsid w:val="00A7779B"/>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64C1"/>
    <w:rsid w:val="00B31B65"/>
    <w:rsid w:val="00B36178"/>
    <w:rsid w:val="00B4532F"/>
    <w:rsid w:val="00B46232"/>
    <w:rsid w:val="00B741E3"/>
    <w:rsid w:val="00B85EE2"/>
    <w:rsid w:val="00BF2B7B"/>
    <w:rsid w:val="00BF4EB6"/>
    <w:rsid w:val="00BF71C2"/>
    <w:rsid w:val="00C03729"/>
    <w:rsid w:val="00C22C1D"/>
    <w:rsid w:val="00C26F53"/>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E0961"/>
    <w:rsid w:val="00CE163F"/>
    <w:rsid w:val="00CE50E5"/>
    <w:rsid w:val="00D21279"/>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22045"/>
    <w:rsid w:val="00E30CFF"/>
    <w:rsid w:val="00E41DE7"/>
    <w:rsid w:val="00E43430"/>
    <w:rsid w:val="00E446D6"/>
    <w:rsid w:val="00E55186"/>
    <w:rsid w:val="00E615F1"/>
    <w:rsid w:val="00E63146"/>
    <w:rsid w:val="00E64A1D"/>
    <w:rsid w:val="00E74920"/>
    <w:rsid w:val="00E81EE5"/>
    <w:rsid w:val="00E91F21"/>
    <w:rsid w:val="00EB6956"/>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665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0">
    <w:name w:val="normal"/>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lconfidencial.com/cultura/2017-03-26/javier-cercas-el-monarca-de-las-sombras-explota-equidistante_135430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1</TotalTime>
  <Pages>3</Pages>
  <Words>834</Words>
  <Characters>4147</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sabrina bertolotti</cp:lastModifiedBy>
  <cp:revision>3</cp:revision>
  <cp:lastPrinted>2018-03-01T20:40:00Z</cp:lastPrinted>
  <dcterms:created xsi:type="dcterms:W3CDTF">2022-04-19T15:45:00Z</dcterms:created>
  <dcterms:modified xsi:type="dcterms:W3CDTF">2022-04-19T15:46:00Z</dcterms:modified>
</cp:coreProperties>
</file>