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2F2" w:rsidRPr="00752871" w:rsidRDefault="00FD12F2" w:rsidP="00FD12F2">
      <w:pPr>
        <w:jc w:val="center"/>
        <w:rPr>
          <w:szCs w:val="24"/>
          <w:lang w:val="es-AR" w:eastAsia="es-AR"/>
        </w:rPr>
      </w:pPr>
      <w:r w:rsidRPr="00752871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FD12F2" w:rsidRPr="00752871" w:rsidRDefault="00FD12F2" w:rsidP="00FD12F2">
      <w:pPr>
        <w:jc w:val="left"/>
        <w:rPr>
          <w:szCs w:val="24"/>
          <w:lang w:val="es-AR" w:eastAsia="es-AR"/>
        </w:rPr>
      </w:pPr>
    </w:p>
    <w:p w:rsidR="00FD12F2" w:rsidRPr="00752871" w:rsidRDefault="00FD12F2" w:rsidP="00FD12F2">
      <w:pPr>
        <w:spacing w:line="276" w:lineRule="auto"/>
        <w:rPr>
          <w:szCs w:val="24"/>
          <w:lang w:val="es-AR" w:eastAsia="es-AR"/>
        </w:rPr>
      </w:pPr>
      <w:r w:rsidRPr="00752871">
        <w:rPr>
          <w:color w:val="000000"/>
          <w:szCs w:val="24"/>
          <w:lang w:val="es-AR" w:eastAsia="es-AR"/>
        </w:rPr>
        <w:t>La Legislatura de la Ciudad Autónoma de Buenos Aires conmemora y adhiere al "Día Mundial del Libro y del Derecho de Autor" a celebrarse el 23 de abril del corriente año.</w:t>
      </w:r>
    </w:p>
    <w:p w:rsidR="00FD12F2" w:rsidRPr="00752871" w:rsidRDefault="00FD12F2" w:rsidP="00FD12F2">
      <w:pPr>
        <w:spacing w:after="240"/>
        <w:jc w:val="left"/>
        <w:rPr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Pr="00752871" w:rsidRDefault="00FD12F2" w:rsidP="00FD12F2">
      <w:pPr>
        <w:jc w:val="center"/>
        <w:rPr>
          <w:b/>
          <w:bCs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Default="00FD12F2" w:rsidP="00FD12F2">
      <w:pPr>
        <w:jc w:val="center"/>
        <w:rPr>
          <w:b/>
          <w:bCs/>
          <w:color w:val="000000"/>
          <w:szCs w:val="24"/>
          <w:lang w:val="es-AR" w:eastAsia="es-AR"/>
        </w:rPr>
      </w:pPr>
    </w:p>
    <w:p w:rsidR="00FD12F2" w:rsidRPr="00752871" w:rsidRDefault="00FD12F2" w:rsidP="00FD12F2">
      <w:pPr>
        <w:jc w:val="center"/>
        <w:rPr>
          <w:szCs w:val="24"/>
          <w:lang w:val="es-AR" w:eastAsia="es-AR"/>
        </w:rPr>
      </w:pPr>
      <w:r w:rsidRPr="00752871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FD12F2" w:rsidRPr="00752871" w:rsidRDefault="00FD12F2" w:rsidP="00FD12F2">
      <w:pPr>
        <w:shd w:val="clear" w:color="auto" w:fill="FFFFFF"/>
        <w:rPr>
          <w:szCs w:val="24"/>
          <w:lang w:val="es-AR" w:eastAsia="es-AR"/>
        </w:rPr>
      </w:pPr>
      <w:r w:rsidRPr="00752871">
        <w:rPr>
          <w:szCs w:val="24"/>
          <w:lang w:val="es-AR" w:eastAsia="es-AR"/>
        </w:rPr>
        <w:t> 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Esta fecha fue proclamada por la UNESCO en 1995 y coincide con la desaparición de los escritores William Shakespeare, Miguel de Cervantes e Inca Garcilaso de la Vega.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Con esta celebración se busca rendir un homenaje universal a los libros y autores, así como fomentar y descubrir el placer de la lectura, valorar todo el aporte cultural y el legado de los grandes escritores tanto del pasado como del presente, como así también resaltar la importancia del reconocimiento al derecho de la propiedad intelectual para el autor.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Los libros constituyen un puente entre generaciones y distintas culturas al trascender las fronteras fìsicas, representa una de las invenciones más bellas para compartir ideas y es un instrumento eficaz para luchar contra la pobreza y construir una paz sostenible,  pueden servir como una llave para expandir la diversidad cultural entre los distintos pueblos del mundo.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Al defender el libro y el derecho de autor se impulsa y apoya la creatividad, la diversidad, la igualdad de acceso al conocimiento, la promoción de la alfabetización, el libre acceso a los contenidos científicos y recursos educativos.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En esta ocasión, la UNESCO y las organizaciones internacionales que representan a los tres principales sectores de la industria del libro (editores, libreros y bibliotecas) seleccionaron a la ciudad de Guadalajara (México) como Capital Mundial del Libro, honor que recibió la Ciudad Autónoma de Buenos Aires en el año 2011. 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Como dijera en su mensaje del año 2021, Audrey Azoulay, Directora General de la UNESCO, con motivo del Día Mundial del Libro:"los libros tienen esa capacidad única de entretenernos, de instruirnos, de ser a la vez el instrumento que sirve para salir de sí mismo y para encontrarse con un autor, una autora, un universo o una cultura, y de ofrecer un tiempo para sumergirse más profundamente en sí mismo."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El Día del Libro es un motivo para celebrar la importancia de la lectura, fomentar el crecimiento de los niños y niñas como lectores y promover el amor a la literatura desde la infancia.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En nuestra ciudad se realiza todos los años, durante el mes de abril, la Feria Internacional del Libro, el evento editorial y literario más importante de la Argentina. La feria más concurrida del habla hispana y que es visitada por millones de lectores. 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 xml:space="preserve">Luego de dos años de ausencia de la feria desde la Legislatura celebramos su realización y la participación de esta aventura cultural que cobra vida en CABA. La programación es amplia y fascinante participarán autores locales e invitados del exterior. </w:t>
      </w:r>
      <w:r>
        <w:rPr>
          <w:szCs w:val="24"/>
          <w:lang w:val="es-AR" w:eastAsia="es-AR"/>
        </w:rPr>
        <w:tab/>
      </w:r>
      <w:r w:rsidRPr="00752871">
        <w:rPr>
          <w:szCs w:val="24"/>
          <w:lang w:val="es-AR" w:eastAsia="es-AR"/>
        </w:rPr>
        <w:t>Se espera contar con la presencia de Arturo Pérez-Reverte</w:t>
      </w:r>
      <w:r w:rsidRPr="00752871">
        <w:rPr>
          <w:b/>
          <w:bCs/>
          <w:szCs w:val="24"/>
          <w:lang w:val="es-AR" w:eastAsia="es-AR"/>
        </w:rPr>
        <w:t>, </w:t>
      </w:r>
      <w:r w:rsidRPr="00752871">
        <w:rPr>
          <w:szCs w:val="24"/>
          <w:lang w:val="es-AR" w:eastAsia="es-AR"/>
        </w:rPr>
        <w:t>Rosa Montero</w:t>
      </w:r>
      <w:r w:rsidRPr="00752871">
        <w:rPr>
          <w:b/>
          <w:bCs/>
          <w:szCs w:val="24"/>
          <w:lang w:val="es-AR" w:eastAsia="es-AR"/>
        </w:rPr>
        <w:t>, </w:t>
      </w:r>
      <w:r w:rsidRPr="00752871">
        <w:rPr>
          <w:szCs w:val="24"/>
          <w:lang w:val="es-AR" w:eastAsia="es-AR"/>
        </w:rPr>
        <w:t>Santiago Posteguillo</w:t>
      </w:r>
      <w:r w:rsidRPr="00752871">
        <w:rPr>
          <w:b/>
          <w:bCs/>
          <w:szCs w:val="24"/>
          <w:lang w:val="es-AR" w:eastAsia="es-AR"/>
        </w:rPr>
        <w:t>, </w:t>
      </w:r>
      <w:r w:rsidRPr="00752871">
        <w:rPr>
          <w:szCs w:val="24"/>
          <w:lang w:val="es-AR" w:eastAsia="es-AR"/>
        </w:rPr>
        <w:t>Gael Faye</w:t>
      </w:r>
      <w:r w:rsidRPr="00752871">
        <w:rPr>
          <w:b/>
          <w:bCs/>
          <w:szCs w:val="24"/>
          <w:lang w:val="es-AR" w:eastAsia="es-AR"/>
        </w:rPr>
        <w:t>, </w:t>
      </w:r>
      <w:r w:rsidRPr="00752871">
        <w:rPr>
          <w:szCs w:val="24"/>
          <w:lang w:val="es-AR" w:eastAsia="es-AR"/>
        </w:rPr>
        <w:t>Sandro Veronesi</w:t>
      </w:r>
      <w:r w:rsidRPr="00752871">
        <w:rPr>
          <w:b/>
          <w:bCs/>
          <w:szCs w:val="24"/>
          <w:lang w:val="es-AR" w:eastAsia="es-AR"/>
        </w:rPr>
        <w:t xml:space="preserve">,  </w:t>
      </w:r>
      <w:r w:rsidRPr="00752871">
        <w:rPr>
          <w:szCs w:val="24"/>
          <w:lang w:val="es-AR" w:eastAsia="es-AR"/>
        </w:rPr>
        <w:t>Carlos Fonseca</w:t>
      </w:r>
      <w:r w:rsidRPr="00752871">
        <w:rPr>
          <w:b/>
          <w:bCs/>
          <w:szCs w:val="24"/>
          <w:lang w:val="es-AR" w:eastAsia="es-AR"/>
        </w:rPr>
        <w:t xml:space="preserve">,  </w:t>
      </w:r>
      <w:r w:rsidRPr="00752871">
        <w:rPr>
          <w:szCs w:val="24"/>
          <w:lang w:val="es-AR" w:eastAsia="es-AR"/>
        </w:rPr>
        <w:t>Anselm Grun</w:t>
      </w:r>
      <w:r w:rsidRPr="00752871">
        <w:rPr>
          <w:b/>
          <w:bCs/>
          <w:szCs w:val="24"/>
          <w:lang w:val="es-AR" w:eastAsia="es-AR"/>
        </w:rPr>
        <w:t xml:space="preserve">, </w:t>
      </w:r>
      <w:r w:rsidRPr="00752871">
        <w:rPr>
          <w:szCs w:val="24"/>
          <w:lang w:val="es-AR" w:eastAsia="es-AR"/>
        </w:rPr>
        <w:t>Sergio Ramírez,</w:t>
      </w:r>
      <w:r w:rsidRPr="00752871">
        <w:rPr>
          <w:b/>
          <w:bCs/>
          <w:szCs w:val="24"/>
          <w:lang w:val="es-AR" w:eastAsia="es-AR"/>
        </w:rPr>
        <w:t> </w:t>
      </w:r>
      <w:r w:rsidRPr="00752871">
        <w:rPr>
          <w:szCs w:val="24"/>
          <w:lang w:val="es-AR" w:eastAsia="es-AR"/>
        </w:rPr>
        <w:t>Bryce Echenique</w:t>
      </w:r>
      <w:r w:rsidRPr="00752871">
        <w:rPr>
          <w:b/>
          <w:bCs/>
          <w:szCs w:val="24"/>
          <w:lang w:val="es-AR" w:eastAsia="es-AR"/>
        </w:rPr>
        <w:t>, </w:t>
      </w:r>
      <w:r w:rsidRPr="00752871">
        <w:rPr>
          <w:szCs w:val="24"/>
          <w:lang w:val="es-AR" w:eastAsia="es-AR"/>
        </w:rPr>
        <w:t>Gioconda Belli</w:t>
      </w:r>
      <w:r w:rsidRPr="00752871">
        <w:rPr>
          <w:b/>
          <w:bCs/>
          <w:szCs w:val="24"/>
          <w:lang w:val="es-AR" w:eastAsia="es-AR"/>
        </w:rPr>
        <w:t xml:space="preserve">, </w:t>
      </w:r>
      <w:r w:rsidRPr="00752871">
        <w:rPr>
          <w:szCs w:val="24"/>
          <w:lang w:val="es-AR" w:eastAsia="es-AR"/>
        </w:rPr>
        <w:t>Laurence Debray (hija de Regis Debray), Jul (dibujante de Lucky Luke desde 2016),entre otros.</w:t>
      </w:r>
    </w:p>
    <w:p w:rsidR="00FD12F2" w:rsidRPr="00752871" w:rsidRDefault="00FD12F2" w:rsidP="00FD12F2">
      <w:pPr>
        <w:shd w:val="clear" w:color="auto" w:fill="FFFFFF"/>
        <w:spacing w:line="276" w:lineRule="auto"/>
        <w:rPr>
          <w:szCs w:val="24"/>
          <w:lang w:val="es-AR" w:eastAsia="es-AR"/>
        </w:rPr>
      </w:pPr>
      <w:r>
        <w:rPr>
          <w:szCs w:val="24"/>
          <w:shd w:val="clear" w:color="auto" w:fill="FFFFFF"/>
          <w:lang w:val="es-AR" w:eastAsia="es-AR"/>
        </w:rPr>
        <w:tab/>
      </w:r>
      <w:r w:rsidRPr="00752871">
        <w:rPr>
          <w:szCs w:val="24"/>
          <w:shd w:val="clear" w:color="auto" w:fill="FFFFFF"/>
          <w:lang w:val="es-AR" w:eastAsia="es-AR"/>
        </w:rPr>
        <w:t>Para finalizar quisiera compartir una frase de Jorge Luis Borges "Que otros se jacten de las páginas que han escrito, a mi me enorgullecen las que he leído" </w:t>
      </w:r>
    </w:p>
    <w:p w:rsidR="00FD12F2" w:rsidRPr="00752871" w:rsidRDefault="00FD12F2" w:rsidP="00FD12F2">
      <w:pPr>
        <w:spacing w:line="276" w:lineRule="auto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ab/>
      </w:r>
      <w:r w:rsidRPr="00752871">
        <w:rPr>
          <w:color w:val="000000"/>
          <w:szCs w:val="24"/>
          <w:lang w:val="es-AR" w:eastAsia="es-AR"/>
        </w:rPr>
        <w:t>Por todo lo antes expuesto es que solicito a mis pares la aprobación del siguiente Proyecto de Declaración. </w:t>
      </w:r>
    </w:p>
    <w:p w:rsidR="00FD12F2" w:rsidRPr="00752871" w:rsidRDefault="00FD12F2" w:rsidP="00FD12F2">
      <w:pPr>
        <w:shd w:val="clear" w:color="auto" w:fill="FFFFFF"/>
        <w:spacing w:after="150" w:line="276" w:lineRule="auto"/>
        <w:rPr>
          <w:szCs w:val="24"/>
          <w:lang w:val="es-AR" w:eastAsia="es-AR"/>
        </w:rPr>
      </w:pPr>
      <w:r w:rsidRPr="00752871">
        <w:rPr>
          <w:szCs w:val="24"/>
          <w:lang w:val="es-AR" w:eastAsia="es-AR"/>
        </w:rPr>
        <w:t> </w:t>
      </w:r>
    </w:p>
    <w:p w:rsidR="00FD12F2" w:rsidRPr="00E5658D" w:rsidRDefault="00FD12F2" w:rsidP="00FD12F2">
      <w:pPr>
        <w:spacing w:line="276" w:lineRule="auto"/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019" w:rsidRDefault="00AB1019">
      <w:r>
        <w:separator/>
      </w:r>
    </w:p>
  </w:endnote>
  <w:endnote w:type="continuationSeparator" w:id="1">
    <w:p w:rsidR="00AB1019" w:rsidRDefault="00AB10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D12F2" w:rsidRPr="00FD12F2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D12F2" w:rsidRPr="00FD12F2">
        <w:rPr>
          <w:noProof/>
          <w:color w:val="333333"/>
          <w:sz w:val="20"/>
        </w:rPr>
        <w:t>2778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D12F2" w:rsidRPr="00FD12F2">
        <w:rPr>
          <w:noProof/>
          <w:color w:val="333333"/>
          <w:sz w:val="20"/>
        </w:rPr>
        <w:t>540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50FC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50FC3" w:rsidRPr="001C19C4">
      <w:rPr>
        <w:rStyle w:val="Nmerodepgina"/>
        <w:color w:val="333333"/>
      </w:rPr>
      <w:fldChar w:fldCharType="separate"/>
    </w:r>
    <w:r w:rsidR="00FD12F2">
      <w:rPr>
        <w:rStyle w:val="Nmerodepgina"/>
        <w:noProof/>
        <w:color w:val="333333"/>
      </w:rPr>
      <w:t>2</w:t>
    </w:r>
    <w:r w:rsidR="00550FC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D12F2" w:rsidRPr="00FD12F2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019" w:rsidRDefault="00AB1019">
      <w:r>
        <w:separator/>
      </w:r>
    </w:p>
  </w:footnote>
  <w:footnote w:type="continuationSeparator" w:id="1">
    <w:p w:rsidR="00AB1019" w:rsidRDefault="00AB10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AB101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0FC3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1019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D1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2F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sbodio\Downloads\6be2afe5-e9df-426b-8515-eceea4b1aa5f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(1)</Template>
  <TotalTime>1</TotalTime>
  <Pages>2</Pages>
  <Words>540</Words>
  <Characters>2778</Characters>
  <Application>Microsoft Office Word</Application>
  <DocSecurity>0</DocSecurity>
  <Lines>100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orsbodio</dc:creator>
  <cp:lastModifiedBy>orsbodio</cp:lastModifiedBy>
  <cp:revision>1</cp:revision>
  <cp:lastPrinted>2020-02-28T17:24:00Z</cp:lastPrinted>
  <dcterms:created xsi:type="dcterms:W3CDTF">2022-04-19T16:24:00Z</dcterms:created>
  <dcterms:modified xsi:type="dcterms:W3CDTF">2022-04-19T16:25:00Z</dcterms:modified>
</cp:coreProperties>
</file>