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3E889" w14:textId="77777777" w:rsidR="00791DB0" w:rsidRPr="005C616A" w:rsidRDefault="00791DB0" w:rsidP="00791DB0">
      <w:pPr>
        <w:jc w:val="center"/>
        <w:rPr>
          <w:b/>
          <w:sz w:val="24"/>
          <w:szCs w:val="24"/>
        </w:rPr>
      </w:pPr>
      <w:r w:rsidRPr="005C616A">
        <w:rPr>
          <w:b/>
          <w:sz w:val="24"/>
          <w:szCs w:val="24"/>
        </w:rPr>
        <w:t>PROYECTO DE DECLARACIÓN</w:t>
      </w:r>
    </w:p>
    <w:p w14:paraId="142CB29A" w14:textId="77777777" w:rsidR="00791DB0" w:rsidRPr="005C616A" w:rsidRDefault="00791DB0" w:rsidP="00791DB0">
      <w:pPr>
        <w:jc w:val="center"/>
        <w:rPr>
          <w:b/>
          <w:sz w:val="24"/>
          <w:szCs w:val="24"/>
        </w:rPr>
      </w:pPr>
    </w:p>
    <w:p w14:paraId="11CC87D4" w14:textId="77777777" w:rsidR="00791DB0" w:rsidRPr="005C616A" w:rsidRDefault="00791DB0" w:rsidP="00DE7B9C">
      <w:pPr>
        <w:jc w:val="both"/>
        <w:rPr>
          <w:sz w:val="24"/>
          <w:szCs w:val="24"/>
        </w:rPr>
      </w:pPr>
      <w:r w:rsidRPr="005C616A">
        <w:rPr>
          <w:sz w:val="24"/>
          <w:szCs w:val="24"/>
        </w:rPr>
        <w:t>La Legislatura de la Ciudad Autónoma de Buenos Aires expresa su profundo pesar por el fallecimiento de la reconocida actriz Hilda Bernard, el día miércoles 20 de abril de 2022.</w:t>
      </w:r>
    </w:p>
    <w:p w14:paraId="6E83873C" w14:textId="77777777" w:rsidR="00791DB0" w:rsidRPr="005C616A" w:rsidRDefault="00791DB0" w:rsidP="00791DB0">
      <w:pPr>
        <w:jc w:val="both"/>
        <w:rPr>
          <w:sz w:val="24"/>
          <w:szCs w:val="24"/>
        </w:rPr>
      </w:pPr>
    </w:p>
    <w:p w14:paraId="46E803FB" w14:textId="77777777" w:rsidR="00791DB0" w:rsidRPr="005C616A" w:rsidRDefault="00791DB0" w:rsidP="00791DB0">
      <w:pPr>
        <w:jc w:val="both"/>
        <w:rPr>
          <w:sz w:val="24"/>
          <w:szCs w:val="24"/>
        </w:rPr>
      </w:pPr>
    </w:p>
    <w:p w14:paraId="4DED7F56" w14:textId="77777777" w:rsidR="00791DB0" w:rsidRPr="005C616A" w:rsidRDefault="00791DB0" w:rsidP="00791DB0">
      <w:pPr>
        <w:jc w:val="both"/>
        <w:rPr>
          <w:sz w:val="24"/>
          <w:szCs w:val="24"/>
        </w:rPr>
      </w:pPr>
    </w:p>
    <w:p w14:paraId="2B3AE733" w14:textId="77777777" w:rsidR="00791DB0" w:rsidRPr="005C616A" w:rsidRDefault="00791DB0" w:rsidP="00791DB0">
      <w:pPr>
        <w:jc w:val="both"/>
        <w:rPr>
          <w:sz w:val="24"/>
          <w:szCs w:val="24"/>
        </w:rPr>
      </w:pPr>
    </w:p>
    <w:p w14:paraId="0DC46B05" w14:textId="77777777" w:rsidR="00791DB0" w:rsidRPr="005C616A" w:rsidRDefault="00791DB0" w:rsidP="00791DB0">
      <w:pPr>
        <w:jc w:val="both"/>
        <w:rPr>
          <w:sz w:val="24"/>
          <w:szCs w:val="24"/>
        </w:rPr>
      </w:pPr>
    </w:p>
    <w:p w14:paraId="434A49FA" w14:textId="77777777" w:rsidR="00791DB0" w:rsidRPr="005C616A" w:rsidRDefault="00791DB0" w:rsidP="00791DB0">
      <w:pPr>
        <w:jc w:val="both"/>
        <w:rPr>
          <w:sz w:val="24"/>
          <w:szCs w:val="24"/>
        </w:rPr>
      </w:pPr>
    </w:p>
    <w:p w14:paraId="1404C747" w14:textId="77777777" w:rsidR="00791DB0" w:rsidRPr="005C616A" w:rsidRDefault="00791DB0" w:rsidP="00791DB0">
      <w:pPr>
        <w:jc w:val="both"/>
        <w:rPr>
          <w:sz w:val="24"/>
          <w:szCs w:val="24"/>
        </w:rPr>
      </w:pPr>
    </w:p>
    <w:p w14:paraId="165D9EE6" w14:textId="77777777" w:rsidR="00791DB0" w:rsidRPr="005C616A" w:rsidRDefault="00791DB0" w:rsidP="00791DB0">
      <w:pPr>
        <w:jc w:val="both"/>
        <w:rPr>
          <w:sz w:val="24"/>
          <w:szCs w:val="24"/>
        </w:rPr>
      </w:pPr>
    </w:p>
    <w:p w14:paraId="20A5A88F" w14:textId="77777777" w:rsidR="00791DB0" w:rsidRPr="005C616A" w:rsidRDefault="00791DB0" w:rsidP="00791DB0">
      <w:pPr>
        <w:jc w:val="both"/>
        <w:rPr>
          <w:sz w:val="24"/>
          <w:szCs w:val="24"/>
        </w:rPr>
      </w:pPr>
    </w:p>
    <w:p w14:paraId="0E4048F9" w14:textId="77777777" w:rsidR="00791DB0" w:rsidRDefault="00791DB0" w:rsidP="00791DB0">
      <w:pPr>
        <w:jc w:val="both"/>
        <w:rPr>
          <w:sz w:val="24"/>
          <w:szCs w:val="24"/>
        </w:rPr>
      </w:pPr>
    </w:p>
    <w:p w14:paraId="533C35D3" w14:textId="77777777" w:rsidR="00791DB0" w:rsidRDefault="00791DB0" w:rsidP="00791DB0">
      <w:pPr>
        <w:jc w:val="both"/>
        <w:rPr>
          <w:sz w:val="24"/>
          <w:szCs w:val="24"/>
        </w:rPr>
      </w:pPr>
    </w:p>
    <w:p w14:paraId="47E9B06D" w14:textId="77777777" w:rsidR="00791DB0" w:rsidRDefault="00791DB0" w:rsidP="00791DB0">
      <w:pPr>
        <w:jc w:val="both"/>
        <w:rPr>
          <w:sz w:val="24"/>
          <w:szCs w:val="24"/>
        </w:rPr>
      </w:pPr>
    </w:p>
    <w:p w14:paraId="6B221817" w14:textId="77777777" w:rsidR="00791DB0" w:rsidRDefault="00791DB0" w:rsidP="00791DB0">
      <w:pPr>
        <w:jc w:val="both"/>
        <w:rPr>
          <w:sz w:val="24"/>
          <w:szCs w:val="24"/>
        </w:rPr>
      </w:pPr>
    </w:p>
    <w:p w14:paraId="16032A09" w14:textId="77777777" w:rsidR="00791DB0" w:rsidRDefault="00791DB0" w:rsidP="00791DB0">
      <w:pPr>
        <w:jc w:val="both"/>
        <w:rPr>
          <w:sz w:val="24"/>
          <w:szCs w:val="24"/>
        </w:rPr>
      </w:pPr>
    </w:p>
    <w:p w14:paraId="12706288" w14:textId="77777777" w:rsidR="00791DB0" w:rsidRPr="005C616A" w:rsidRDefault="00791DB0" w:rsidP="00791DB0">
      <w:pPr>
        <w:jc w:val="both"/>
        <w:rPr>
          <w:sz w:val="24"/>
          <w:szCs w:val="24"/>
        </w:rPr>
      </w:pPr>
    </w:p>
    <w:p w14:paraId="7C80A4EA" w14:textId="77777777" w:rsidR="00791DB0" w:rsidRPr="005C616A" w:rsidRDefault="00791DB0" w:rsidP="00791DB0">
      <w:pPr>
        <w:jc w:val="both"/>
        <w:rPr>
          <w:sz w:val="24"/>
          <w:szCs w:val="24"/>
        </w:rPr>
      </w:pPr>
    </w:p>
    <w:p w14:paraId="6E4396F9" w14:textId="77777777" w:rsidR="00791DB0" w:rsidRPr="005C616A" w:rsidRDefault="00791DB0" w:rsidP="00791DB0">
      <w:pPr>
        <w:jc w:val="both"/>
        <w:rPr>
          <w:sz w:val="24"/>
          <w:szCs w:val="24"/>
        </w:rPr>
      </w:pPr>
    </w:p>
    <w:p w14:paraId="3203B2F0" w14:textId="77777777" w:rsidR="00791DB0" w:rsidRPr="005C616A" w:rsidRDefault="00791DB0" w:rsidP="00791DB0">
      <w:pPr>
        <w:jc w:val="both"/>
        <w:rPr>
          <w:sz w:val="24"/>
          <w:szCs w:val="24"/>
        </w:rPr>
      </w:pPr>
    </w:p>
    <w:p w14:paraId="52F46AFE" w14:textId="77777777" w:rsidR="00791DB0" w:rsidRPr="005C616A" w:rsidRDefault="00791DB0" w:rsidP="00791DB0">
      <w:pPr>
        <w:jc w:val="both"/>
        <w:rPr>
          <w:sz w:val="24"/>
          <w:szCs w:val="24"/>
        </w:rPr>
      </w:pPr>
    </w:p>
    <w:p w14:paraId="05B968E5" w14:textId="77777777" w:rsidR="00791DB0" w:rsidRPr="005C616A" w:rsidRDefault="00791DB0" w:rsidP="00791DB0">
      <w:pPr>
        <w:jc w:val="both"/>
        <w:rPr>
          <w:sz w:val="24"/>
          <w:szCs w:val="24"/>
        </w:rPr>
      </w:pPr>
    </w:p>
    <w:p w14:paraId="34F9CBC5" w14:textId="77777777" w:rsidR="00791DB0" w:rsidRDefault="00791DB0" w:rsidP="00791DB0">
      <w:pPr>
        <w:jc w:val="both"/>
        <w:rPr>
          <w:sz w:val="24"/>
          <w:szCs w:val="24"/>
        </w:rPr>
      </w:pPr>
    </w:p>
    <w:p w14:paraId="6E0B0F58" w14:textId="77777777" w:rsidR="00791DB0" w:rsidRDefault="00791DB0" w:rsidP="00791DB0">
      <w:pPr>
        <w:jc w:val="both"/>
        <w:rPr>
          <w:sz w:val="24"/>
          <w:szCs w:val="24"/>
        </w:rPr>
      </w:pPr>
    </w:p>
    <w:p w14:paraId="39588773" w14:textId="77777777" w:rsidR="00791DB0" w:rsidRDefault="00791DB0" w:rsidP="00791DB0">
      <w:pPr>
        <w:jc w:val="both"/>
        <w:rPr>
          <w:sz w:val="24"/>
          <w:szCs w:val="24"/>
        </w:rPr>
      </w:pPr>
    </w:p>
    <w:p w14:paraId="14511096" w14:textId="77777777" w:rsidR="00791DB0" w:rsidRPr="005C616A" w:rsidRDefault="00791DB0" w:rsidP="00791DB0">
      <w:pPr>
        <w:jc w:val="both"/>
        <w:rPr>
          <w:sz w:val="24"/>
          <w:szCs w:val="24"/>
        </w:rPr>
      </w:pPr>
    </w:p>
    <w:p w14:paraId="04F5FAC0" w14:textId="77777777" w:rsidR="00791DB0" w:rsidRDefault="00791DB0" w:rsidP="00791DB0">
      <w:pPr>
        <w:jc w:val="center"/>
        <w:rPr>
          <w:sz w:val="24"/>
          <w:szCs w:val="24"/>
        </w:rPr>
      </w:pPr>
    </w:p>
    <w:p w14:paraId="6BA14A53" w14:textId="77777777" w:rsidR="00791DB0" w:rsidRPr="005C616A" w:rsidRDefault="00791DB0" w:rsidP="00791DB0">
      <w:pPr>
        <w:jc w:val="center"/>
        <w:rPr>
          <w:b/>
          <w:sz w:val="24"/>
          <w:szCs w:val="24"/>
        </w:rPr>
      </w:pPr>
      <w:r w:rsidRPr="005C616A">
        <w:rPr>
          <w:b/>
          <w:sz w:val="24"/>
          <w:szCs w:val="24"/>
        </w:rPr>
        <w:lastRenderedPageBreak/>
        <w:t>FUNDAMENTOS</w:t>
      </w:r>
    </w:p>
    <w:p w14:paraId="25AD434C" w14:textId="77777777" w:rsidR="00791DB0" w:rsidRPr="005C616A" w:rsidRDefault="00791DB0" w:rsidP="00791DB0">
      <w:pPr>
        <w:rPr>
          <w:b/>
          <w:sz w:val="24"/>
          <w:szCs w:val="24"/>
        </w:rPr>
      </w:pPr>
    </w:p>
    <w:p w14:paraId="02FB78E1" w14:textId="77777777" w:rsidR="00791DB0" w:rsidRPr="005C616A" w:rsidRDefault="00791DB0" w:rsidP="00791DB0">
      <w:pPr>
        <w:jc w:val="both"/>
        <w:rPr>
          <w:sz w:val="24"/>
          <w:szCs w:val="24"/>
        </w:rPr>
      </w:pPr>
      <w:r w:rsidRPr="005C616A">
        <w:rPr>
          <w:sz w:val="24"/>
          <w:szCs w:val="24"/>
        </w:rPr>
        <w:t>Señor Presidente:</w:t>
      </w:r>
    </w:p>
    <w:p w14:paraId="0459010C" w14:textId="5BE5BF71" w:rsidR="00791DB0" w:rsidRPr="005C616A" w:rsidRDefault="00791DB0" w:rsidP="00791DB0">
      <w:pPr>
        <w:ind w:firstLine="708"/>
        <w:jc w:val="both"/>
        <w:rPr>
          <w:sz w:val="24"/>
          <w:szCs w:val="24"/>
        </w:rPr>
      </w:pPr>
      <w:r w:rsidRPr="005C616A">
        <w:rPr>
          <w:sz w:val="24"/>
          <w:szCs w:val="24"/>
        </w:rPr>
        <w:t xml:space="preserve">El día de la fecha, 20 de abril, falleció la querida y reconocida actriz Hilda </w:t>
      </w:r>
      <w:r w:rsidR="00DE7B9C">
        <w:rPr>
          <w:sz w:val="24"/>
          <w:szCs w:val="24"/>
        </w:rPr>
        <w:t xml:space="preserve">Sarah </w:t>
      </w:r>
      <w:r w:rsidRPr="005C616A">
        <w:rPr>
          <w:sz w:val="24"/>
          <w:szCs w:val="24"/>
        </w:rPr>
        <w:t>Bernard, una de las grandes figuras de la televisión nacional y que atravesó a través de sus actuaciones a varias generaciones de argentinos.</w:t>
      </w:r>
    </w:p>
    <w:p w14:paraId="6589CA67" w14:textId="77777777" w:rsidR="00791DB0" w:rsidRPr="005C616A" w:rsidRDefault="00791DB0" w:rsidP="00791DB0">
      <w:pPr>
        <w:ind w:firstLine="708"/>
        <w:jc w:val="both"/>
        <w:rPr>
          <w:sz w:val="24"/>
          <w:szCs w:val="24"/>
        </w:rPr>
      </w:pPr>
      <w:r w:rsidRPr="005C616A">
        <w:rPr>
          <w:rFonts w:cs="Arial"/>
          <w:sz w:val="24"/>
          <w:szCs w:val="24"/>
        </w:rPr>
        <w:t>“Con gran dolor despedimos a la actriz Hilda Bernard, una de las más importantes referentes de la actuación de nuestro país (…)</w:t>
      </w:r>
      <w:r w:rsidRPr="005C616A">
        <w:rPr>
          <w:rFonts w:cs="Arial"/>
          <w:bCs/>
          <w:sz w:val="24"/>
          <w:szCs w:val="24"/>
        </w:rPr>
        <w:t xml:space="preserve"> Era nuestra afiliada más longeva, registrada en 1942 bajo el número 26</w:t>
      </w:r>
      <w:r w:rsidRPr="005C616A">
        <w:rPr>
          <w:rFonts w:cs="Arial"/>
          <w:sz w:val="24"/>
          <w:szCs w:val="24"/>
        </w:rPr>
        <w:t xml:space="preserve">. Tenía 101 años. Nuestras condolencias a sus familiares y seres queridos, acompañándolos en este momento de tristeza”, comunicó la </w:t>
      </w:r>
      <w:r w:rsidRPr="005C616A">
        <w:rPr>
          <w:rFonts w:cs="Arial"/>
          <w:bCs/>
          <w:sz w:val="24"/>
          <w:szCs w:val="24"/>
        </w:rPr>
        <w:t>Asociación Argentina de Actores al informar su muerte.</w:t>
      </w:r>
      <w:r w:rsidRPr="005C616A">
        <w:rPr>
          <w:rFonts w:ascii="Arial" w:hAnsi="Arial" w:cs="Arial"/>
          <w:b/>
          <w:bCs/>
          <w:sz w:val="27"/>
          <w:szCs w:val="27"/>
        </w:rPr>
        <w:t xml:space="preserve"> </w:t>
      </w:r>
    </w:p>
    <w:p w14:paraId="7226C638" w14:textId="77777777" w:rsidR="00791DB0" w:rsidRPr="005C616A" w:rsidRDefault="00791DB0" w:rsidP="00791DB0">
      <w:pPr>
        <w:ind w:firstLine="708"/>
        <w:jc w:val="both"/>
        <w:rPr>
          <w:sz w:val="24"/>
          <w:szCs w:val="24"/>
        </w:rPr>
      </w:pPr>
      <w:r w:rsidRPr="005C616A">
        <w:rPr>
          <w:sz w:val="24"/>
          <w:szCs w:val="24"/>
        </w:rPr>
        <w:t>Hilda Bernard nació el 29 de octubre de 1920 en Puerto Deseado, Santa Cruz. Fue una actriz con una extensa trayectoria de más de setenta años en cine, teatro, radio, radioteatro y televisión.</w:t>
      </w:r>
    </w:p>
    <w:p w14:paraId="548F4A14" w14:textId="27D732D6" w:rsidR="00791DB0" w:rsidRPr="005C616A" w:rsidRDefault="00791DB0" w:rsidP="00791DB0">
      <w:pPr>
        <w:ind w:firstLine="708"/>
        <w:jc w:val="both"/>
        <w:rPr>
          <w:sz w:val="24"/>
          <w:szCs w:val="24"/>
        </w:rPr>
      </w:pPr>
      <w:r w:rsidRPr="005C616A">
        <w:rPr>
          <w:sz w:val="24"/>
          <w:szCs w:val="24"/>
        </w:rPr>
        <w:t xml:space="preserve">Hija de padre </w:t>
      </w:r>
      <w:r w:rsidR="00DE7B9C" w:rsidRPr="005C616A">
        <w:rPr>
          <w:sz w:val="24"/>
          <w:szCs w:val="24"/>
        </w:rPr>
        <w:t>inglés</w:t>
      </w:r>
      <w:r w:rsidRPr="005C616A">
        <w:rPr>
          <w:sz w:val="24"/>
          <w:szCs w:val="24"/>
        </w:rPr>
        <w:t xml:space="preserve"> y madre austríaca, de pequeña decidió comenzar a estudiar en el Conservatorio Nacional de Arte Dramático. En 1941 realizó su primer trabajo como actriz en el Teatro Nacional Cervantes en la obra </w:t>
      </w:r>
      <w:r w:rsidRPr="005C616A">
        <w:rPr>
          <w:i/>
          <w:sz w:val="24"/>
          <w:szCs w:val="24"/>
        </w:rPr>
        <w:t>Martín Fierro</w:t>
      </w:r>
      <w:r w:rsidRPr="005C616A">
        <w:rPr>
          <w:sz w:val="24"/>
          <w:szCs w:val="24"/>
        </w:rPr>
        <w:t>.</w:t>
      </w:r>
    </w:p>
    <w:p w14:paraId="1819C54C" w14:textId="54BCC103" w:rsidR="00791DB0" w:rsidRPr="00A7229B" w:rsidRDefault="00791DB0" w:rsidP="00DE7B9C">
      <w:pPr>
        <w:pStyle w:val="Sinespaciado"/>
        <w:spacing w:line="276" w:lineRule="auto"/>
        <w:ind w:firstLine="708"/>
        <w:jc w:val="both"/>
        <w:rPr>
          <w:iCs/>
          <w:sz w:val="24"/>
          <w:shd w:val="clear" w:color="auto" w:fill="FFFFFF"/>
        </w:rPr>
      </w:pPr>
      <w:r w:rsidRPr="00A7229B">
        <w:rPr>
          <w:sz w:val="24"/>
          <w:shd w:val="clear" w:color="auto" w:fill="FFFFFF"/>
        </w:rPr>
        <w:t xml:space="preserve">Trabajó 16 años en radioteatro, en Radio El Mundo y Radio </w:t>
      </w:r>
      <w:proofErr w:type="spellStart"/>
      <w:r w:rsidRPr="00A7229B">
        <w:rPr>
          <w:sz w:val="24"/>
          <w:shd w:val="clear" w:color="auto" w:fill="FFFFFF"/>
        </w:rPr>
        <w:t>Splendid</w:t>
      </w:r>
      <w:proofErr w:type="spellEnd"/>
      <w:r w:rsidRPr="00A7229B">
        <w:rPr>
          <w:sz w:val="24"/>
          <w:shd w:val="clear" w:color="auto" w:fill="FFFFFF"/>
        </w:rPr>
        <w:t xml:space="preserve">, e incursionó en ciclos televisivos tales como </w:t>
      </w:r>
      <w:r w:rsidRPr="00A7229B">
        <w:rPr>
          <w:iCs/>
          <w:sz w:val="24"/>
          <w:shd w:val="clear" w:color="auto" w:fill="FFFFFF"/>
        </w:rPr>
        <w:t>Los suicidios constantes</w:t>
      </w:r>
      <w:r w:rsidRPr="00A7229B">
        <w:rPr>
          <w:sz w:val="24"/>
          <w:shd w:val="clear" w:color="auto" w:fill="FFFFFF"/>
        </w:rPr>
        <w:t xml:space="preserve"> (1961), </w:t>
      </w:r>
      <w:r w:rsidRPr="00A7229B">
        <w:rPr>
          <w:iCs/>
          <w:sz w:val="24"/>
          <w:shd w:val="clear" w:color="auto" w:fill="FFFFFF"/>
        </w:rPr>
        <w:t>Su comedia favorita</w:t>
      </w:r>
      <w:r w:rsidRPr="00A7229B">
        <w:rPr>
          <w:sz w:val="24"/>
          <w:shd w:val="clear" w:color="auto" w:fill="FFFFFF"/>
        </w:rPr>
        <w:t xml:space="preserve"> (1965), </w:t>
      </w:r>
      <w:r w:rsidRPr="00A7229B">
        <w:rPr>
          <w:rFonts w:eastAsia="Times New Roman"/>
          <w:iCs/>
          <w:sz w:val="24"/>
          <w:lang w:eastAsia="es-AR"/>
        </w:rPr>
        <w:t>Lo mejor de nuestra vida... nuestros hijos</w:t>
      </w:r>
      <w:r w:rsidRPr="00A7229B">
        <w:rPr>
          <w:rFonts w:eastAsia="Times New Roman"/>
          <w:sz w:val="24"/>
          <w:lang w:eastAsia="es-AR"/>
        </w:rPr>
        <w:t xml:space="preserve"> (1967), </w:t>
      </w:r>
      <w:r w:rsidRPr="00A7229B">
        <w:rPr>
          <w:iCs/>
          <w:sz w:val="24"/>
          <w:shd w:val="clear" w:color="auto" w:fill="FFFFFF"/>
        </w:rPr>
        <w:t>Mujeres en presidio</w:t>
      </w:r>
      <w:r w:rsidRPr="00A7229B">
        <w:rPr>
          <w:sz w:val="24"/>
          <w:shd w:val="clear" w:color="auto" w:fill="FFFFFF"/>
        </w:rPr>
        <w:t> (1967), </w:t>
      </w:r>
      <w:r w:rsidRPr="00A7229B">
        <w:rPr>
          <w:iCs/>
          <w:sz w:val="24"/>
          <w:shd w:val="clear" w:color="auto" w:fill="FFFFFF"/>
        </w:rPr>
        <w:t>Muchacha italiana viene a casarse</w:t>
      </w:r>
      <w:r>
        <w:rPr>
          <w:sz w:val="24"/>
          <w:shd w:val="clear" w:color="auto" w:fill="FFFFFF"/>
        </w:rPr>
        <w:t xml:space="preserve"> (1969), </w:t>
      </w:r>
      <w:r w:rsidRPr="00A7229B">
        <w:rPr>
          <w:iCs/>
          <w:sz w:val="24"/>
          <w:shd w:val="clear" w:color="auto" w:fill="FFFFFF"/>
        </w:rPr>
        <w:t>Alta</w:t>
      </w:r>
      <w:r w:rsidR="00DE7B9C">
        <w:rPr>
          <w:iCs/>
          <w:sz w:val="24"/>
          <w:shd w:val="clear" w:color="auto" w:fill="FFFFFF"/>
        </w:rPr>
        <w:t xml:space="preserve"> </w:t>
      </w:r>
      <w:r w:rsidRPr="00A7229B">
        <w:rPr>
          <w:iCs/>
          <w:sz w:val="24"/>
          <w:shd w:val="clear" w:color="auto" w:fill="FFFFFF"/>
        </w:rPr>
        <w:t>comedia</w:t>
      </w:r>
      <w:r w:rsidRPr="00A7229B">
        <w:rPr>
          <w:sz w:val="24"/>
          <w:shd w:val="clear" w:color="auto" w:fill="FFFFFF"/>
        </w:rPr>
        <w:t> (1971), </w:t>
      </w:r>
      <w:r w:rsidRPr="00A7229B">
        <w:rPr>
          <w:iCs/>
          <w:sz w:val="24"/>
          <w:shd w:val="clear" w:color="auto" w:fill="FFFFFF"/>
        </w:rPr>
        <w:t>Malevo</w:t>
      </w:r>
      <w:r w:rsidRPr="00A7229B">
        <w:rPr>
          <w:sz w:val="24"/>
          <w:shd w:val="clear" w:color="auto" w:fill="FFFFFF"/>
        </w:rPr>
        <w:t xml:space="preserve"> (1972), El amor tiene cara de mujer (1976), Laura mía (1981), María de nadie (1985), Alta comedia (1991), Celeste (1991), Chiquititas (1995-1997), Rebelde </w:t>
      </w:r>
      <w:proofErr w:type="spellStart"/>
      <w:r w:rsidRPr="00A7229B">
        <w:rPr>
          <w:sz w:val="24"/>
          <w:shd w:val="clear" w:color="auto" w:fill="FFFFFF"/>
        </w:rPr>
        <w:t>Way</w:t>
      </w:r>
      <w:proofErr w:type="spellEnd"/>
      <w:r w:rsidRPr="00A7229B">
        <w:rPr>
          <w:sz w:val="24"/>
          <w:shd w:val="clear" w:color="auto" w:fill="FFFFFF"/>
        </w:rPr>
        <w:t xml:space="preserve"> (2002-2003), La niñera (2004), </w:t>
      </w:r>
      <w:proofErr w:type="spellStart"/>
      <w:r w:rsidRPr="00A7229B">
        <w:rPr>
          <w:sz w:val="24"/>
          <w:shd w:val="clear" w:color="auto" w:fill="FFFFFF"/>
        </w:rPr>
        <w:t>Floricienta</w:t>
      </w:r>
      <w:proofErr w:type="spellEnd"/>
      <w:r w:rsidRPr="00A7229B">
        <w:rPr>
          <w:sz w:val="24"/>
          <w:shd w:val="clear" w:color="auto" w:fill="FFFFFF"/>
        </w:rPr>
        <w:t xml:space="preserve"> (2004), Se dice amor (2006), Los exitosos </w:t>
      </w:r>
      <w:proofErr w:type="spellStart"/>
      <w:r w:rsidRPr="00A7229B">
        <w:rPr>
          <w:sz w:val="24"/>
          <w:shd w:val="clear" w:color="auto" w:fill="FFFFFF"/>
        </w:rPr>
        <w:t>Pells</w:t>
      </w:r>
      <w:proofErr w:type="spellEnd"/>
      <w:r w:rsidRPr="00A7229B">
        <w:rPr>
          <w:sz w:val="24"/>
          <w:shd w:val="clear" w:color="auto" w:fill="FFFFFF"/>
        </w:rPr>
        <w:t xml:space="preserve"> (2008), Socias (2008).</w:t>
      </w:r>
    </w:p>
    <w:p w14:paraId="2FB2BAE5" w14:textId="77777777" w:rsidR="00791DB0" w:rsidRPr="005C616A" w:rsidRDefault="00791DB0" w:rsidP="00791DB0">
      <w:pPr>
        <w:shd w:val="clear" w:color="auto" w:fill="FFFFFF"/>
        <w:spacing w:before="100" w:beforeAutospacing="1" w:after="24"/>
        <w:ind w:firstLine="708"/>
        <w:jc w:val="both"/>
        <w:rPr>
          <w:rFonts w:cs="Arial"/>
          <w:i/>
          <w:iCs/>
          <w:sz w:val="24"/>
          <w:szCs w:val="24"/>
          <w:shd w:val="clear" w:color="auto" w:fill="FFFFFF"/>
        </w:rPr>
      </w:pPr>
      <w:r w:rsidRPr="005C616A">
        <w:rPr>
          <w:rFonts w:cs="Arial"/>
          <w:sz w:val="24"/>
          <w:szCs w:val="24"/>
          <w:shd w:val="clear" w:color="auto" w:fill="FFFFFF"/>
        </w:rPr>
        <w:t>En material teatral,</w:t>
      </w:r>
      <w:r w:rsidRPr="005C616A">
        <w:rPr>
          <w:rFonts w:eastAsia="Times New Roman" w:cs="Arial"/>
          <w:sz w:val="24"/>
          <w:szCs w:val="24"/>
          <w:lang w:eastAsia="es-AR"/>
        </w:rPr>
        <w:t xml:space="preserve"> actuó en obras como</w:t>
      </w:r>
      <w:r w:rsidRPr="005C616A">
        <w:rPr>
          <w:rFonts w:cs="Arial"/>
          <w:sz w:val="24"/>
          <w:szCs w:val="24"/>
          <w:shd w:val="clear" w:color="auto" w:fill="FFFFFF"/>
        </w:rPr>
        <w:t> </w:t>
      </w:r>
      <w:r w:rsidRPr="005C616A">
        <w:rPr>
          <w:rFonts w:cs="Arial"/>
          <w:i/>
          <w:sz w:val="24"/>
          <w:szCs w:val="24"/>
          <w:shd w:val="clear" w:color="auto" w:fill="FFFFFF"/>
        </w:rPr>
        <w:t xml:space="preserve">Mataron a un Taxista, </w:t>
      </w:r>
      <w:r w:rsidRPr="005C616A">
        <w:rPr>
          <w:rFonts w:cs="Arial"/>
          <w:i/>
          <w:iCs/>
          <w:sz w:val="24"/>
          <w:szCs w:val="24"/>
          <w:shd w:val="clear" w:color="auto" w:fill="FFFFFF"/>
        </w:rPr>
        <w:t>El amor tiene cara de mujer</w:t>
      </w:r>
      <w:r w:rsidRPr="005C616A">
        <w:rPr>
          <w:rFonts w:cs="Arial"/>
          <w:i/>
          <w:sz w:val="24"/>
          <w:szCs w:val="24"/>
          <w:shd w:val="clear" w:color="auto" w:fill="FFFFFF"/>
        </w:rPr>
        <w:t xml:space="preserve">, </w:t>
      </w:r>
      <w:r w:rsidRPr="005C616A">
        <w:rPr>
          <w:rFonts w:cs="Arial"/>
          <w:i/>
          <w:iCs/>
          <w:sz w:val="24"/>
          <w:szCs w:val="24"/>
          <w:shd w:val="clear" w:color="auto" w:fill="FFFFFF"/>
        </w:rPr>
        <w:t>Cuarteto</w:t>
      </w:r>
      <w:r w:rsidRPr="005C616A">
        <w:rPr>
          <w:rFonts w:cs="Arial"/>
          <w:i/>
          <w:sz w:val="24"/>
          <w:szCs w:val="24"/>
          <w:shd w:val="clear" w:color="auto" w:fill="FFFFFF"/>
        </w:rPr>
        <w:t xml:space="preserve">, </w:t>
      </w:r>
      <w:r w:rsidRPr="005C616A">
        <w:rPr>
          <w:rFonts w:cs="Arial"/>
          <w:i/>
          <w:iCs/>
          <w:sz w:val="24"/>
          <w:szCs w:val="24"/>
          <w:shd w:val="clear" w:color="auto" w:fill="FFFFFF"/>
        </w:rPr>
        <w:t>Fetiche</w:t>
      </w:r>
      <w:r w:rsidRPr="005C616A">
        <w:rPr>
          <w:rFonts w:cs="Arial"/>
          <w:i/>
          <w:sz w:val="24"/>
          <w:szCs w:val="24"/>
          <w:shd w:val="clear" w:color="auto" w:fill="FFFFFF"/>
        </w:rPr>
        <w:t>, </w:t>
      </w:r>
      <w:r w:rsidRPr="005C616A">
        <w:rPr>
          <w:rFonts w:cs="Arial"/>
          <w:i/>
          <w:iCs/>
          <w:sz w:val="24"/>
          <w:szCs w:val="24"/>
          <w:shd w:val="clear" w:color="auto" w:fill="FFFFFF"/>
        </w:rPr>
        <w:t>Mujeres por la identidad</w:t>
      </w:r>
      <w:r w:rsidRPr="005C616A">
        <w:rPr>
          <w:rFonts w:cs="Arial"/>
          <w:i/>
          <w:sz w:val="24"/>
          <w:szCs w:val="24"/>
          <w:shd w:val="clear" w:color="auto" w:fill="FFFFFF"/>
        </w:rPr>
        <w:t>, </w:t>
      </w:r>
      <w:r w:rsidRPr="005C616A">
        <w:rPr>
          <w:rFonts w:cs="Arial"/>
          <w:i/>
          <w:iCs/>
          <w:sz w:val="24"/>
          <w:szCs w:val="24"/>
          <w:shd w:val="clear" w:color="auto" w:fill="FFFFFF"/>
        </w:rPr>
        <w:t>Cien años de Belgrano</w:t>
      </w:r>
      <w:r w:rsidRPr="005C616A">
        <w:rPr>
          <w:rFonts w:cs="Arial"/>
          <w:i/>
          <w:sz w:val="24"/>
          <w:szCs w:val="24"/>
          <w:shd w:val="clear" w:color="auto" w:fill="FFFFFF"/>
        </w:rPr>
        <w:t>, </w:t>
      </w:r>
      <w:r w:rsidRPr="005C616A">
        <w:rPr>
          <w:rFonts w:cs="Arial"/>
          <w:i/>
          <w:iCs/>
          <w:sz w:val="24"/>
          <w:szCs w:val="24"/>
          <w:shd w:val="clear" w:color="auto" w:fill="FFFFFF"/>
        </w:rPr>
        <w:t>El último encuentro.</w:t>
      </w:r>
      <w:r w:rsidRPr="005C616A">
        <w:rPr>
          <w:rFonts w:cs="Arial"/>
          <w:sz w:val="24"/>
          <w:szCs w:val="24"/>
          <w:shd w:val="clear" w:color="auto" w:fill="FFFFFF"/>
        </w:rPr>
        <w:t xml:space="preserve"> En el 2013 formó parte del elenco de la obra </w:t>
      </w:r>
      <w:r w:rsidRPr="005C616A">
        <w:rPr>
          <w:rFonts w:cs="Arial"/>
          <w:i/>
          <w:iCs/>
          <w:sz w:val="24"/>
          <w:szCs w:val="24"/>
          <w:shd w:val="clear" w:color="auto" w:fill="FFFFFF"/>
        </w:rPr>
        <w:t>Póstumos</w:t>
      </w:r>
      <w:r w:rsidRPr="005C616A">
        <w:rPr>
          <w:rFonts w:cs="Arial"/>
          <w:sz w:val="24"/>
          <w:szCs w:val="24"/>
          <w:shd w:val="clear" w:color="auto" w:fill="FFFFFF"/>
        </w:rPr>
        <w:t> de </w:t>
      </w:r>
      <w:hyperlink r:id="rId7" w:tooltip="José María Muscari" w:history="1">
        <w:r w:rsidRPr="005C616A">
          <w:rPr>
            <w:rStyle w:val="Hipervnculo"/>
            <w:rFonts w:cs="Arial"/>
            <w:color w:val="auto"/>
            <w:sz w:val="24"/>
            <w:szCs w:val="24"/>
            <w:shd w:val="clear" w:color="auto" w:fill="FFFFFF"/>
          </w:rPr>
          <w:t xml:space="preserve">José María </w:t>
        </w:r>
        <w:proofErr w:type="spellStart"/>
        <w:r w:rsidRPr="005C616A">
          <w:rPr>
            <w:rStyle w:val="Hipervnculo"/>
            <w:rFonts w:cs="Arial"/>
            <w:color w:val="auto"/>
            <w:sz w:val="24"/>
            <w:szCs w:val="24"/>
            <w:shd w:val="clear" w:color="auto" w:fill="FFFFFF"/>
          </w:rPr>
          <w:t>Muscari</w:t>
        </w:r>
        <w:proofErr w:type="spellEnd"/>
      </w:hyperlink>
      <w:r w:rsidRPr="005C616A">
        <w:rPr>
          <w:rFonts w:cs="Arial"/>
          <w:sz w:val="24"/>
          <w:szCs w:val="24"/>
          <w:shd w:val="clear" w:color="auto" w:fill="FFFFFF"/>
        </w:rPr>
        <w:t>.</w:t>
      </w:r>
    </w:p>
    <w:p w14:paraId="76B8A533" w14:textId="77777777" w:rsidR="00791DB0" w:rsidRDefault="00791DB0" w:rsidP="00791DB0">
      <w:pPr>
        <w:shd w:val="clear" w:color="auto" w:fill="FFFFFF"/>
        <w:spacing w:before="100" w:beforeAutospacing="1" w:after="24"/>
        <w:ind w:firstLine="708"/>
        <w:jc w:val="both"/>
        <w:rPr>
          <w:rFonts w:cs="Arial"/>
          <w:i/>
          <w:iCs/>
          <w:sz w:val="24"/>
          <w:szCs w:val="24"/>
          <w:shd w:val="clear" w:color="auto" w:fill="FFFFFF"/>
        </w:rPr>
      </w:pPr>
      <w:r w:rsidRPr="005C616A">
        <w:rPr>
          <w:rFonts w:cs="Arial"/>
          <w:iCs/>
          <w:sz w:val="24"/>
          <w:szCs w:val="24"/>
          <w:shd w:val="clear" w:color="auto" w:fill="FFFFFF"/>
        </w:rPr>
        <w:t xml:space="preserve">Participó en más de veinte películas, entre las que podemos destacar </w:t>
      </w:r>
      <w:r w:rsidRPr="005C616A">
        <w:rPr>
          <w:rFonts w:cs="Arial"/>
          <w:i/>
          <w:iCs/>
          <w:sz w:val="24"/>
          <w:szCs w:val="24"/>
          <w:shd w:val="clear" w:color="auto" w:fill="FFFFFF"/>
        </w:rPr>
        <w:t xml:space="preserve">Mala Gente (1952), </w:t>
      </w:r>
      <w:proofErr w:type="spellStart"/>
      <w:r w:rsidRPr="005C616A">
        <w:rPr>
          <w:rFonts w:cs="Arial"/>
          <w:i/>
          <w:iCs/>
          <w:sz w:val="24"/>
          <w:szCs w:val="24"/>
          <w:shd w:val="clear" w:color="auto" w:fill="FFFFFF"/>
        </w:rPr>
        <w:t>Vení</w:t>
      </w:r>
      <w:proofErr w:type="spellEnd"/>
      <w:r w:rsidRPr="005C616A">
        <w:rPr>
          <w:rFonts w:cs="Arial"/>
          <w:i/>
          <w:iCs/>
          <w:sz w:val="24"/>
          <w:szCs w:val="24"/>
          <w:shd w:val="clear" w:color="auto" w:fill="FFFFFF"/>
        </w:rPr>
        <w:t xml:space="preserve"> conmigo (1972), Rosa de lejos (1980), Cuatro Caras para Victoria (1989), Animalada (2001) y Cama Adentro (2004).</w:t>
      </w:r>
      <w:r>
        <w:rPr>
          <w:rFonts w:cs="Arial"/>
          <w:i/>
          <w:iCs/>
          <w:sz w:val="24"/>
          <w:szCs w:val="24"/>
          <w:shd w:val="clear" w:color="auto" w:fill="FFFFFF"/>
        </w:rPr>
        <w:t xml:space="preserve"> </w:t>
      </w:r>
    </w:p>
    <w:p w14:paraId="39A0DBDC" w14:textId="77777777" w:rsidR="00DE7B9C" w:rsidRDefault="00791DB0" w:rsidP="00DE7B9C">
      <w:pPr>
        <w:shd w:val="clear" w:color="auto" w:fill="FFFFFF"/>
        <w:spacing w:before="100" w:beforeAutospacing="1" w:after="24"/>
        <w:ind w:firstLine="708"/>
        <w:jc w:val="both"/>
        <w:rPr>
          <w:rFonts w:cs="Arial"/>
          <w:i/>
          <w:iCs/>
          <w:sz w:val="24"/>
          <w:szCs w:val="24"/>
          <w:shd w:val="clear" w:color="auto" w:fill="FFFFFF"/>
        </w:rPr>
      </w:pPr>
      <w:r w:rsidRPr="005C616A">
        <w:rPr>
          <w:rFonts w:cs="Arial"/>
          <w:iCs/>
          <w:sz w:val="24"/>
          <w:szCs w:val="24"/>
          <w:shd w:val="clear" w:color="auto" w:fill="FFFFFF"/>
        </w:rPr>
        <w:t xml:space="preserve">En 1992 recibió el premio Martín Fierro en la categoría actriz de reparto por su actuación en la telenovela </w:t>
      </w:r>
      <w:r w:rsidRPr="005C616A">
        <w:rPr>
          <w:rFonts w:cs="Arial"/>
          <w:i/>
          <w:iCs/>
          <w:sz w:val="24"/>
          <w:szCs w:val="24"/>
          <w:shd w:val="clear" w:color="auto" w:fill="FFFFFF"/>
        </w:rPr>
        <w:t>Antonella</w:t>
      </w:r>
      <w:r w:rsidRPr="005C616A">
        <w:rPr>
          <w:rFonts w:cs="Arial"/>
          <w:iCs/>
          <w:sz w:val="24"/>
          <w:szCs w:val="24"/>
          <w:shd w:val="clear" w:color="auto" w:fill="FFFFFF"/>
        </w:rPr>
        <w:t xml:space="preserve">. También estuvo nominada en la categoría </w:t>
      </w:r>
      <w:r w:rsidRPr="005C616A">
        <w:rPr>
          <w:rFonts w:eastAsia="Times New Roman" w:cs="Arial"/>
          <w:sz w:val="24"/>
          <w:szCs w:val="24"/>
          <w:lang w:eastAsia="es-AR"/>
        </w:rPr>
        <w:t>Actriz Protagonista de Unitario y/o Miniserie</w:t>
      </w:r>
      <w:r w:rsidRPr="005C616A">
        <w:rPr>
          <w:rFonts w:eastAsia="Times New Roman" w:cs="Arial"/>
          <w:i/>
          <w:sz w:val="24"/>
          <w:szCs w:val="24"/>
          <w:lang w:eastAsia="es-AR"/>
        </w:rPr>
        <w:t xml:space="preserve"> </w:t>
      </w:r>
      <w:r w:rsidRPr="005C616A">
        <w:rPr>
          <w:rFonts w:eastAsia="Times New Roman" w:cs="Arial"/>
          <w:sz w:val="24"/>
          <w:szCs w:val="24"/>
          <w:lang w:eastAsia="es-AR"/>
        </w:rPr>
        <w:t xml:space="preserve">por su participación en </w:t>
      </w:r>
      <w:r w:rsidRPr="005C616A">
        <w:rPr>
          <w:rFonts w:eastAsia="Times New Roman" w:cs="Arial"/>
          <w:i/>
          <w:sz w:val="24"/>
          <w:szCs w:val="24"/>
          <w:lang w:eastAsia="es-AR"/>
        </w:rPr>
        <w:t>Dromo</w:t>
      </w:r>
      <w:r w:rsidRPr="005C616A">
        <w:rPr>
          <w:rFonts w:eastAsia="Times New Roman" w:cs="Arial"/>
          <w:sz w:val="24"/>
          <w:szCs w:val="24"/>
          <w:lang w:eastAsia="es-AR"/>
        </w:rPr>
        <w:t xml:space="preserve"> (2009) y en la categoría </w:t>
      </w:r>
      <w:r w:rsidRPr="005C616A">
        <w:rPr>
          <w:rFonts w:cs="Arial"/>
          <w:sz w:val="24"/>
          <w:szCs w:val="24"/>
          <w:shd w:val="clear" w:color="auto" w:fill="FFFFFF"/>
        </w:rPr>
        <w:t xml:space="preserve">Participación Especial en Ficción por su participación en </w:t>
      </w:r>
      <w:r w:rsidRPr="005C616A">
        <w:rPr>
          <w:rFonts w:cs="Arial"/>
          <w:i/>
          <w:sz w:val="24"/>
          <w:szCs w:val="24"/>
          <w:shd w:val="clear" w:color="auto" w:fill="FFFFFF"/>
        </w:rPr>
        <w:t>Decisiones de vida (2011).</w:t>
      </w:r>
      <w:r w:rsidRPr="005C616A">
        <w:rPr>
          <w:rFonts w:cs="Arial"/>
          <w:sz w:val="24"/>
          <w:szCs w:val="24"/>
          <w:shd w:val="clear" w:color="auto" w:fill="FFFFFF"/>
        </w:rPr>
        <w:t xml:space="preserve"> </w:t>
      </w:r>
      <w:r w:rsidRPr="005C616A">
        <w:rPr>
          <w:sz w:val="24"/>
          <w:szCs w:val="24"/>
        </w:rPr>
        <w:t xml:space="preserve">En 2010 recibió el premio María Guerrero y  el premio </w:t>
      </w:r>
      <w:proofErr w:type="spellStart"/>
      <w:r w:rsidRPr="005C616A">
        <w:rPr>
          <w:sz w:val="24"/>
          <w:szCs w:val="24"/>
        </w:rPr>
        <w:t>Eter</w:t>
      </w:r>
      <w:proofErr w:type="spellEnd"/>
      <w:r w:rsidRPr="005C616A">
        <w:rPr>
          <w:sz w:val="24"/>
          <w:szCs w:val="24"/>
        </w:rPr>
        <w:t xml:space="preserve"> a la trayectoria.</w:t>
      </w:r>
      <w:r w:rsidRPr="005C616A">
        <w:rPr>
          <w:rFonts w:cs="Arial"/>
          <w:sz w:val="24"/>
          <w:szCs w:val="24"/>
          <w:shd w:val="clear" w:color="auto" w:fill="FFFFFF"/>
        </w:rPr>
        <w:t xml:space="preserve"> En 2015 fue galardonada con el Martín Fierro a la trayectoria. Durante el sentido </w:t>
      </w:r>
      <w:r w:rsidRPr="005C616A">
        <w:rPr>
          <w:rFonts w:cs="Arial"/>
          <w:sz w:val="24"/>
          <w:szCs w:val="24"/>
          <w:shd w:val="clear" w:color="auto" w:fill="FFFFFF"/>
        </w:rPr>
        <w:lastRenderedPageBreak/>
        <w:t xml:space="preserve">homenaje, Hilda declaró en el escenario: </w:t>
      </w:r>
      <w:r w:rsidRPr="005C616A">
        <w:rPr>
          <w:rFonts w:cs="Arial"/>
          <w:i/>
          <w:sz w:val="24"/>
          <w:szCs w:val="24"/>
          <w:shd w:val="clear" w:color="auto" w:fill="FFFFFF"/>
        </w:rPr>
        <w:t>“Pienso que 73 años de trabajo ha sido una fortuna para mí. Hice radio, cine, teatro y televisión. Fui muy feliz en mi carrera”.</w:t>
      </w:r>
      <w:r w:rsidRPr="005C616A">
        <w:rPr>
          <w:rFonts w:cs="Arial"/>
          <w:sz w:val="24"/>
          <w:szCs w:val="24"/>
          <w:shd w:val="clear" w:color="auto" w:fill="FFFFFF"/>
        </w:rPr>
        <w:t xml:space="preserve"> </w:t>
      </w:r>
    </w:p>
    <w:p w14:paraId="51B1EC0C" w14:textId="55422FE6" w:rsidR="00DE7B9C" w:rsidRDefault="00791DB0" w:rsidP="00DE7B9C">
      <w:pPr>
        <w:shd w:val="clear" w:color="auto" w:fill="FFFFFF"/>
        <w:spacing w:before="100" w:beforeAutospacing="1" w:after="24"/>
        <w:ind w:firstLine="708"/>
        <w:jc w:val="both"/>
        <w:rPr>
          <w:rFonts w:cs="Arial"/>
          <w:i/>
          <w:iCs/>
          <w:sz w:val="24"/>
          <w:szCs w:val="24"/>
          <w:shd w:val="clear" w:color="auto" w:fill="FFFFFF"/>
        </w:rPr>
      </w:pPr>
      <w:r w:rsidRPr="005C616A">
        <w:rPr>
          <w:rFonts w:cs="Arial"/>
          <w:sz w:val="24"/>
          <w:szCs w:val="24"/>
          <w:shd w:val="clear" w:color="auto" w:fill="FFFFFF"/>
        </w:rPr>
        <w:t xml:space="preserve">Dos años antes, en 2013, Hilda fue declarada Ciudadana Ilustre de la Ciudad de Buenos Aires, mediante Ley </w:t>
      </w:r>
      <w:proofErr w:type="spellStart"/>
      <w:r w:rsidRPr="005C616A">
        <w:rPr>
          <w:rFonts w:cs="Arial"/>
          <w:sz w:val="24"/>
          <w:szCs w:val="24"/>
          <w:shd w:val="clear" w:color="auto" w:fill="FFFFFF"/>
        </w:rPr>
        <w:t>N°</w:t>
      </w:r>
      <w:proofErr w:type="spellEnd"/>
      <w:r w:rsidRPr="005C616A">
        <w:rPr>
          <w:rFonts w:cs="Arial"/>
          <w:sz w:val="24"/>
          <w:szCs w:val="24"/>
          <w:shd w:val="clear" w:color="auto" w:fill="FFFFFF"/>
        </w:rPr>
        <w:t xml:space="preserve"> 4846, por su extensa trayectoria y su valioso aporte a la cultura de la Ciudad.</w:t>
      </w:r>
    </w:p>
    <w:p w14:paraId="10438C48" w14:textId="6B19A3E8" w:rsidR="00791DB0" w:rsidRPr="00DE7B9C" w:rsidRDefault="00791DB0" w:rsidP="00DE7B9C">
      <w:pPr>
        <w:shd w:val="clear" w:color="auto" w:fill="FFFFFF"/>
        <w:spacing w:before="100" w:beforeAutospacing="1" w:after="24"/>
        <w:ind w:firstLine="708"/>
        <w:jc w:val="both"/>
        <w:rPr>
          <w:rFonts w:cs="Arial"/>
          <w:i/>
          <w:iCs/>
          <w:sz w:val="24"/>
          <w:szCs w:val="24"/>
          <w:shd w:val="clear" w:color="auto" w:fill="FFFFFF"/>
        </w:rPr>
      </w:pPr>
      <w:r w:rsidRPr="005C616A">
        <w:rPr>
          <w:rFonts w:cs="Arial"/>
          <w:sz w:val="24"/>
          <w:szCs w:val="24"/>
          <w:shd w:val="clear" w:color="auto" w:fill="FFFFFF"/>
        </w:rPr>
        <w:t>El año pasado, en ocasión de cumplir años, lo festejó rodeada de sus seres queridos. En ese entonces, la actriz, productora y empresaria Cris Morena le dedicó unas cálidas palabras: “</w:t>
      </w:r>
      <w:r w:rsidRPr="005C616A">
        <w:rPr>
          <w:sz w:val="24"/>
          <w:szCs w:val="24"/>
          <w:shd w:val="clear" w:color="auto" w:fill="FAFAFA"/>
        </w:rPr>
        <w:t>101 años llenos de talento, magia y amor. </w:t>
      </w:r>
      <w:r w:rsidRPr="005C616A">
        <w:rPr>
          <w:bCs/>
          <w:sz w:val="24"/>
          <w:szCs w:val="24"/>
          <w:shd w:val="clear" w:color="auto" w:fill="FAFAFA"/>
        </w:rPr>
        <w:t>Eterna Carmen, Hilda, Nilda</w:t>
      </w:r>
      <w:r w:rsidRPr="005C616A">
        <w:rPr>
          <w:sz w:val="24"/>
          <w:szCs w:val="24"/>
          <w:shd w:val="clear" w:color="auto" w:fill="FAFAFA"/>
        </w:rPr>
        <w:t>... todos tus personajes nos marcaron… </w:t>
      </w:r>
      <w:r w:rsidRPr="005C616A">
        <w:rPr>
          <w:bCs/>
          <w:sz w:val="24"/>
          <w:szCs w:val="24"/>
          <w:shd w:val="clear" w:color="auto" w:fill="FAFAFA"/>
        </w:rPr>
        <w:t>hoy te abrazo y te festejo</w:t>
      </w:r>
      <w:r w:rsidRPr="005C616A">
        <w:rPr>
          <w:sz w:val="24"/>
          <w:szCs w:val="24"/>
          <w:shd w:val="clear" w:color="auto" w:fill="FAFAFA"/>
        </w:rPr>
        <w:t xml:space="preserve">”. </w:t>
      </w:r>
    </w:p>
    <w:p w14:paraId="0A6952E4" w14:textId="38F900B3" w:rsidR="00791DB0" w:rsidRPr="005C616A" w:rsidRDefault="00791DB0" w:rsidP="00791DB0">
      <w:pPr>
        <w:ind w:firstLine="708"/>
        <w:jc w:val="both"/>
        <w:rPr>
          <w:rFonts w:cs="Arial"/>
          <w:sz w:val="24"/>
          <w:szCs w:val="24"/>
          <w:shd w:val="clear" w:color="auto" w:fill="FFFFFF"/>
        </w:rPr>
      </w:pPr>
      <w:r w:rsidRPr="005C616A">
        <w:rPr>
          <w:rFonts w:cs="Arial"/>
          <w:sz w:val="24"/>
          <w:szCs w:val="24"/>
          <w:shd w:val="clear" w:color="auto" w:fill="FFFFFF"/>
        </w:rPr>
        <w:t xml:space="preserve">Hilda fue, sin lugar a dudas, una de las grandes actrices argentinas, un baluarte de nuestra cultura que merece nuestro mayor reconocimiento. Su trabajo quedará en la memoria colectiva de </w:t>
      </w:r>
      <w:r w:rsidR="00DE7B9C">
        <w:rPr>
          <w:rFonts w:cs="Arial"/>
          <w:sz w:val="24"/>
          <w:szCs w:val="24"/>
          <w:shd w:val="clear" w:color="auto" w:fill="FFFFFF"/>
        </w:rPr>
        <w:t xml:space="preserve">todos </w:t>
      </w:r>
      <w:r w:rsidRPr="005C616A">
        <w:rPr>
          <w:rFonts w:cs="Arial"/>
          <w:sz w:val="24"/>
          <w:szCs w:val="24"/>
          <w:shd w:val="clear" w:color="auto" w:fill="FFFFFF"/>
        </w:rPr>
        <w:t xml:space="preserve">los argentinos. </w:t>
      </w:r>
    </w:p>
    <w:p w14:paraId="059DB92B" w14:textId="77777777" w:rsidR="00791DB0" w:rsidRPr="005C616A" w:rsidRDefault="00791DB0" w:rsidP="00791DB0">
      <w:pPr>
        <w:ind w:firstLine="708"/>
        <w:jc w:val="both"/>
        <w:rPr>
          <w:rFonts w:cs="Arial"/>
          <w:iCs/>
          <w:sz w:val="24"/>
          <w:szCs w:val="24"/>
          <w:shd w:val="clear" w:color="auto" w:fill="FFFFFF"/>
        </w:rPr>
      </w:pPr>
      <w:r w:rsidRPr="005C616A">
        <w:rPr>
          <w:rFonts w:cs="Arial"/>
          <w:sz w:val="24"/>
          <w:szCs w:val="24"/>
          <w:shd w:val="clear" w:color="auto" w:fill="FFFFFF"/>
        </w:rPr>
        <w:t>Por todo lo expuesto, solicito la aprobación del presente proyecto.</w:t>
      </w:r>
    </w:p>
    <w:p w14:paraId="0ED54CEA" w14:textId="77777777"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BF079" w14:textId="77777777" w:rsidR="00887B1C" w:rsidRDefault="00887B1C">
      <w:r>
        <w:separator/>
      </w:r>
    </w:p>
  </w:endnote>
  <w:endnote w:type="continuationSeparator" w:id="0">
    <w:p w14:paraId="19E5BA31" w14:textId="77777777" w:rsidR="00887B1C" w:rsidRDefault="0088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54BD" w14:textId="77777777" w:rsidR="00601A75" w:rsidRPr="001C19C4" w:rsidRDefault="00601A75">
    <w:pPr>
      <w:pStyle w:val="Piedepgina"/>
      <w:rPr>
        <w:color w:val="333333"/>
        <w:sz w:val="20"/>
      </w:rPr>
    </w:pPr>
    <w:bookmarkStart w:id="0" w:name="Proyecto"/>
    <w:bookmarkEnd w:id="0"/>
  </w:p>
  <w:p w14:paraId="6A71D822" w14:textId="6D8E2F92" w:rsidR="00601A75" w:rsidRPr="001C19C4" w:rsidRDefault="00601A75">
    <w:pPr>
      <w:pStyle w:val="Piedepgina"/>
      <w:rPr>
        <w:color w:val="333333"/>
        <w:sz w:val="20"/>
      </w:rPr>
    </w:pPr>
    <w:r w:rsidRPr="001C19C4">
      <w:rPr>
        <w:color w:val="333333"/>
        <w:sz w:val="20"/>
      </w:rPr>
      <w:t xml:space="preserve">Último cambio: </w:t>
    </w:r>
    <w:fldSimple w:instr=" SAVEDATE  \* MERGEFORMAT ">
      <w:r w:rsidR="00047D04" w:rsidRPr="00047D04">
        <w:rPr>
          <w:noProof/>
          <w:color w:val="333333"/>
          <w:sz w:val="20"/>
        </w:rPr>
        <w:t>20/4/22 16:06:00</w:t>
      </w:r>
    </w:fldSimple>
    <w:r w:rsidRPr="001C19C4">
      <w:rPr>
        <w:color w:val="333333"/>
        <w:sz w:val="20"/>
      </w:rPr>
      <w:t xml:space="preserve">  -  Cantidad de caracteres: </w:t>
    </w:r>
    <w:fldSimple w:instr=" NUMCHARS  \* MERGEFORMAT ">
      <w:r w:rsidR="00047D04" w:rsidRPr="00047D04">
        <w:rPr>
          <w:noProof/>
          <w:color w:val="333333"/>
          <w:sz w:val="20"/>
        </w:rPr>
        <w:t>3172</w:t>
      </w:r>
    </w:fldSimple>
    <w:r w:rsidRPr="001C19C4">
      <w:rPr>
        <w:color w:val="333333"/>
        <w:sz w:val="20"/>
      </w:rPr>
      <w:t xml:space="preserve"> - Cantidad de palabras: </w:t>
    </w:r>
    <w:fldSimple w:instr=" NUMWORDS  \* MERGEFORMAT ">
      <w:r w:rsidR="00047D04" w:rsidRPr="00047D04">
        <w:rPr>
          <w:noProof/>
          <w:color w:val="333333"/>
          <w:sz w:val="20"/>
        </w:rPr>
        <w:t>615</w:t>
      </w:r>
    </w:fldSimple>
  </w:p>
  <w:p w14:paraId="2C7D8BC3"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B4B1F" w:rsidRPr="001C19C4">
      <w:rPr>
        <w:rStyle w:val="Nmerodepgina"/>
        <w:color w:val="333333"/>
      </w:rPr>
      <w:fldChar w:fldCharType="begin"/>
    </w:r>
    <w:r w:rsidRPr="001C19C4">
      <w:rPr>
        <w:rStyle w:val="Nmerodepgina"/>
        <w:color w:val="333333"/>
      </w:rPr>
      <w:instrText xml:space="preserve"> PAGE </w:instrText>
    </w:r>
    <w:r w:rsidR="00EB4B1F" w:rsidRPr="001C19C4">
      <w:rPr>
        <w:rStyle w:val="Nmerodepgina"/>
        <w:color w:val="333333"/>
      </w:rPr>
      <w:fldChar w:fldCharType="separate"/>
    </w:r>
    <w:r w:rsidR="00791DB0">
      <w:rPr>
        <w:rStyle w:val="Nmerodepgina"/>
        <w:noProof/>
        <w:color w:val="333333"/>
      </w:rPr>
      <w:t>1</w:t>
    </w:r>
    <w:r w:rsidR="00EB4B1F" w:rsidRPr="001C19C4">
      <w:rPr>
        <w:rStyle w:val="Nmerodepgina"/>
        <w:color w:val="333333"/>
      </w:rPr>
      <w:fldChar w:fldCharType="end"/>
    </w:r>
    <w:r w:rsidRPr="001C19C4">
      <w:rPr>
        <w:rStyle w:val="Nmerodepgina"/>
        <w:color w:val="333333"/>
      </w:rPr>
      <w:t>/</w:t>
    </w:r>
    <w:fldSimple w:instr=" NUMPAGES  \* MERGEFORMAT ">
      <w:r w:rsidR="00791DB0" w:rsidRPr="00791DB0">
        <w:rPr>
          <w:rStyle w:val="Nmerodepgina"/>
          <w:noProof/>
          <w:color w:val="333333"/>
        </w:rPr>
        <w:t>3</w:t>
      </w:r>
    </w:fldSimple>
    <w:r w:rsidRPr="001C19C4">
      <w:rPr>
        <w:rStyle w:val="Nmerodepgina"/>
        <w:color w:val="333333"/>
      </w:rPr>
      <w:t xml:space="preserve"> </w:t>
    </w:r>
  </w:p>
  <w:p w14:paraId="67677188"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B82A6" w14:textId="77777777" w:rsidR="00887B1C" w:rsidRDefault="00887B1C">
      <w:r>
        <w:separator/>
      </w:r>
    </w:p>
  </w:footnote>
  <w:footnote w:type="continuationSeparator" w:id="0">
    <w:p w14:paraId="77F2D05F" w14:textId="77777777" w:rsidR="00887B1C" w:rsidRDefault="0088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DB6F"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3AEBE53" wp14:editId="31C825E2">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197F224"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0F39"/>
    <w:rsid w:val="00026430"/>
    <w:rsid w:val="00030DF5"/>
    <w:rsid w:val="0003615C"/>
    <w:rsid w:val="000376AB"/>
    <w:rsid w:val="00043882"/>
    <w:rsid w:val="00047D04"/>
    <w:rsid w:val="0005436F"/>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1DB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7B1C"/>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6CDF"/>
    <w:rsid w:val="00D90F39"/>
    <w:rsid w:val="00D927D4"/>
    <w:rsid w:val="00DD2795"/>
    <w:rsid w:val="00DD4DE2"/>
    <w:rsid w:val="00DD520D"/>
    <w:rsid w:val="00DE7B9C"/>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4B1F"/>
    <w:rsid w:val="00EB6956"/>
    <w:rsid w:val="00EB7701"/>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0A6E6"/>
  <w15:docId w15:val="{3E8051CD-CC05-D342-9997-C91AEFCA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DB0"/>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791DB0"/>
    <w:rPr>
      <w:color w:val="0000FF"/>
      <w:u w:val="single"/>
    </w:rPr>
  </w:style>
  <w:style w:type="paragraph" w:styleId="Sinespaciado">
    <w:name w:val="No Spacing"/>
    <w:uiPriority w:val="1"/>
    <w:qFormat/>
    <w:rsid w:val="00791DB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Jos%C3%A9_Mar%C3%ADa_Muscar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hernandez\Downloads\LegislarOffLine%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C:\Users\alhernandez\Downloads\LegislarOffLine (3).dotx</Template>
  <TotalTime>5</TotalTime>
  <Pages>3</Pages>
  <Words>615</Words>
  <Characters>3172</Characters>
  <Application>Microsoft Office Word</Application>
  <DocSecurity>0</DocSecurity>
  <Lines>81</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alhernandez</dc:creator>
  <cp:lastModifiedBy>Alexis Vaisman</cp:lastModifiedBy>
  <cp:revision>5</cp:revision>
  <cp:lastPrinted>2020-02-28T17:24:00Z</cp:lastPrinted>
  <dcterms:created xsi:type="dcterms:W3CDTF">2022-04-20T18:32:00Z</dcterms:created>
  <dcterms:modified xsi:type="dcterms:W3CDTF">2022-04-20T19:07:00Z</dcterms:modified>
</cp:coreProperties>
</file>