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163" w:rsidRPr="00612547" w:rsidRDefault="00703163" w:rsidP="00703163">
      <w:pPr>
        <w:jc w:val="center"/>
        <w:rPr>
          <w:szCs w:val="24"/>
          <w:lang w:val="es-AR" w:eastAsia="es-AR"/>
        </w:rPr>
      </w:pPr>
      <w:r w:rsidRPr="00612547">
        <w:rPr>
          <w:b/>
          <w:bCs/>
          <w:color w:val="000000"/>
          <w:szCs w:val="24"/>
          <w:lang w:val="es-AR" w:eastAsia="es-AR"/>
        </w:rPr>
        <w:t>PROYECTO DE RESOLUCIÓN</w:t>
      </w:r>
    </w:p>
    <w:p w:rsidR="00703163" w:rsidRPr="00612547" w:rsidRDefault="00703163" w:rsidP="00703163">
      <w:pPr>
        <w:jc w:val="left"/>
        <w:rPr>
          <w:szCs w:val="24"/>
          <w:lang w:val="es-AR" w:eastAsia="es-AR"/>
        </w:rPr>
      </w:pPr>
    </w:p>
    <w:p w:rsidR="00703163" w:rsidRPr="00717AD4" w:rsidRDefault="00703163" w:rsidP="00703163">
      <w:pPr>
        <w:rPr>
          <w:szCs w:val="24"/>
          <w:lang w:val="es-AR" w:eastAsia="es-AR"/>
        </w:rPr>
      </w:pPr>
      <w:r w:rsidRPr="00717AD4">
        <w:rPr>
          <w:b/>
          <w:bCs/>
          <w:color w:val="000000"/>
          <w:szCs w:val="24"/>
          <w:lang w:val="es-AR" w:eastAsia="es-AR"/>
        </w:rPr>
        <w:t xml:space="preserve">Artículo 1º.- </w:t>
      </w:r>
      <w:r w:rsidRPr="00717AD4">
        <w:rPr>
          <w:color w:val="000000"/>
          <w:szCs w:val="24"/>
          <w:lang w:val="es-AR" w:eastAsia="es-AR"/>
        </w:rPr>
        <w:t xml:space="preserve"> Dispóngase la colocación de una placa conmemorativa en </w:t>
      </w:r>
      <w:r w:rsidR="009B45BC">
        <w:rPr>
          <w:color w:val="000000"/>
          <w:szCs w:val="24"/>
          <w:lang w:val="es-AR" w:eastAsia="es-AR"/>
        </w:rPr>
        <w:t>la sede central del</w:t>
      </w:r>
      <w:r w:rsidRPr="00717AD4">
        <w:rPr>
          <w:color w:val="000000"/>
          <w:szCs w:val="24"/>
          <w:lang w:val="es-AR" w:eastAsia="es-AR"/>
        </w:rPr>
        <w:t xml:space="preserve"> Centro Salamanca de Buenos Aires </w:t>
      </w:r>
      <w:r w:rsidR="003117AA" w:rsidRPr="00717AD4">
        <w:rPr>
          <w:color w:val="000000"/>
          <w:szCs w:val="24"/>
          <w:lang w:val="es-AR" w:eastAsia="es-AR"/>
        </w:rPr>
        <w:t>s</w:t>
      </w:r>
      <w:r w:rsidRPr="00717AD4">
        <w:rPr>
          <w:color w:val="000000"/>
          <w:szCs w:val="24"/>
          <w:lang w:val="es-AR" w:eastAsia="es-AR"/>
        </w:rPr>
        <w:t>it</w:t>
      </w:r>
      <w:r w:rsidR="009B45BC">
        <w:rPr>
          <w:color w:val="000000"/>
          <w:szCs w:val="24"/>
          <w:lang w:val="es-AR" w:eastAsia="es-AR"/>
        </w:rPr>
        <w:t>a</w:t>
      </w:r>
      <w:r w:rsidRPr="00717AD4">
        <w:rPr>
          <w:color w:val="000000"/>
          <w:szCs w:val="24"/>
          <w:lang w:val="es-AR" w:eastAsia="es-AR"/>
        </w:rPr>
        <w:t xml:space="preserve"> en Av. </w:t>
      </w:r>
      <w:r w:rsidR="00717AD4" w:rsidRPr="00717AD4">
        <w:rPr>
          <w:color w:val="000000"/>
          <w:szCs w:val="24"/>
          <w:lang w:val="es-AR" w:eastAsia="es-AR"/>
        </w:rPr>
        <w:t>Independencia 2540</w:t>
      </w:r>
      <w:r w:rsidRPr="00717AD4">
        <w:rPr>
          <w:color w:val="000000"/>
          <w:szCs w:val="24"/>
          <w:lang w:val="es-AR" w:eastAsia="es-AR"/>
        </w:rPr>
        <w:t xml:space="preserve">, de esta Ciudad Autónoma de Buenos Aires, </w:t>
      </w:r>
      <w:r w:rsidR="009B45BC">
        <w:rPr>
          <w:color w:val="000000"/>
          <w:szCs w:val="24"/>
          <w:lang w:val="es-AR" w:eastAsia="es-AR"/>
        </w:rPr>
        <w:t>con motivo</w:t>
      </w:r>
      <w:r w:rsidRPr="00717AD4">
        <w:rPr>
          <w:color w:val="000000"/>
          <w:szCs w:val="24"/>
          <w:lang w:val="es-AR" w:eastAsia="es-AR"/>
        </w:rPr>
        <w:t xml:space="preserve"> </w:t>
      </w:r>
      <w:r w:rsidR="009B45BC">
        <w:rPr>
          <w:color w:val="000000"/>
          <w:szCs w:val="24"/>
          <w:lang w:val="es-AR" w:eastAsia="es-AR"/>
        </w:rPr>
        <w:t>d</w:t>
      </w:r>
      <w:r w:rsidRPr="00717AD4">
        <w:rPr>
          <w:color w:val="000000"/>
          <w:szCs w:val="24"/>
          <w:lang w:val="es-AR" w:eastAsia="es-AR"/>
        </w:rPr>
        <w:t xml:space="preserve">el </w:t>
      </w:r>
      <w:r w:rsidR="00717AD4" w:rsidRPr="00717AD4">
        <w:rPr>
          <w:color w:val="000000"/>
          <w:szCs w:val="24"/>
          <w:lang w:val="es-AR" w:eastAsia="es-AR"/>
        </w:rPr>
        <w:t>1</w:t>
      </w:r>
      <w:r w:rsidRPr="00717AD4">
        <w:rPr>
          <w:color w:val="000000"/>
          <w:szCs w:val="24"/>
          <w:lang w:val="es-AR" w:eastAsia="es-AR"/>
        </w:rPr>
        <w:t xml:space="preserve">00° aniversario de </w:t>
      </w:r>
      <w:r w:rsidR="00717AD4" w:rsidRPr="00717AD4">
        <w:rPr>
          <w:color w:val="000000"/>
          <w:szCs w:val="24"/>
          <w:lang w:val="es-AR" w:eastAsia="es-AR"/>
        </w:rPr>
        <w:t>su</w:t>
      </w:r>
      <w:r w:rsidRPr="00717AD4">
        <w:rPr>
          <w:color w:val="000000"/>
          <w:szCs w:val="24"/>
          <w:lang w:val="es-AR" w:eastAsia="es-AR"/>
        </w:rPr>
        <w:t xml:space="preserve"> fundación</w:t>
      </w:r>
      <w:r w:rsidR="00717AD4" w:rsidRPr="00717AD4">
        <w:rPr>
          <w:color w:val="000000"/>
          <w:szCs w:val="24"/>
          <w:lang w:val="es-AR" w:eastAsia="es-AR"/>
        </w:rPr>
        <w:t>.</w:t>
      </w:r>
      <w:r w:rsidRPr="00717AD4">
        <w:rPr>
          <w:color w:val="000000"/>
          <w:szCs w:val="24"/>
          <w:lang w:val="es-AR" w:eastAsia="es-AR"/>
        </w:rPr>
        <w:t xml:space="preserve"> </w:t>
      </w:r>
    </w:p>
    <w:p w:rsidR="00703163" w:rsidRPr="00717AD4" w:rsidRDefault="00703163" w:rsidP="00703163">
      <w:pPr>
        <w:jc w:val="left"/>
        <w:rPr>
          <w:szCs w:val="24"/>
          <w:lang w:val="es-AR" w:eastAsia="es-AR"/>
        </w:rPr>
      </w:pP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b/>
          <w:bCs/>
          <w:color w:val="000000"/>
          <w:szCs w:val="24"/>
          <w:lang w:val="es-AR" w:eastAsia="es-AR"/>
        </w:rPr>
        <w:t>Artículo 2º.-</w:t>
      </w:r>
      <w:r w:rsidRPr="00717AD4">
        <w:rPr>
          <w:color w:val="000000"/>
          <w:szCs w:val="24"/>
          <w:lang w:val="es-AR" w:eastAsia="es-AR"/>
        </w:rPr>
        <w:t> La placa dispuesta por el artículo 1° contendrá el siguiente texto: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color w:val="000000"/>
          <w:szCs w:val="24"/>
          <w:lang w:val="es-AR" w:eastAsia="es-AR"/>
        </w:rPr>
        <w:t> </w:t>
      </w:r>
    </w:p>
    <w:p w:rsidR="00703163" w:rsidRPr="00717AD4" w:rsidRDefault="00703163" w:rsidP="00703163">
      <w:pPr>
        <w:jc w:val="center"/>
        <w:rPr>
          <w:sz w:val="28"/>
          <w:szCs w:val="28"/>
          <w:lang w:val="es-AR" w:eastAsia="es-AR"/>
        </w:rPr>
      </w:pPr>
      <w:r w:rsidRPr="00717AD4">
        <w:rPr>
          <w:b/>
          <w:bCs/>
          <w:color w:val="000000"/>
          <w:sz w:val="28"/>
          <w:szCs w:val="28"/>
          <w:shd w:val="clear" w:color="auto" w:fill="FFFFFF"/>
          <w:lang w:val="es-AR" w:eastAsia="es-AR"/>
        </w:rPr>
        <w:t>(ESCUDO DE LA LEGISLATURA)</w:t>
      </w:r>
    </w:p>
    <w:p w:rsidR="00703163" w:rsidRPr="00717AD4" w:rsidRDefault="00703163" w:rsidP="00703163">
      <w:pPr>
        <w:jc w:val="center"/>
        <w:rPr>
          <w:sz w:val="28"/>
          <w:szCs w:val="28"/>
          <w:lang w:val="es-AR" w:eastAsia="es-AR"/>
        </w:rPr>
      </w:pPr>
      <w:r w:rsidRPr="00717AD4">
        <w:rPr>
          <w:b/>
          <w:bCs/>
          <w:color w:val="000000"/>
          <w:sz w:val="28"/>
          <w:szCs w:val="28"/>
          <w:shd w:val="clear" w:color="auto" w:fill="FFFFFF"/>
          <w:lang w:val="es-AR" w:eastAsia="es-AR"/>
        </w:rPr>
        <w:t>1</w:t>
      </w:r>
      <w:r w:rsidR="00717AD4" w:rsidRPr="00717AD4">
        <w:rPr>
          <w:b/>
          <w:bCs/>
          <w:color w:val="000000"/>
          <w:sz w:val="28"/>
          <w:szCs w:val="28"/>
          <w:shd w:val="clear" w:color="auto" w:fill="FFFFFF"/>
          <w:lang w:val="es-AR" w:eastAsia="es-AR"/>
        </w:rPr>
        <w:t>9</w:t>
      </w:r>
      <w:r w:rsidRPr="00717AD4">
        <w:rPr>
          <w:b/>
          <w:bCs/>
          <w:color w:val="000000"/>
          <w:sz w:val="28"/>
          <w:szCs w:val="28"/>
          <w:shd w:val="clear" w:color="auto" w:fill="FFFFFF"/>
          <w:lang w:val="es-AR" w:eastAsia="es-AR"/>
        </w:rPr>
        <w:t>22- 2022</w:t>
      </w:r>
    </w:p>
    <w:p w:rsidR="00703163" w:rsidRPr="00717AD4" w:rsidRDefault="00703163" w:rsidP="00703163">
      <w:pPr>
        <w:jc w:val="center"/>
        <w:rPr>
          <w:sz w:val="28"/>
          <w:szCs w:val="28"/>
          <w:lang w:val="es-AR" w:eastAsia="es-AR"/>
        </w:rPr>
      </w:pPr>
      <w:r w:rsidRPr="00717AD4">
        <w:rPr>
          <w:color w:val="000000"/>
          <w:sz w:val="28"/>
          <w:szCs w:val="28"/>
          <w:shd w:val="clear" w:color="auto" w:fill="FFFFFF"/>
          <w:lang w:val="es-AR" w:eastAsia="es-AR"/>
        </w:rPr>
        <w:t> LA LEGISLATURA DE LA CIUDAD AUTÓNOMA DE BUENOS AIRES</w:t>
      </w:r>
    </w:p>
    <w:p w:rsidR="00AF478C" w:rsidRDefault="00703163" w:rsidP="00703163">
      <w:pPr>
        <w:jc w:val="center"/>
        <w:rPr>
          <w:color w:val="222222"/>
          <w:sz w:val="28"/>
          <w:szCs w:val="28"/>
          <w:shd w:val="clear" w:color="auto" w:fill="FFFFFF"/>
          <w:lang w:val="es-AR" w:eastAsia="es-AR"/>
        </w:rPr>
      </w:pPr>
      <w:r w:rsidRPr="00717AD4">
        <w:rPr>
          <w:color w:val="222222"/>
          <w:sz w:val="28"/>
          <w:szCs w:val="28"/>
          <w:shd w:val="clear" w:color="auto" w:fill="FFFFFF"/>
          <w:lang w:val="es-AR" w:eastAsia="es-AR"/>
        </w:rPr>
        <w:t>conmemora el centenario de</w:t>
      </w:r>
      <w:r w:rsidR="00AF478C">
        <w:rPr>
          <w:color w:val="222222"/>
          <w:sz w:val="28"/>
          <w:szCs w:val="28"/>
          <w:shd w:val="clear" w:color="auto" w:fill="FFFFFF"/>
          <w:lang w:val="es-AR" w:eastAsia="es-AR"/>
        </w:rPr>
        <w:t>l</w:t>
      </w:r>
    </w:p>
    <w:p w:rsidR="00703163" w:rsidRPr="00717AD4" w:rsidRDefault="00717AD4" w:rsidP="00703163">
      <w:pPr>
        <w:jc w:val="center"/>
        <w:rPr>
          <w:sz w:val="28"/>
          <w:szCs w:val="28"/>
          <w:lang w:val="es-AR" w:eastAsia="es-AR"/>
        </w:rPr>
      </w:pPr>
      <w:r w:rsidRPr="00717AD4">
        <w:rPr>
          <w:b/>
          <w:bCs/>
          <w:color w:val="000000"/>
          <w:sz w:val="28"/>
          <w:szCs w:val="28"/>
          <w:shd w:val="clear" w:color="auto" w:fill="FFFFFF"/>
          <w:lang w:val="es-AR" w:eastAsia="es-AR"/>
        </w:rPr>
        <w:t>Centro Salamanca</w:t>
      </w:r>
    </w:p>
    <w:p w:rsidR="00703163" w:rsidRPr="00717AD4" w:rsidRDefault="00703163" w:rsidP="00703163">
      <w:pPr>
        <w:jc w:val="center"/>
        <w:rPr>
          <w:sz w:val="28"/>
          <w:szCs w:val="28"/>
          <w:lang w:val="es-AR" w:eastAsia="es-AR"/>
        </w:rPr>
      </w:pPr>
      <w:r w:rsidRPr="00717AD4">
        <w:rPr>
          <w:color w:val="000000"/>
          <w:sz w:val="28"/>
          <w:szCs w:val="28"/>
          <w:shd w:val="clear" w:color="auto" w:fill="FFFFFF"/>
          <w:lang w:val="es-AR" w:eastAsia="es-AR"/>
        </w:rPr>
        <w:t>y celebra sus aportes y contribuciones a la sociedad. 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color w:val="000000"/>
          <w:szCs w:val="24"/>
          <w:lang w:val="es-AR" w:eastAsia="es-AR"/>
        </w:rPr>
        <w:t> 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b/>
          <w:bCs/>
          <w:color w:val="000000"/>
          <w:szCs w:val="24"/>
          <w:lang w:val="es-AR" w:eastAsia="es-AR"/>
        </w:rPr>
        <w:t xml:space="preserve">Artículo 3º.- </w:t>
      </w:r>
      <w:r w:rsidRPr="00717AD4">
        <w:rPr>
          <w:color w:val="000000"/>
          <w:szCs w:val="24"/>
          <w:lang w:val="es-AR" w:eastAsia="es-AR"/>
        </w:rPr>
        <w:t>Los gastos que demande la presente resolución serán imputados a la partida presupuestaria en vigor.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color w:val="000000"/>
          <w:szCs w:val="24"/>
          <w:lang w:val="es-AR" w:eastAsia="es-AR"/>
        </w:rPr>
        <w:t> 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b/>
          <w:bCs/>
          <w:color w:val="000000"/>
          <w:szCs w:val="24"/>
          <w:lang w:val="es-AR" w:eastAsia="es-AR"/>
        </w:rPr>
        <w:t xml:space="preserve">Artículo 4º.- </w:t>
      </w:r>
      <w:r w:rsidRPr="00717AD4">
        <w:rPr>
          <w:color w:val="000000"/>
          <w:szCs w:val="24"/>
          <w:lang w:val="es-AR" w:eastAsia="es-AR"/>
        </w:rPr>
        <w:t>Comuníquese, etc.</w:t>
      </w:r>
    </w:p>
    <w:p w:rsidR="00703163" w:rsidRPr="00717AD4" w:rsidRDefault="00703163" w:rsidP="00703163">
      <w:pPr>
        <w:shd w:val="clear" w:color="auto" w:fill="FFFFFF"/>
        <w:rPr>
          <w:szCs w:val="24"/>
          <w:lang w:val="es-AR" w:eastAsia="es-AR"/>
        </w:rPr>
      </w:pPr>
      <w:r w:rsidRPr="00717AD4">
        <w:rPr>
          <w:color w:val="000000"/>
          <w:szCs w:val="24"/>
          <w:lang w:val="es-AR" w:eastAsia="es-AR"/>
        </w:rPr>
        <w:t> </w:t>
      </w:r>
    </w:p>
    <w:p w:rsidR="00703163" w:rsidRPr="00717AD4" w:rsidRDefault="00703163" w:rsidP="00703163">
      <w:pPr>
        <w:jc w:val="left"/>
        <w:rPr>
          <w:b/>
          <w:bCs/>
          <w:color w:val="000000"/>
          <w:szCs w:val="24"/>
          <w:lang w:val="es-AR" w:eastAsia="es-AR"/>
        </w:rPr>
      </w:pPr>
      <w:r w:rsidRPr="00717AD4">
        <w:rPr>
          <w:b/>
          <w:bCs/>
          <w:color w:val="000000"/>
          <w:szCs w:val="24"/>
          <w:lang w:val="es-AR" w:eastAsia="es-AR"/>
        </w:rPr>
        <w:br w:type="page"/>
      </w:r>
      <w:bookmarkStart w:id="0" w:name="_GoBack"/>
      <w:bookmarkEnd w:id="0"/>
    </w:p>
    <w:p w:rsidR="00703163" w:rsidRDefault="00703163" w:rsidP="00703163">
      <w:pPr>
        <w:rPr>
          <w:sz w:val="20"/>
          <w:lang w:val="es-ES"/>
        </w:rPr>
      </w:pPr>
    </w:p>
    <w:p w:rsidR="00703163" w:rsidRPr="00DE41E2" w:rsidRDefault="00703163" w:rsidP="00703163">
      <w:pPr>
        <w:spacing w:after="120" w:line="360" w:lineRule="auto"/>
        <w:rPr>
          <w:b/>
          <w:szCs w:val="24"/>
          <w:u w:val="single"/>
          <w:lang w:val="es-ES"/>
        </w:rPr>
      </w:pPr>
      <w:r w:rsidRPr="00DE41E2">
        <w:rPr>
          <w:b/>
          <w:szCs w:val="24"/>
          <w:u w:val="single"/>
          <w:lang w:val="es-ES"/>
        </w:rPr>
        <w:t>FUNDAMENTOS:</w:t>
      </w:r>
    </w:p>
    <w:p w:rsidR="00703163" w:rsidRDefault="00703163" w:rsidP="00703163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 xml:space="preserve">En </w:t>
      </w:r>
      <w:r w:rsidR="00717AD4">
        <w:rPr>
          <w:szCs w:val="24"/>
          <w:lang w:val="es-ES"/>
        </w:rPr>
        <w:t>la primera mitad d</w:t>
      </w:r>
      <w:r w:rsidRPr="00703163">
        <w:rPr>
          <w:szCs w:val="24"/>
          <w:lang w:val="es-ES"/>
        </w:rPr>
        <w:t>el siglo XX</w:t>
      </w:r>
      <w:r w:rsidR="00717AD4">
        <w:rPr>
          <w:szCs w:val="24"/>
          <w:lang w:val="es-ES"/>
        </w:rPr>
        <w:t>,</w:t>
      </w:r>
      <w:r w:rsidRPr="00703163">
        <w:rPr>
          <w:szCs w:val="24"/>
          <w:lang w:val="es-ES"/>
        </w:rPr>
        <w:t xml:space="preserve"> la presencia de las colectividades </w:t>
      </w:r>
      <w:r w:rsidR="00717AD4">
        <w:rPr>
          <w:szCs w:val="24"/>
          <w:lang w:val="es-ES"/>
        </w:rPr>
        <w:t xml:space="preserve">europeas </w:t>
      </w:r>
      <w:r w:rsidRPr="00703163">
        <w:rPr>
          <w:szCs w:val="24"/>
          <w:lang w:val="es-ES"/>
        </w:rPr>
        <w:t>en la sociedad argentina era un dato de la realidad vigorosa y fructífera que se ponía de manifiesto en el gran número de asociaciones de socorros mutuos, recreativas, deportivas y culturales que surgieron en esos años</w:t>
      </w:r>
      <w:r w:rsidR="00433318">
        <w:rPr>
          <w:szCs w:val="24"/>
          <w:lang w:val="es-ES"/>
        </w:rPr>
        <w:t>, como instituciones de cooperación para que los inmigrantes pudieran integrarse en el país social, económica y políticamente</w:t>
      </w:r>
      <w:r w:rsidRPr="00703163">
        <w:rPr>
          <w:szCs w:val="24"/>
          <w:lang w:val="es-ES"/>
        </w:rPr>
        <w:t>. Las actividades económicas e intereses culturales de la mayoría de inmigrantes participaron en el engrandecimiento económico del país.</w:t>
      </w:r>
    </w:p>
    <w:p w:rsidR="00114640" w:rsidRDefault="00114640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 xml:space="preserve">Así fue como, cuando en su tierra de origen los hombres ven limitada su participación económica y social, consecuencia del desarrollo humano individual y familiar, </w:t>
      </w:r>
      <w:r w:rsidR="00433318">
        <w:rPr>
          <w:szCs w:val="24"/>
          <w:lang w:val="es-ES"/>
        </w:rPr>
        <w:t xml:space="preserve">de la pobreza y luego también de la guerra civil, </w:t>
      </w:r>
      <w:r>
        <w:rPr>
          <w:szCs w:val="24"/>
          <w:lang w:val="es-ES"/>
        </w:rPr>
        <w:t>se enfrentan a una situación que los lleva a buscar nuevos y mejores horizontes, apareciendo entonces el fenómeno de la inmigración, como solución de emergencia.</w:t>
      </w:r>
    </w:p>
    <w:p w:rsidR="00114640" w:rsidRDefault="009B45BC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>De este modo</w:t>
      </w:r>
      <w:r w:rsidR="00114640">
        <w:rPr>
          <w:szCs w:val="24"/>
          <w:lang w:val="es-ES"/>
        </w:rPr>
        <w:t xml:space="preserve"> llegaron a la Argentina los primeros salmantinos, empujados por la necesidad y la intolerancia o por ambas cosas a la vez, debiendo sufrir las </w:t>
      </w:r>
      <w:r>
        <w:rPr>
          <w:szCs w:val="24"/>
          <w:lang w:val="es-ES"/>
        </w:rPr>
        <w:t>tristezas</w:t>
      </w:r>
      <w:r w:rsidR="00114640">
        <w:rPr>
          <w:szCs w:val="24"/>
          <w:lang w:val="es-ES"/>
        </w:rPr>
        <w:t xml:space="preserve"> de </w:t>
      </w:r>
      <w:r>
        <w:rPr>
          <w:szCs w:val="24"/>
          <w:lang w:val="es-ES"/>
        </w:rPr>
        <w:t>l</w:t>
      </w:r>
      <w:r w:rsidR="00114640">
        <w:rPr>
          <w:szCs w:val="24"/>
          <w:lang w:val="es-ES"/>
        </w:rPr>
        <w:t>a separación y el desarraigo.</w:t>
      </w:r>
    </w:p>
    <w:p w:rsidR="00114640" w:rsidRDefault="00114640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>La emigración salmantina fue de considerable importancia en las primeras décadas del siglo XX y luego en los diez años que van desde 1945 a 1955.</w:t>
      </w:r>
    </w:p>
    <w:p w:rsidR="00703163" w:rsidRPr="00703163" w:rsidRDefault="00703163" w:rsidP="00717AD4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>En la mayoría de los casos, los hijos se identificaron con éste, su país y no demostraron interés a las tradiciones que les transmitían los padres, pues el sistema educativo contribuyó a forjar la integración y sus derechos de habitantes y ciudadanos de pleno derecho, afirmando la multiculturalidad, la educación fue, el factor predominante en el factor cambio y modernización.</w:t>
      </w:r>
    </w:p>
    <w:p w:rsidR="00703163" w:rsidRPr="00703163" w:rsidRDefault="00114640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>Si bien los primeros antecedentes de la reunión de residentes de Salamanca en Argentina se remontan al Siglo XIX, e</w:t>
      </w:r>
      <w:r w:rsidR="00703163" w:rsidRPr="00703163">
        <w:rPr>
          <w:szCs w:val="24"/>
          <w:lang w:val="es-ES"/>
        </w:rPr>
        <w:t>l período culminante de la inmigración castellana y leonesa fue entre 1900 y 1920 que favoreció la expansión hacia el sur facilitando así la nueva población rural.</w:t>
      </w:r>
    </w:p>
    <w:p w:rsidR="00703163" w:rsidRDefault="00703163" w:rsidP="00703163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>Salamanca es una de las provincias que componen la comunidad Castilla y León en España.</w:t>
      </w:r>
    </w:p>
    <w:p w:rsidR="004B3461" w:rsidRDefault="004B3461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>La Junta de Castilla y León desde 1910 trabajó en la creación de las entidades regionales y provinciales de Castilla y León en nuestro país con el objeto de mantener viva la memoria de la emigración “al preservar algo tan valioso para nuestra sociedad como lo es la identidad y las raíces castellanas y leonesas.</w:t>
      </w:r>
    </w:p>
    <w:p w:rsidR="004B3461" w:rsidRDefault="004B3461" w:rsidP="00703163">
      <w:pPr>
        <w:spacing w:after="120" w:line="360" w:lineRule="auto"/>
        <w:rPr>
          <w:szCs w:val="24"/>
          <w:lang w:val="es-ES"/>
        </w:rPr>
      </w:pPr>
    </w:p>
    <w:p w:rsidR="00703163" w:rsidRPr="00703163" w:rsidRDefault="00703163" w:rsidP="00703163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lastRenderedPageBreak/>
        <w:t>En 1922 en Buenos Aires, un grupo de inmigrantes Salmantinos impulsados por el amor y sus recuerdos a su tierra, decidieron unirse y fundar un centro como representación de Salamanca</w:t>
      </w:r>
      <w:r w:rsidR="00DE0D7E">
        <w:rPr>
          <w:szCs w:val="24"/>
          <w:lang w:val="es-ES"/>
        </w:rPr>
        <w:t>, y es así como nace el Centro Salamanca</w:t>
      </w:r>
      <w:r w:rsidRPr="00703163">
        <w:rPr>
          <w:szCs w:val="24"/>
          <w:lang w:val="es-ES"/>
        </w:rPr>
        <w:t xml:space="preserve">. Se formalizó esta unión oficialmente en el periódico “Tribuna Española” </w:t>
      </w:r>
      <w:r w:rsidR="00DE0D7E">
        <w:rPr>
          <w:szCs w:val="24"/>
          <w:lang w:val="es-ES"/>
        </w:rPr>
        <w:t xml:space="preserve">a fines de </w:t>
      </w:r>
      <w:r w:rsidRPr="00703163">
        <w:rPr>
          <w:szCs w:val="24"/>
          <w:lang w:val="es-ES"/>
        </w:rPr>
        <w:t>junio de 1922, situada en Perú 1042</w:t>
      </w:r>
      <w:r w:rsidR="00DE0D7E">
        <w:rPr>
          <w:szCs w:val="24"/>
          <w:lang w:val="es-ES"/>
        </w:rPr>
        <w:t xml:space="preserve"> y</w:t>
      </w:r>
      <w:r w:rsidRPr="00703163">
        <w:rPr>
          <w:szCs w:val="24"/>
          <w:lang w:val="es-ES"/>
        </w:rPr>
        <w:t xml:space="preserve"> le fue otorgada por el gobierno superior la personería jurídica N° 82 </w:t>
      </w:r>
      <w:r w:rsidR="00DE0D7E">
        <w:rPr>
          <w:szCs w:val="24"/>
          <w:lang w:val="es-ES"/>
        </w:rPr>
        <w:t xml:space="preserve">con esta misma </w:t>
      </w:r>
      <w:r w:rsidRPr="00703163">
        <w:rPr>
          <w:szCs w:val="24"/>
          <w:lang w:val="es-ES"/>
        </w:rPr>
        <w:t>denominación</w:t>
      </w:r>
      <w:r w:rsidR="00DE0D7E">
        <w:rPr>
          <w:szCs w:val="24"/>
          <w:lang w:val="es-ES"/>
        </w:rPr>
        <w:t xml:space="preserve"> de</w:t>
      </w:r>
      <w:r w:rsidRPr="00703163">
        <w:rPr>
          <w:szCs w:val="24"/>
          <w:lang w:val="es-ES"/>
        </w:rPr>
        <w:t xml:space="preserve"> Centro Salamanca. Poco después de su fundación fijaron su domicilio en </w:t>
      </w:r>
      <w:r w:rsidR="004B3461">
        <w:rPr>
          <w:szCs w:val="24"/>
          <w:lang w:val="es-ES"/>
        </w:rPr>
        <w:t xml:space="preserve">Combate de los </w:t>
      </w:r>
      <w:r w:rsidRPr="00703163">
        <w:rPr>
          <w:szCs w:val="24"/>
          <w:lang w:val="es-ES"/>
        </w:rPr>
        <w:t>Pozos 1042</w:t>
      </w:r>
      <w:r w:rsidR="004B3461">
        <w:rPr>
          <w:szCs w:val="24"/>
          <w:lang w:val="es-ES"/>
        </w:rPr>
        <w:t>, dado que el 1º de mayo de 1923 se constituyó otra sociedad de salamantinos en Buenos Aires, la Unión Mutual de Vilvestre, cuya sede social se encontraba allí</w:t>
      </w:r>
      <w:r w:rsidRPr="00703163">
        <w:rPr>
          <w:szCs w:val="24"/>
          <w:lang w:val="es-ES"/>
        </w:rPr>
        <w:t xml:space="preserve">. En primer momento no tuvieron el éxito esperado, luego fundaron su propia biblioteca </w:t>
      </w:r>
      <w:r w:rsidR="00DE0D7E">
        <w:rPr>
          <w:szCs w:val="24"/>
          <w:lang w:val="es-ES"/>
        </w:rPr>
        <w:t xml:space="preserve">llamada Gabriel y Galán en reconocimiento al célebre poeta que cantara a las gentes y a las tierras de Salamanca y de Extremadura </w:t>
      </w:r>
      <w:r w:rsidRPr="00703163">
        <w:rPr>
          <w:szCs w:val="24"/>
          <w:lang w:val="es-ES"/>
        </w:rPr>
        <w:t>y realizaban veladas artísticas, culturales y en el que no faltaba el teatro.</w:t>
      </w:r>
    </w:p>
    <w:p w:rsidR="00703163" w:rsidRPr="00703163" w:rsidRDefault="00703163" w:rsidP="00703163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>Este centro entre los beneficios que ofrecía a los socios era el mutualismo, que consistía en atención médica o ayuda económica o algún familiar por enfermedad, los consultorios funcionaban en Independencia 1463.</w:t>
      </w:r>
    </w:p>
    <w:p w:rsidR="00703163" w:rsidRDefault="00703163" w:rsidP="00703163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 xml:space="preserve">Pasaron los años y este Centro Salamanca </w:t>
      </w:r>
      <w:r w:rsidR="00E916AC">
        <w:rPr>
          <w:szCs w:val="24"/>
          <w:lang w:val="es-ES"/>
        </w:rPr>
        <w:t xml:space="preserve">y </w:t>
      </w:r>
      <w:r w:rsidRPr="00703163">
        <w:rPr>
          <w:szCs w:val="24"/>
          <w:lang w:val="es-ES"/>
        </w:rPr>
        <w:t>su representación en la colectividad española era cada vez mayor.</w:t>
      </w:r>
      <w:r w:rsidR="004B3461">
        <w:rPr>
          <w:szCs w:val="24"/>
          <w:lang w:val="es-ES"/>
        </w:rPr>
        <w:t xml:space="preserve"> El Centro Salamanca y la Unión Mutual se fusionaron en los años 50.</w:t>
      </w:r>
      <w:r w:rsidR="00E916AC">
        <w:rPr>
          <w:szCs w:val="24"/>
          <w:lang w:val="es-ES"/>
        </w:rPr>
        <w:t xml:space="preserve"> A</w:t>
      </w:r>
      <w:r w:rsidRPr="00703163">
        <w:rPr>
          <w:szCs w:val="24"/>
          <w:lang w:val="es-ES"/>
        </w:rPr>
        <w:t>sí</w:t>
      </w:r>
      <w:r w:rsidR="00E916AC">
        <w:rPr>
          <w:szCs w:val="24"/>
          <w:lang w:val="es-ES"/>
        </w:rPr>
        <w:t>,</w:t>
      </w:r>
      <w:r w:rsidRPr="00703163">
        <w:rPr>
          <w:szCs w:val="24"/>
          <w:lang w:val="es-ES"/>
        </w:rPr>
        <w:t xml:space="preserve"> unidos</w:t>
      </w:r>
      <w:r w:rsidR="00E916AC">
        <w:rPr>
          <w:szCs w:val="24"/>
          <w:lang w:val="es-ES"/>
        </w:rPr>
        <w:t>,</w:t>
      </w:r>
      <w:r w:rsidRPr="00703163">
        <w:rPr>
          <w:szCs w:val="24"/>
          <w:lang w:val="es-ES"/>
        </w:rPr>
        <w:t xml:space="preserve"> todos proyectaron adquirir su propia casa, para eso contaban con la adquirido en sus festivales y los infaltables pro bonos.</w:t>
      </w:r>
    </w:p>
    <w:p w:rsidR="009B45BC" w:rsidRDefault="009B45BC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 xml:space="preserve">Cimentada la obra inicial, el entusiasmo de los socios concretaba un anhelo común; el de la sede social que en 1925 cambia su domicilio mudándose a la Av. Belgrano 865 de nuestra ciudad, con la presidencia de José Panchuelo. Ese mismo año se publica el primer número de la revista mensual, como órgano periodístico del entonces Centro Salamantino y al año siguiente, gracias a las buenas gestiones del Vicario de San Javier, provincia de Santa Fé, Isidoro Pereyra, el centro llega a tener su primer estandarte, primorosamente bordado por las Esclavas Concepcionistas del Divino Corazón.  </w:t>
      </w:r>
    </w:p>
    <w:p w:rsidR="009B45BC" w:rsidRPr="00703163" w:rsidRDefault="009B45BC" w:rsidP="00703163">
      <w:pPr>
        <w:spacing w:after="120" w:line="360" w:lineRule="auto"/>
        <w:rPr>
          <w:szCs w:val="24"/>
          <w:lang w:val="es-ES"/>
        </w:rPr>
      </w:pPr>
      <w:r>
        <w:rPr>
          <w:szCs w:val="24"/>
          <w:lang w:val="es-ES"/>
        </w:rPr>
        <w:t>La adquisición de la “casa propia”</w:t>
      </w:r>
      <w:r w:rsidR="00283E6B">
        <w:rPr>
          <w:szCs w:val="24"/>
          <w:lang w:val="es-ES"/>
        </w:rPr>
        <w:t xml:space="preserve"> deviene del esfuerzo mancomunado de muchas voluntades, actuando en forma perseverante y fecunda, con el afán de mantener vivo el recuerdo y las tradiciones de Salamanca. Es por ello que, el Centro Salamanca inaugura su sede social el 8 de Julio de 1959 en Avenida Independencia 2540 de CABA.</w:t>
      </w:r>
    </w:p>
    <w:p w:rsidR="00703163" w:rsidRPr="00703163" w:rsidRDefault="00703163" w:rsidP="007D7C28">
      <w:pPr>
        <w:spacing w:after="120" w:line="360" w:lineRule="auto"/>
        <w:rPr>
          <w:szCs w:val="24"/>
          <w:lang w:val="es-ES"/>
        </w:rPr>
      </w:pPr>
      <w:r w:rsidRPr="00703163">
        <w:rPr>
          <w:szCs w:val="24"/>
          <w:lang w:val="es-ES"/>
        </w:rPr>
        <w:t>Fue muy importante la colaboración de artistas de los años cincuenta, como ejemplo la querida Lolita Torres</w:t>
      </w:r>
      <w:r w:rsidR="00283E6B">
        <w:rPr>
          <w:szCs w:val="24"/>
          <w:lang w:val="es-ES"/>
        </w:rPr>
        <w:t xml:space="preserve"> quien hiciera un enorme éxito de la canción “Charra de Salamanca” cuya letra compuso Don Gerardo Gonzalez, salamantino socio del Centro Salamanca</w:t>
      </w:r>
      <w:r w:rsidRPr="00703163">
        <w:rPr>
          <w:szCs w:val="24"/>
          <w:lang w:val="es-ES"/>
        </w:rPr>
        <w:t xml:space="preserve">, Eladia </w:t>
      </w:r>
      <w:r w:rsidR="00DE41E2" w:rsidRPr="00703163">
        <w:rPr>
          <w:szCs w:val="24"/>
          <w:lang w:val="es-ES"/>
        </w:rPr>
        <w:t>Blázquez</w:t>
      </w:r>
      <w:r w:rsidR="00DE41E2">
        <w:rPr>
          <w:szCs w:val="24"/>
          <w:lang w:val="es-ES"/>
        </w:rPr>
        <w:t xml:space="preserve"> y</w:t>
      </w:r>
      <w:r w:rsidRPr="00703163">
        <w:rPr>
          <w:szCs w:val="24"/>
          <w:lang w:val="es-ES"/>
        </w:rPr>
        <w:t xml:space="preserve"> María </w:t>
      </w:r>
      <w:r w:rsidR="00DE41E2" w:rsidRPr="00703163">
        <w:rPr>
          <w:szCs w:val="24"/>
          <w:lang w:val="es-ES"/>
        </w:rPr>
        <w:t>Alexandra</w:t>
      </w:r>
      <w:r w:rsidRPr="00703163">
        <w:rPr>
          <w:szCs w:val="24"/>
          <w:lang w:val="es-ES"/>
        </w:rPr>
        <w:t xml:space="preserve"> e</w:t>
      </w:r>
      <w:r w:rsidR="00DE41E2">
        <w:rPr>
          <w:szCs w:val="24"/>
          <w:lang w:val="es-ES"/>
        </w:rPr>
        <w:t>ntr</w:t>
      </w:r>
      <w:r w:rsidR="00283E6B">
        <w:rPr>
          <w:szCs w:val="24"/>
          <w:lang w:val="es-ES"/>
        </w:rPr>
        <w:t>e</w:t>
      </w:r>
      <w:r w:rsidR="00DE41E2">
        <w:rPr>
          <w:szCs w:val="24"/>
          <w:lang w:val="es-ES"/>
        </w:rPr>
        <w:t xml:space="preserve"> otr</w:t>
      </w:r>
      <w:r w:rsidR="00283E6B">
        <w:rPr>
          <w:szCs w:val="24"/>
          <w:lang w:val="es-ES"/>
        </w:rPr>
        <w:t>a</w:t>
      </w:r>
      <w:r w:rsidR="00DE41E2">
        <w:rPr>
          <w:szCs w:val="24"/>
          <w:lang w:val="es-ES"/>
        </w:rPr>
        <w:t>s</w:t>
      </w:r>
      <w:r w:rsidR="00283E6B">
        <w:rPr>
          <w:szCs w:val="24"/>
          <w:lang w:val="es-ES"/>
        </w:rPr>
        <w:t xml:space="preserve"> destacadas figuras del mundo artístico</w:t>
      </w:r>
      <w:r w:rsidRPr="00703163">
        <w:rPr>
          <w:szCs w:val="24"/>
          <w:lang w:val="es-ES"/>
        </w:rPr>
        <w:t>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lastRenderedPageBreak/>
        <w:t>Esta casa teatro adquirida por esta institución anteriormente a su venta funcionaba como utilidad para el Ministerio de Trabajo y Previsión Social.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Fue su construcción en 1911 por la colectividad </w:t>
      </w:r>
      <w:r w:rsidR="00DE41E2" w:rsidRPr="00A726E1">
        <w:rPr>
          <w:szCs w:val="24"/>
          <w:lang w:val="es-ES"/>
        </w:rPr>
        <w:t>italiana</w:t>
      </w:r>
      <w:r w:rsidRPr="00A726E1">
        <w:rPr>
          <w:szCs w:val="24"/>
          <w:lang w:val="es-ES"/>
        </w:rPr>
        <w:t xml:space="preserve"> y funcionó en esa época como escuela de mujeres por la sociedad feminista Margarita de Sa</w:t>
      </w:r>
      <w:r w:rsidR="00DE41E2" w:rsidRPr="00A726E1">
        <w:rPr>
          <w:szCs w:val="24"/>
          <w:lang w:val="es-ES"/>
        </w:rPr>
        <w:t>v</w:t>
      </w:r>
      <w:r w:rsidRPr="00A726E1">
        <w:rPr>
          <w:szCs w:val="24"/>
          <w:lang w:val="es-ES"/>
        </w:rPr>
        <w:t>oia.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El Centro Salamanca </w:t>
      </w:r>
      <w:r w:rsidR="00DE41E2" w:rsidRPr="00A726E1">
        <w:rPr>
          <w:szCs w:val="24"/>
          <w:lang w:val="es-ES"/>
        </w:rPr>
        <w:t xml:space="preserve">en el </w:t>
      </w:r>
      <w:r w:rsidRPr="00A726E1">
        <w:rPr>
          <w:szCs w:val="24"/>
          <w:lang w:val="es-ES"/>
        </w:rPr>
        <w:t xml:space="preserve">año 1950 inicia la gestión para que se le </w:t>
      </w:r>
      <w:r w:rsidR="00DE41E2" w:rsidRPr="00A726E1">
        <w:rPr>
          <w:szCs w:val="24"/>
          <w:lang w:val="es-ES"/>
        </w:rPr>
        <w:t>dé</w:t>
      </w:r>
      <w:r w:rsidRPr="00A726E1">
        <w:rPr>
          <w:szCs w:val="24"/>
          <w:lang w:val="es-ES"/>
        </w:rPr>
        <w:t xml:space="preserve"> el nombre “Salamanca” a una calle o plazoleta</w:t>
      </w:r>
      <w:r w:rsidR="00DE41E2" w:rsidRPr="00A726E1">
        <w:rPr>
          <w:szCs w:val="24"/>
          <w:lang w:val="es-ES"/>
        </w:rPr>
        <w:t>. P</w:t>
      </w:r>
      <w:r w:rsidRPr="00A726E1">
        <w:rPr>
          <w:szCs w:val="24"/>
          <w:lang w:val="es-ES"/>
        </w:rPr>
        <w:t xml:space="preserve">ara ello el presidente de ese </w:t>
      </w:r>
      <w:r w:rsidR="00DE41E2" w:rsidRPr="00A726E1">
        <w:rPr>
          <w:szCs w:val="24"/>
          <w:lang w:val="es-ES"/>
        </w:rPr>
        <w:t>momento</w:t>
      </w:r>
      <w:r w:rsidRPr="00A726E1">
        <w:rPr>
          <w:szCs w:val="24"/>
          <w:lang w:val="es-ES"/>
        </w:rPr>
        <w:t xml:space="preserve">, entregó una carta de pedido al </w:t>
      </w:r>
      <w:r w:rsidR="00DE41E2" w:rsidRPr="00A726E1">
        <w:rPr>
          <w:szCs w:val="24"/>
          <w:lang w:val="es-ES"/>
        </w:rPr>
        <w:t>entonces p</w:t>
      </w:r>
      <w:r w:rsidRPr="00A726E1">
        <w:rPr>
          <w:szCs w:val="24"/>
          <w:lang w:val="es-ES"/>
        </w:rPr>
        <w:t xml:space="preserve">residente </w:t>
      </w:r>
      <w:r w:rsidR="00DE41E2" w:rsidRPr="00A726E1">
        <w:rPr>
          <w:szCs w:val="24"/>
          <w:lang w:val="es-ES"/>
        </w:rPr>
        <w:t xml:space="preserve">argentino </w:t>
      </w:r>
      <w:r w:rsidRPr="00A726E1">
        <w:rPr>
          <w:szCs w:val="24"/>
          <w:lang w:val="es-ES"/>
        </w:rPr>
        <w:t>Juan Domingo Perón, la que fue contestada por su secretario Juan Duarte; ese nombre fue otorgado a una plazoleta ubicada cerca del monumento a los Reyes Católicos.</w:t>
      </w:r>
    </w:p>
    <w:p w:rsidR="00703163" w:rsidRPr="00A726E1" w:rsidRDefault="00DE41E2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Asimismo, la </w:t>
      </w:r>
      <w:r w:rsidR="00703163" w:rsidRPr="00A726E1">
        <w:rPr>
          <w:szCs w:val="24"/>
          <w:lang w:val="es-ES"/>
        </w:rPr>
        <w:t xml:space="preserve">comisión directiva siempre pensando en el progreso y </w:t>
      </w:r>
      <w:r w:rsidR="003117AA" w:rsidRPr="00A726E1">
        <w:rPr>
          <w:szCs w:val="24"/>
          <w:lang w:val="es-ES"/>
        </w:rPr>
        <w:t>las</w:t>
      </w:r>
      <w:r w:rsidR="00703163" w:rsidRPr="00A726E1">
        <w:rPr>
          <w:szCs w:val="24"/>
          <w:lang w:val="es-ES"/>
        </w:rPr>
        <w:t xml:space="preserve"> futuras generaciones receptoras de sus valores culturales</w:t>
      </w:r>
      <w:r w:rsidR="003117AA" w:rsidRPr="00A726E1">
        <w:rPr>
          <w:szCs w:val="24"/>
          <w:lang w:val="es-ES"/>
        </w:rPr>
        <w:t>, t</w:t>
      </w:r>
      <w:r w:rsidR="00703163" w:rsidRPr="00A726E1">
        <w:rPr>
          <w:szCs w:val="24"/>
          <w:lang w:val="es-ES"/>
        </w:rPr>
        <w:t>enía como proyecto adquirir un pequeño campo y construir todo lo necesario para ser un centro deportivo cultural.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>En 1968 se concretó lo ideado y fue en la localidad de Villa Luzuriaga partido de La Matanza un predio de 8406 metros cuadrados había sido una de las tantas quintas de la zona con salida y entrada a dos calles. No pasó mucho tiempo que con la colaboración física de algunos socios llegaron a construir un hermoso campo de deportes. En el que no faltaban canchas de tenis, pileta de natación, frontón de paleta y un gran salón.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>Este lugar es frecuentado por familiares y todo el que quiere pasear un día disfrutando de la naturaleza.</w:t>
      </w:r>
    </w:p>
    <w:p w:rsidR="00703163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>Es positivo leer a los que ha dejado su huella que desean transmitir a las siguientes generaciones.</w:t>
      </w:r>
    </w:p>
    <w:p w:rsidR="003117AA" w:rsidRPr="00A726E1" w:rsidRDefault="00703163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En 100 años de permanencia hay una </w:t>
      </w:r>
      <w:r w:rsidR="003117AA" w:rsidRPr="00A726E1">
        <w:rPr>
          <w:szCs w:val="24"/>
          <w:lang w:val="es-ES"/>
        </w:rPr>
        <w:t>historia,</w:t>
      </w:r>
      <w:r w:rsidRPr="00A726E1">
        <w:rPr>
          <w:szCs w:val="24"/>
          <w:lang w:val="es-ES"/>
        </w:rPr>
        <w:t xml:space="preserve"> pero esa historia está en cada una de las personas que dejaron lo mejor de </w:t>
      </w:r>
      <w:r w:rsidR="003117AA" w:rsidRPr="00A726E1">
        <w:rPr>
          <w:szCs w:val="24"/>
          <w:lang w:val="es-ES"/>
        </w:rPr>
        <w:t>sí</w:t>
      </w:r>
      <w:r w:rsidRPr="00A726E1">
        <w:rPr>
          <w:szCs w:val="24"/>
          <w:lang w:val="es-ES"/>
        </w:rPr>
        <w:t xml:space="preserve"> por el engrandecimiento de </w:t>
      </w:r>
      <w:r w:rsidR="003117AA" w:rsidRPr="00A726E1">
        <w:rPr>
          <w:szCs w:val="24"/>
          <w:lang w:val="es-ES"/>
        </w:rPr>
        <w:t>la</w:t>
      </w:r>
      <w:r w:rsidRPr="00A726E1">
        <w:rPr>
          <w:szCs w:val="24"/>
          <w:lang w:val="es-ES"/>
        </w:rPr>
        <w:t xml:space="preserve"> institución Centro Salamanca</w:t>
      </w:r>
      <w:r w:rsidR="003117AA" w:rsidRPr="00A726E1">
        <w:rPr>
          <w:szCs w:val="24"/>
          <w:lang w:val="es-ES"/>
        </w:rPr>
        <w:t>,</w:t>
      </w:r>
      <w:r w:rsidRPr="00A726E1">
        <w:rPr>
          <w:szCs w:val="24"/>
          <w:lang w:val="es-ES"/>
        </w:rPr>
        <w:t xml:space="preserve"> manteniendo los</w:t>
      </w:r>
      <w:r w:rsidR="003117AA" w:rsidRPr="00A726E1">
        <w:rPr>
          <w:szCs w:val="24"/>
          <w:lang w:val="es-ES"/>
        </w:rPr>
        <w:t xml:space="preserve"> mismos</w:t>
      </w:r>
      <w:r w:rsidRPr="00A726E1">
        <w:rPr>
          <w:szCs w:val="24"/>
          <w:lang w:val="es-ES"/>
        </w:rPr>
        <w:t xml:space="preserve"> valores culturales por los cuales </w:t>
      </w:r>
      <w:r w:rsidR="003117AA" w:rsidRPr="00A726E1">
        <w:rPr>
          <w:szCs w:val="24"/>
          <w:lang w:val="es-ES"/>
        </w:rPr>
        <w:t>se</w:t>
      </w:r>
      <w:r w:rsidRPr="00A726E1">
        <w:rPr>
          <w:szCs w:val="24"/>
          <w:lang w:val="es-ES"/>
        </w:rPr>
        <w:t xml:space="preserve"> fund</w:t>
      </w:r>
      <w:r w:rsidR="003117AA" w:rsidRPr="00A726E1">
        <w:rPr>
          <w:szCs w:val="24"/>
          <w:lang w:val="es-ES"/>
        </w:rPr>
        <w:t>ó.</w:t>
      </w:r>
    </w:p>
    <w:p w:rsidR="00703163" w:rsidRPr="00A726E1" w:rsidRDefault="003117AA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Hoy además de todas las actividades culturales que ofrece también funciona </w:t>
      </w:r>
      <w:r w:rsidR="00703163" w:rsidRPr="00A726E1">
        <w:rPr>
          <w:szCs w:val="24"/>
          <w:lang w:val="es-ES"/>
        </w:rPr>
        <w:t xml:space="preserve">como posta para donar sangre en </w:t>
      </w:r>
      <w:r w:rsidRPr="00A726E1">
        <w:rPr>
          <w:szCs w:val="24"/>
          <w:lang w:val="es-ES"/>
        </w:rPr>
        <w:t>la sede de</w:t>
      </w:r>
      <w:r w:rsidR="00703163" w:rsidRPr="00A726E1">
        <w:rPr>
          <w:szCs w:val="24"/>
          <w:lang w:val="es-ES"/>
        </w:rPr>
        <w:t xml:space="preserve"> Independencia 2540 </w:t>
      </w:r>
      <w:r w:rsidRPr="00A726E1">
        <w:rPr>
          <w:szCs w:val="24"/>
          <w:lang w:val="es-ES"/>
        </w:rPr>
        <w:t xml:space="preserve">y </w:t>
      </w:r>
      <w:r w:rsidR="00703163" w:rsidRPr="00A726E1">
        <w:rPr>
          <w:szCs w:val="24"/>
          <w:lang w:val="es-ES"/>
        </w:rPr>
        <w:t xml:space="preserve">un área de educación primaria, extracurricular para </w:t>
      </w:r>
      <w:r w:rsidRPr="00A726E1">
        <w:rPr>
          <w:szCs w:val="24"/>
          <w:lang w:val="es-ES"/>
        </w:rPr>
        <w:t xml:space="preserve">apoyo de </w:t>
      </w:r>
      <w:r w:rsidR="00703163" w:rsidRPr="00A726E1">
        <w:rPr>
          <w:szCs w:val="24"/>
          <w:lang w:val="es-ES"/>
        </w:rPr>
        <w:t>los colegios primarios de la zona.</w:t>
      </w:r>
    </w:p>
    <w:p w:rsidR="007A1CF9" w:rsidRPr="00A726E1" w:rsidRDefault="007A1CF9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t xml:space="preserve">El Palacio Salamanca, como hoy se lo conoce, es un magnífico teatro de </w:t>
      </w:r>
      <w:r w:rsidR="00F01745" w:rsidRPr="00A726E1">
        <w:rPr>
          <w:szCs w:val="24"/>
          <w:lang w:val="es-ES"/>
        </w:rPr>
        <w:t>más</w:t>
      </w:r>
      <w:r w:rsidRPr="00A726E1">
        <w:rPr>
          <w:szCs w:val="24"/>
          <w:lang w:val="es-ES"/>
        </w:rPr>
        <w:t xml:space="preserve"> de </w:t>
      </w:r>
      <w:r w:rsidR="007401C9" w:rsidRPr="00A726E1">
        <w:rPr>
          <w:szCs w:val="24"/>
          <w:lang w:val="es-ES"/>
        </w:rPr>
        <w:t xml:space="preserve">mil metros cuadrados construido a fines del siglo XIX con arquitectura de categoría en un estilo neoclásico y detalles del barroco, destacándose el frontispicio del escenario, la gran araña de bronce en el centro del auditorio y la belleza de todas las dependencias. Protege un patrimonio cultural intacto que incluye un museo histórico de la inmigración y la biblioteca. Cada detalle expresa el proceso atravesado por los inmigrantes salamantinos.  </w:t>
      </w:r>
    </w:p>
    <w:p w:rsidR="00A726E1" w:rsidRPr="00A726E1" w:rsidRDefault="007401C9" w:rsidP="00703163">
      <w:pPr>
        <w:spacing w:after="120" w:line="360" w:lineRule="auto"/>
        <w:rPr>
          <w:szCs w:val="24"/>
          <w:lang w:val="es-ES"/>
        </w:rPr>
      </w:pPr>
      <w:r w:rsidRPr="00A726E1">
        <w:rPr>
          <w:szCs w:val="24"/>
          <w:lang w:val="es-ES"/>
        </w:rPr>
        <w:lastRenderedPageBreak/>
        <w:t>La historia dice que la casa fue durante muchos años un refugio para los exiliados y un lugar de reencuentro donde recordar a la familia y sentirla más cerca. La ayuda mutua era la máxima entre “paisanos” que comenzaban una nueva vida sin querer perder sus raíces ni su identidad. Poco a poco se creó una institución que hoy en día se muestra sólida y decidida a perpetuar valores de los que los salamantinos se sienten orgullosos</w:t>
      </w:r>
      <w:r w:rsidR="00A726E1" w:rsidRPr="00A726E1">
        <w:rPr>
          <w:szCs w:val="24"/>
          <w:lang w:val="es-ES"/>
        </w:rPr>
        <w:t>.</w:t>
      </w:r>
    </w:p>
    <w:p w:rsidR="00283E6B" w:rsidRDefault="00283E6B" w:rsidP="00283E6B">
      <w:pPr>
        <w:spacing w:after="120" w:line="360" w:lineRule="auto"/>
        <w:rPr>
          <w:szCs w:val="24"/>
          <w:lang w:val="es-ES" w:eastAsia="en-US"/>
        </w:rPr>
      </w:pPr>
      <w:r>
        <w:rPr>
          <w:szCs w:val="24"/>
          <w:lang w:val="es-ES"/>
        </w:rPr>
        <w:t xml:space="preserve">Es dable destacar que el Centro Salamanca forma parte de la Federación de Sociedades Castellanas y Leonesas de la República Argentina creada en mayo de 1990 e integrada por las asociaciones castellanas y leonesas de todo </w:t>
      </w:r>
      <w:r w:rsidRPr="00A726E1">
        <w:rPr>
          <w:szCs w:val="24"/>
          <w:lang w:val="es-ES"/>
        </w:rPr>
        <w:t xml:space="preserve">el país. </w:t>
      </w:r>
      <w:r w:rsidRPr="00283E6B">
        <w:rPr>
          <w:szCs w:val="24"/>
          <w:lang w:val="es-ES" w:eastAsia="en-US"/>
        </w:rPr>
        <w:t>Ellas son: Centro Burgalés, Centro Maragato Val San Lorenzo, Centro Región Leonesa, Centro Salamanca, Centro Soriano Numancia, Centro Zamorano, Centro Castellano y Leones de Bahía Blanca, Centro Castellano y Leones de Bolívar, Centro Castilla de Rosario, Centro Castilla y León de La Plata, Centro Castilla y León de Mar del Plata, la Comunidad Castellana de Santa Fe, Centro Castilla y León de Tres Lomas, Centro Castilla y León de Coronel Dorrego, Casa de Palencia y Centro Castilla y León de Casbas.</w:t>
      </w:r>
    </w:p>
    <w:p w:rsidR="00A726E1" w:rsidRPr="00283E6B" w:rsidRDefault="00B625AE" w:rsidP="00283E6B">
      <w:pPr>
        <w:spacing w:after="120" w:line="360" w:lineRule="auto"/>
        <w:rPr>
          <w:szCs w:val="24"/>
          <w:lang w:val="es-ES" w:eastAsia="en-US"/>
        </w:rPr>
      </w:pPr>
      <w:r>
        <w:rPr>
          <w:szCs w:val="24"/>
          <w:lang w:val="es-ES" w:eastAsia="en-US"/>
        </w:rPr>
        <w:t>La Integración de los salmantinos a la vida social de nuestro país, el cálido recibimiento por parte de nuestra comunidad, la historia que suma a nuestra tierra conocimiento, crecimiento y trabajo y los frutos de sus familias que hoy son argentinas, son algunos de los motivos por los que</w:t>
      </w:r>
      <w:r w:rsidR="00A726E1">
        <w:rPr>
          <w:szCs w:val="24"/>
          <w:lang w:val="es-ES" w:eastAsia="en-US"/>
        </w:rPr>
        <w:t>, solicito al Cuerpo de legisladores me acompañe en el presente proyecto de Resolución.</w:t>
      </w:r>
    </w:p>
    <w:p w:rsidR="005E3C49" w:rsidRPr="00A726E1" w:rsidRDefault="005E3C49" w:rsidP="00703163">
      <w:pPr>
        <w:spacing w:after="120" w:line="360" w:lineRule="auto"/>
        <w:rPr>
          <w:szCs w:val="24"/>
          <w:lang w:val="es-ES"/>
        </w:rPr>
      </w:pPr>
    </w:p>
    <w:p w:rsidR="00A726E1" w:rsidRPr="00A726E1" w:rsidRDefault="00A726E1">
      <w:pPr>
        <w:spacing w:after="120" w:line="360" w:lineRule="auto"/>
        <w:rPr>
          <w:szCs w:val="24"/>
          <w:lang w:val="es-ES"/>
        </w:rPr>
      </w:pPr>
    </w:p>
    <w:sectPr w:rsidR="00A726E1" w:rsidRPr="00A726E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6FC" w:rsidRDefault="007A16FC">
      <w:r>
        <w:separator/>
      </w:r>
    </w:p>
  </w:endnote>
  <w:endnote w:type="continuationSeparator" w:id="0">
    <w:p w:rsidR="007A16FC" w:rsidRDefault="007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960CF" w:rsidRPr="006960CF">
        <w:rPr>
          <w:noProof/>
          <w:color w:val="333333"/>
          <w:sz w:val="20"/>
        </w:rPr>
        <w:t>21/04/2022 14:43:00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960CF" w:rsidRPr="006960CF">
        <w:rPr>
          <w:noProof/>
          <w:color w:val="333333"/>
          <w:sz w:val="20"/>
        </w:rPr>
        <w:t>8302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960CF" w:rsidRPr="006960CF">
        <w:rPr>
          <w:noProof/>
          <w:color w:val="333333"/>
          <w:sz w:val="20"/>
        </w:rPr>
        <w:t>1627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E165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E165B" w:rsidRPr="001C19C4">
      <w:rPr>
        <w:rStyle w:val="Nmerodepgina"/>
        <w:color w:val="333333"/>
      </w:rPr>
      <w:fldChar w:fldCharType="separate"/>
    </w:r>
    <w:r w:rsidR="006960CF">
      <w:rPr>
        <w:rStyle w:val="Nmerodepgina"/>
        <w:noProof/>
        <w:color w:val="333333"/>
      </w:rPr>
      <w:t>1</w:t>
    </w:r>
    <w:r w:rsidR="00EE165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960CF" w:rsidRPr="006960CF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6FC" w:rsidRDefault="007A16FC">
      <w:r>
        <w:separator/>
      </w:r>
    </w:p>
  </w:footnote>
  <w:footnote w:type="continuationSeparator" w:id="0">
    <w:p w:rsidR="007A16FC" w:rsidRDefault="007A1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6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1C75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4640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3E6B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17AA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3318"/>
    <w:rsid w:val="004354AC"/>
    <w:rsid w:val="00446E1A"/>
    <w:rsid w:val="004847CA"/>
    <w:rsid w:val="004B3461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1054"/>
    <w:rsid w:val="006811D6"/>
    <w:rsid w:val="00690392"/>
    <w:rsid w:val="006960CF"/>
    <w:rsid w:val="00697F98"/>
    <w:rsid w:val="006C326A"/>
    <w:rsid w:val="006C40E9"/>
    <w:rsid w:val="006D3303"/>
    <w:rsid w:val="006D5CB7"/>
    <w:rsid w:val="006E3675"/>
    <w:rsid w:val="006F6A3A"/>
    <w:rsid w:val="006F7CB0"/>
    <w:rsid w:val="00703163"/>
    <w:rsid w:val="00706B8E"/>
    <w:rsid w:val="00715AF3"/>
    <w:rsid w:val="00717AD4"/>
    <w:rsid w:val="00720C1E"/>
    <w:rsid w:val="00734F30"/>
    <w:rsid w:val="007401C9"/>
    <w:rsid w:val="007410E7"/>
    <w:rsid w:val="007420D8"/>
    <w:rsid w:val="00771B54"/>
    <w:rsid w:val="007728C1"/>
    <w:rsid w:val="00777916"/>
    <w:rsid w:val="00780167"/>
    <w:rsid w:val="00795E19"/>
    <w:rsid w:val="007A16FC"/>
    <w:rsid w:val="007A1CF9"/>
    <w:rsid w:val="007B0FD7"/>
    <w:rsid w:val="007B3715"/>
    <w:rsid w:val="007B6DE7"/>
    <w:rsid w:val="007C0373"/>
    <w:rsid w:val="007C0CF9"/>
    <w:rsid w:val="007D2459"/>
    <w:rsid w:val="007D7C28"/>
    <w:rsid w:val="007E2AB2"/>
    <w:rsid w:val="007E3534"/>
    <w:rsid w:val="007E36D1"/>
    <w:rsid w:val="008019FD"/>
    <w:rsid w:val="008034F8"/>
    <w:rsid w:val="00812683"/>
    <w:rsid w:val="008127C8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5BC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26E1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478C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5AE"/>
    <w:rsid w:val="00B85EE2"/>
    <w:rsid w:val="00BF2B7B"/>
    <w:rsid w:val="00BF71C2"/>
    <w:rsid w:val="00C23D44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0D7E"/>
    <w:rsid w:val="00DE41E2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6AC"/>
    <w:rsid w:val="00E91F21"/>
    <w:rsid w:val="00EB0EFF"/>
    <w:rsid w:val="00EB6956"/>
    <w:rsid w:val="00EE165B"/>
    <w:rsid w:val="00EE6672"/>
    <w:rsid w:val="00EF0D22"/>
    <w:rsid w:val="00F01745"/>
    <w:rsid w:val="00F13C69"/>
    <w:rsid w:val="00F1708F"/>
    <w:rsid w:val="00F41DF6"/>
    <w:rsid w:val="00F52245"/>
    <w:rsid w:val="00F5569F"/>
    <w:rsid w:val="00F60308"/>
    <w:rsid w:val="00F627C9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4DADFA-D0CC-461D-B46C-935DC6EA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17AD4"/>
    <w:pPr>
      <w:spacing w:before="100" w:beforeAutospacing="1" w:after="100" w:afterAutospacing="1"/>
      <w:jc w:val="left"/>
    </w:pPr>
    <w:rPr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jandra\Downloads\LegislarOffLine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84FAC-4F5F-468C-9C1A-E0E057CF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(2)</Template>
  <TotalTime>0</TotalTime>
  <Pages>5</Pages>
  <Words>1631</Words>
  <Characters>8322</Characters>
  <Application>Microsoft Office Word</Application>
  <DocSecurity>0</DocSecurity>
  <Lines>148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Alejandra</dc:creator>
  <cp:lastModifiedBy>User</cp:lastModifiedBy>
  <cp:revision>2</cp:revision>
  <cp:lastPrinted>2020-02-28T17:24:00Z</cp:lastPrinted>
  <dcterms:created xsi:type="dcterms:W3CDTF">2022-04-22T18:27:00Z</dcterms:created>
  <dcterms:modified xsi:type="dcterms:W3CDTF">2022-04-22T18:27:00Z</dcterms:modified>
</cp:coreProperties>
</file>