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5F1C" w:rsidRPr="00205F1C" w:rsidRDefault="00205F1C" w:rsidP="00205F1C">
      <w:pPr>
        <w:pStyle w:val="normal0"/>
        <w:jc w:val="center"/>
        <w:rPr>
          <w:rFonts w:ascii="Times New Roman" w:hAnsi="Times New Roman" w:cs="Times New Roman"/>
          <w:b/>
        </w:rPr>
      </w:pPr>
      <w:r w:rsidRPr="00205F1C">
        <w:rPr>
          <w:rFonts w:ascii="Times New Roman" w:hAnsi="Times New Roman" w:cs="Times New Roman"/>
          <w:b/>
        </w:rPr>
        <w:t>PROYECTO DE DECLARACIÓN</w:t>
      </w:r>
    </w:p>
    <w:p w:rsidR="00205F1C" w:rsidRPr="00205F1C" w:rsidRDefault="00205F1C" w:rsidP="00205F1C">
      <w:pPr>
        <w:pStyle w:val="normal0"/>
        <w:jc w:val="center"/>
        <w:rPr>
          <w:rFonts w:ascii="Times New Roman" w:hAnsi="Times New Roman" w:cs="Times New Roman"/>
          <w:b/>
        </w:rPr>
      </w:pPr>
    </w:p>
    <w:p w:rsidR="00205F1C" w:rsidRPr="00205F1C" w:rsidRDefault="00205F1C" w:rsidP="00205F1C">
      <w:pPr>
        <w:pStyle w:val="normal0"/>
        <w:jc w:val="both"/>
        <w:rPr>
          <w:rFonts w:ascii="Times New Roman" w:hAnsi="Times New Roman" w:cs="Times New Roman"/>
        </w:rPr>
      </w:pPr>
      <w:r w:rsidRPr="00205F1C">
        <w:rPr>
          <w:rFonts w:ascii="Times New Roman" w:hAnsi="Times New Roman" w:cs="Times New Roman"/>
        </w:rPr>
        <w:t>La Legislatura de la Ciudad Autónoma de Buenos Aires declara de interés cultural el mural realizado por la comunidad educativa de la Escuela Técnica N° 6 “Fernando Fader”, sito en Pasaje la Porteña 54.</w:t>
      </w:r>
    </w:p>
    <w:p w:rsidR="00205F1C" w:rsidRPr="00205F1C" w:rsidRDefault="00205F1C" w:rsidP="00205F1C">
      <w:pPr>
        <w:pStyle w:val="normal0"/>
        <w:jc w:val="both"/>
        <w:rPr>
          <w:rFonts w:ascii="Times New Roman" w:hAnsi="Times New Roman" w:cs="Times New Roman"/>
        </w:rPr>
      </w:pPr>
    </w:p>
    <w:p w:rsidR="00205F1C" w:rsidRPr="00205F1C" w:rsidRDefault="00205F1C" w:rsidP="00205F1C">
      <w:pPr>
        <w:pStyle w:val="normal0"/>
        <w:jc w:val="center"/>
        <w:rPr>
          <w:rFonts w:ascii="Times New Roman" w:hAnsi="Times New Roman" w:cs="Times New Roman"/>
          <w:b/>
        </w:rPr>
      </w:pPr>
      <w:r w:rsidRPr="00205F1C">
        <w:rPr>
          <w:rFonts w:ascii="Times New Roman" w:hAnsi="Times New Roman" w:cs="Times New Roman"/>
        </w:rPr>
        <w:br w:type="page"/>
      </w:r>
    </w:p>
    <w:p w:rsidR="00205F1C" w:rsidRPr="00205F1C" w:rsidRDefault="00205F1C" w:rsidP="00205F1C">
      <w:pPr>
        <w:pStyle w:val="normal0"/>
        <w:jc w:val="center"/>
        <w:rPr>
          <w:rFonts w:ascii="Times New Roman" w:hAnsi="Times New Roman" w:cs="Times New Roman"/>
          <w:b/>
        </w:rPr>
      </w:pPr>
      <w:r w:rsidRPr="00205F1C">
        <w:rPr>
          <w:rFonts w:ascii="Times New Roman" w:hAnsi="Times New Roman" w:cs="Times New Roman"/>
          <w:b/>
        </w:rPr>
        <w:lastRenderedPageBreak/>
        <w:t>FUNDAMENTOS</w:t>
      </w:r>
    </w:p>
    <w:p w:rsidR="00205F1C" w:rsidRPr="00205F1C" w:rsidRDefault="00205F1C" w:rsidP="00205F1C">
      <w:pPr>
        <w:pStyle w:val="normal0"/>
        <w:jc w:val="both"/>
        <w:rPr>
          <w:rFonts w:ascii="Times New Roman" w:hAnsi="Times New Roman" w:cs="Times New Roman"/>
        </w:rPr>
      </w:pPr>
    </w:p>
    <w:p w:rsidR="00205F1C" w:rsidRPr="00205F1C" w:rsidRDefault="00205F1C" w:rsidP="00205F1C">
      <w:pPr>
        <w:pStyle w:val="normal0"/>
        <w:jc w:val="both"/>
        <w:rPr>
          <w:rFonts w:ascii="Times New Roman" w:hAnsi="Times New Roman" w:cs="Times New Roman"/>
        </w:rPr>
      </w:pPr>
      <w:r w:rsidRPr="00205F1C">
        <w:rPr>
          <w:rFonts w:ascii="Times New Roman" w:hAnsi="Times New Roman" w:cs="Times New Roman"/>
        </w:rPr>
        <w:t>Señor Presidente,</w:t>
      </w:r>
    </w:p>
    <w:p w:rsidR="00205F1C" w:rsidRPr="00205F1C" w:rsidRDefault="00205F1C" w:rsidP="00205F1C">
      <w:pPr>
        <w:pStyle w:val="normal0"/>
        <w:jc w:val="both"/>
        <w:rPr>
          <w:rFonts w:ascii="Times New Roman" w:hAnsi="Times New Roman" w:cs="Times New Roman"/>
        </w:rPr>
      </w:pPr>
    </w:p>
    <w:p w:rsidR="00205F1C" w:rsidRPr="00205F1C" w:rsidRDefault="00205F1C" w:rsidP="00205F1C">
      <w:pPr>
        <w:pStyle w:val="normal0"/>
        <w:jc w:val="both"/>
        <w:rPr>
          <w:rFonts w:ascii="Times New Roman" w:hAnsi="Times New Roman" w:cs="Times New Roman"/>
        </w:rPr>
      </w:pPr>
      <w:r w:rsidRPr="00205F1C">
        <w:rPr>
          <w:rFonts w:ascii="Times New Roman" w:hAnsi="Times New Roman" w:cs="Times New Roman"/>
        </w:rPr>
        <w:tab/>
        <w:t>La Escuela Técnica N°6 “Fernando Fader” es una institución educativa orientada al diseño que desde 1910, año de su fundación, hasta la actualidad, ha formado incontables generaciones de ciudadanos en lo que respecta a la educación de Nivel Medio, pero también al mundo de las artes en distintas formas.</w:t>
      </w:r>
    </w:p>
    <w:p w:rsidR="00205F1C" w:rsidRPr="00205F1C" w:rsidRDefault="00205F1C" w:rsidP="00205F1C">
      <w:pPr>
        <w:pStyle w:val="normal0"/>
        <w:jc w:val="both"/>
        <w:rPr>
          <w:rFonts w:ascii="Times New Roman" w:hAnsi="Times New Roman" w:cs="Times New Roman"/>
        </w:rPr>
      </w:pPr>
    </w:p>
    <w:p w:rsidR="00205F1C" w:rsidRPr="00205F1C" w:rsidRDefault="00205F1C" w:rsidP="00205F1C">
      <w:pPr>
        <w:pStyle w:val="normal0"/>
        <w:jc w:val="both"/>
        <w:rPr>
          <w:rFonts w:ascii="Times New Roman" w:hAnsi="Times New Roman" w:cs="Times New Roman"/>
        </w:rPr>
      </w:pPr>
      <w:r w:rsidRPr="00205F1C">
        <w:rPr>
          <w:rFonts w:ascii="Times New Roman" w:hAnsi="Times New Roman" w:cs="Times New Roman"/>
        </w:rPr>
        <w:tab/>
        <w:t>Específicamente el día 31 de enero de 1910 es fundada, aunque inicia sus actividades el 4 de agosto de aquel año. Sin embargo, en aquel entonces se encontraba en un edificio ubicado en Av. Rivadavia y Salguero; dos años después, se trasladó al mismo edificio de la Escuela Normal N°4 “Estanislao Zeballos”. Recién en el año 1927 se instala definitivamente al edificio que ocupa actualmente, el llamado “Palacio de Las Lilas”, sito en el Pasaje La Porteña 54.</w:t>
      </w:r>
    </w:p>
    <w:p w:rsidR="00205F1C" w:rsidRPr="00205F1C" w:rsidRDefault="00205F1C" w:rsidP="00205F1C">
      <w:pPr>
        <w:pStyle w:val="normal0"/>
        <w:jc w:val="both"/>
        <w:rPr>
          <w:rFonts w:ascii="Times New Roman" w:hAnsi="Times New Roman" w:cs="Times New Roman"/>
        </w:rPr>
      </w:pPr>
    </w:p>
    <w:p w:rsidR="00205F1C" w:rsidRPr="00205F1C" w:rsidRDefault="00205F1C" w:rsidP="00205F1C">
      <w:pPr>
        <w:pStyle w:val="normal0"/>
        <w:jc w:val="both"/>
        <w:rPr>
          <w:rFonts w:ascii="Times New Roman" w:hAnsi="Times New Roman" w:cs="Times New Roman"/>
        </w:rPr>
      </w:pPr>
      <w:r w:rsidRPr="00205F1C">
        <w:rPr>
          <w:rFonts w:ascii="Times New Roman" w:hAnsi="Times New Roman" w:cs="Times New Roman"/>
        </w:rPr>
        <w:tab/>
        <w:t>En el año 1964 se incorpora el nombre de “Fernando Fader” a la institución, y dos años más tarde deja de ser una escuela únicamente de mujeres. Luego, en 1970, se instaura definitivamente el plan de 6 años que tiene actualmente. Allí, asimismo, comienzan a funcionar las tres especialidades que hoy en día existen: diseño y comunicación publicitaria, diseño de interiores, y diseño en artesanías aplicadas a la industria.</w:t>
      </w:r>
    </w:p>
    <w:p w:rsidR="00205F1C" w:rsidRPr="00205F1C" w:rsidRDefault="00205F1C" w:rsidP="00205F1C">
      <w:pPr>
        <w:pStyle w:val="normal0"/>
        <w:jc w:val="both"/>
        <w:rPr>
          <w:rFonts w:ascii="Times New Roman" w:hAnsi="Times New Roman" w:cs="Times New Roman"/>
        </w:rPr>
      </w:pPr>
    </w:p>
    <w:p w:rsidR="00205F1C" w:rsidRPr="00205F1C" w:rsidRDefault="00205F1C" w:rsidP="00205F1C">
      <w:pPr>
        <w:pStyle w:val="normal0"/>
        <w:ind w:firstLine="720"/>
        <w:jc w:val="both"/>
        <w:rPr>
          <w:rFonts w:ascii="Times New Roman" w:hAnsi="Times New Roman" w:cs="Times New Roman"/>
        </w:rPr>
      </w:pPr>
      <w:r w:rsidRPr="00205F1C">
        <w:rPr>
          <w:rFonts w:ascii="Times New Roman" w:hAnsi="Times New Roman" w:cs="Times New Roman"/>
        </w:rPr>
        <w:t>El presente proyecto, sin embargo, se ve motivado por el reconocimiento al mural que caracteriza a la escuela por fuera en la actualidad. El mismo surge del trabajo colaborativo entre estudiantes durante el año 2021 en un modalidad híbrida de estudio virtual y presencial, que permite a toda persona que transita por el pasaje de la escuela puede contemplar, entre otros, el mencionado mural representativo de las actividades características de la institución.</w:t>
      </w:r>
    </w:p>
    <w:p w:rsidR="00205F1C" w:rsidRPr="00205F1C" w:rsidRDefault="00205F1C" w:rsidP="00205F1C">
      <w:pPr>
        <w:pStyle w:val="normal0"/>
        <w:ind w:firstLine="720"/>
        <w:jc w:val="both"/>
        <w:rPr>
          <w:rFonts w:ascii="Times New Roman" w:hAnsi="Times New Roman" w:cs="Times New Roman"/>
        </w:rPr>
      </w:pPr>
    </w:p>
    <w:p w:rsidR="00205F1C" w:rsidRPr="00205F1C" w:rsidRDefault="00205F1C" w:rsidP="00205F1C">
      <w:pPr>
        <w:pStyle w:val="normal0"/>
        <w:ind w:firstLine="720"/>
        <w:jc w:val="both"/>
        <w:rPr>
          <w:rFonts w:ascii="Times New Roman" w:hAnsi="Times New Roman" w:cs="Times New Roman"/>
        </w:rPr>
      </w:pPr>
      <w:r w:rsidRPr="00205F1C">
        <w:rPr>
          <w:rFonts w:ascii="Times New Roman" w:hAnsi="Times New Roman" w:cs="Times New Roman"/>
        </w:rPr>
        <w:t xml:space="preserve">Para la concreción del mural se utilizaron las herramientas compositivas que la propia escuela que se encuentra detrás de aquellas paredes les brindó; por ello, además de ser una representación literal de la escuela, simboliza elementos que los identifican como comunidad educativa. También, destacamos algunos elementos que son parte de la identidad del establecimiento: las flores del árbol de magnolia que está en el patio, el aljibe, la casona y la estatua del perro. Se incluyen también representaciones que se vinculan con el compromiso del estudiantado con su comunidad, la organización y la participación estudiantil. </w:t>
      </w:r>
    </w:p>
    <w:p w:rsidR="00205F1C" w:rsidRPr="00205F1C" w:rsidRDefault="00205F1C" w:rsidP="00205F1C">
      <w:pPr>
        <w:pStyle w:val="normal0"/>
        <w:jc w:val="both"/>
        <w:rPr>
          <w:rFonts w:ascii="Times New Roman" w:hAnsi="Times New Roman" w:cs="Times New Roman"/>
        </w:rPr>
      </w:pPr>
    </w:p>
    <w:p w:rsidR="00205F1C" w:rsidRPr="00205F1C" w:rsidRDefault="00205F1C" w:rsidP="00205F1C">
      <w:pPr>
        <w:pStyle w:val="normal0"/>
        <w:ind w:firstLine="720"/>
        <w:jc w:val="both"/>
        <w:rPr>
          <w:rFonts w:ascii="Times New Roman" w:hAnsi="Times New Roman" w:cs="Times New Roman"/>
        </w:rPr>
      </w:pPr>
      <w:r w:rsidRPr="00205F1C">
        <w:rPr>
          <w:rFonts w:ascii="Times New Roman" w:hAnsi="Times New Roman" w:cs="Times New Roman"/>
        </w:rPr>
        <w:t>Si bien podríamos enumerar infinidad de valores incluídos en este espacio, destacamos finalmente que en la parte superior del mural se presenta una frase que conecta la obra con lo etéreo del sol, el cielo y lo innombrable: el espectador participa al observar, interpretar, cuestionarse. “Eso es parte también del espíritu faderiano”, aportan los estudiantes que acercaron la propuesta.</w:t>
      </w:r>
    </w:p>
    <w:p w:rsidR="00205F1C" w:rsidRPr="00205F1C" w:rsidRDefault="00205F1C" w:rsidP="00205F1C">
      <w:pPr>
        <w:pStyle w:val="normal0"/>
        <w:ind w:firstLine="720"/>
        <w:jc w:val="both"/>
        <w:rPr>
          <w:rFonts w:ascii="Times New Roman" w:hAnsi="Times New Roman" w:cs="Times New Roman"/>
        </w:rPr>
      </w:pPr>
    </w:p>
    <w:p w:rsidR="00205F1C" w:rsidRPr="00205F1C" w:rsidRDefault="00205F1C" w:rsidP="00205F1C">
      <w:pPr>
        <w:pStyle w:val="normal0"/>
        <w:ind w:firstLine="720"/>
        <w:jc w:val="both"/>
        <w:rPr>
          <w:rFonts w:ascii="Times New Roman" w:hAnsi="Times New Roman" w:cs="Times New Roman"/>
        </w:rPr>
      </w:pPr>
      <w:r w:rsidRPr="00205F1C">
        <w:rPr>
          <w:rFonts w:ascii="Times New Roman" w:hAnsi="Times New Roman" w:cs="Times New Roman"/>
        </w:rPr>
        <w:t>Por todo lo expuesto, solicito la aprobación del presente Proyecto de Declaración.</w:t>
      </w:r>
    </w:p>
    <w:p w:rsidR="00205F1C" w:rsidRPr="00205F1C" w:rsidRDefault="00205F1C" w:rsidP="00205F1C">
      <w:pPr>
        <w:pStyle w:val="normal0"/>
        <w:jc w:val="both"/>
        <w:rPr>
          <w:rFonts w:ascii="Times New Roman" w:hAnsi="Times New Roman" w:cs="Times New Roman"/>
        </w:rPr>
      </w:pPr>
    </w:p>
    <w:p w:rsidR="00205F1C" w:rsidRPr="00205F1C" w:rsidRDefault="00205F1C" w:rsidP="00205F1C">
      <w:pPr>
        <w:pStyle w:val="normal0"/>
        <w:jc w:val="both"/>
        <w:rPr>
          <w:rFonts w:ascii="Times New Roman" w:hAnsi="Times New Roman" w:cs="Times New Roman"/>
        </w:rPr>
      </w:pPr>
    </w:p>
    <w:p w:rsidR="00205F1C" w:rsidRPr="00205F1C" w:rsidRDefault="00205F1C" w:rsidP="00205F1C">
      <w:pPr>
        <w:pStyle w:val="normal0"/>
        <w:jc w:val="both"/>
        <w:rPr>
          <w:rFonts w:ascii="Times New Roman" w:hAnsi="Times New Roman" w:cs="Times New Roman"/>
        </w:rPr>
      </w:pPr>
    </w:p>
    <w:p w:rsidR="00205F1C" w:rsidRPr="00205F1C" w:rsidRDefault="00205F1C" w:rsidP="00205F1C">
      <w:pPr>
        <w:pStyle w:val="normal0"/>
        <w:jc w:val="center"/>
        <w:rPr>
          <w:rFonts w:ascii="Times New Roman" w:hAnsi="Times New Roman" w:cs="Times New Roman"/>
          <w:b/>
        </w:rPr>
      </w:pPr>
    </w:p>
    <w:p w:rsidR="00205F1C" w:rsidRPr="00205F1C" w:rsidRDefault="00205F1C" w:rsidP="00205F1C">
      <w:pPr>
        <w:pStyle w:val="normal0"/>
        <w:jc w:val="center"/>
        <w:rPr>
          <w:rFonts w:ascii="Times New Roman" w:hAnsi="Times New Roman" w:cs="Times New Roman"/>
          <w:b/>
        </w:rPr>
      </w:pPr>
    </w:p>
    <w:p w:rsidR="00205F1C" w:rsidRDefault="00205F1C" w:rsidP="00205F1C">
      <w:pPr>
        <w:pStyle w:val="normal0"/>
        <w:jc w:val="center"/>
        <w:rPr>
          <w:rFonts w:ascii="Times New Roman" w:hAnsi="Times New Roman" w:cs="Times New Roman"/>
          <w:b/>
        </w:rPr>
      </w:pPr>
    </w:p>
    <w:p w:rsidR="00205F1C" w:rsidRDefault="00205F1C" w:rsidP="00205F1C">
      <w:pPr>
        <w:pStyle w:val="normal0"/>
        <w:jc w:val="center"/>
        <w:rPr>
          <w:rFonts w:ascii="Times New Roman" w:hAnsi="Times New Roman" w:cs="Times New Roman"/>
          <w:b/>
        </w:rPr>
      </w:pPr>
    </w:p>
    <w:p w:rsidR="00205F1C" w:rsidRDefault="00205F1C" w:rsidP="00205F1C">
      <w:pPr>
        <w:pStyle w:val="normal0"/>
        <w:jc w:val="center"/>
        <w:rPr>
          <w:rFonts w:ascii="Times New Roman" w:hAnsi="Times New Roman" w:cs="Times New Roman"/>
          <w:b/>
        </w:rPr>
      </w:pPr>
    </w:p>
    <w:p w:rsidR="00205F1C" w:rsidRDefault="00205F1C" w:rsidP="00205F1C">
      <w:pPr>
        <w:pStyle w:val="normal0"/>
        <w:jc w:val="center"/>
        <w:rPr>
          <w:rFonts w:ascii="Times New Roman" w:hAnsi="Times New Roman" w:cs="Times New Roman"/>
          <w:b/>
        </w:rPr>
      </w:pPr>
    </w:p>
    <w:p w:rsidR="00205F1C" w:rsidRDefault="00205F1C" w:rsidP="00205F1C">
      <w:pPr>
        <w:pStyle w:val="normal0"/>
        <w:jc w:val="center"/>
        <w:rPr>
          <w:rFonts w:ascii="Times New Roman" w:hAnsi="Times New Roman" w:cs="Times New Roman"/>
          <w:b/>
        </w:rPr>
      </w:pPr>
    </w:p>
    <w:p w:rsidR="00205F1C" w:rsidRPr="00205F1C" w:rsidRDefault="00205F1C" w:rsidP="00205F1C">
      <w:pPr>
        <w:pStyle w:val="normal0"/>
        <w:jc w:val="center"/>
        <w:rPr>
          <w:rFonts w:ascii="Times New Roman" w:hAnsi="Times New Roman" w:cs="Times New Roman"/>
          <w:b/>
        </w:rPr>
      </w:pPr>
    </w:p>
    <w:p w:rsidR="00205F1C" w:rsidRPr="00205F1C" w:rsidRDefault="00205F1C" w:rsidP="00205F1C">
      <w:pPr>
        <w:pStyle w:val="normal0"/>
        <w:jc w:val="center"/>
        <w:rPr>
          <w:rFonts w:ascii="Times New Roman" w:hAnsi="Times New Roman" w:cs="Times New Roman"/>
        </w:rPr>
      </w:pPr>
      <w:r w:rsidRPr="00205F1C">
        <w:rPr>
          <w:rFonts w:ascii="Times New Roman" w:hAnsi="Times New Roman" w:cs="Times New Roman"/>
          <w:b/>
        </w:rPr>
        <w:lastRenderedPageBreak/>
        <w:t>ANEXO</w:t>
      </w:r>
    </w:p>
    <w:p w:rsidR="00205F1C" w:rsidRPr="00205F1C" w:rsidRDefault="00205F1C" w:rsidP="00205F1C">
      <w:pPr>
        <w:pStyle w:val="normal0"/>
        <w:jc w:val="center"/>
        <w:rPr>
          <w:rFonts w:ascii="Times New Roman" w:hAnsi="Times New Roman" w:cs="Times New Roman"/>
        </w:rPr>
      </w:pPr>
      <w:r w:rsidRPr="00205F1C">
        <w:rPr>
          <w:rFonts w:ascii="Times New Roman" w:hAnsi="Times New Roman" w:cs="Times New Roman"/>
          <w:noProof/>
        </w:rPr>
        <w:drawing>
          <wp:inline distT="114300" distB="114300" distL="114300" distR="114300">
            <wp:extent cx="4138613" cy="1906552"/>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r="6644"/>
                    <a:stretch>
                      <a:fillRect/>
                    </a:stretch>
                  </pic:blipFill>
                  <pic:spPr>
                    <a:xfrm>
                      <a:off x="0" y="0"/>
                      <a:ext cx="4138613" cy="1906552"/>
                    </a:xfrm>
                    <a:prstGeom prst="rect">
                      <a:avLst/>
                    </a:prstGeom>
                    <a:ln/>
                  </pic:spPr>
                </pic:pic>
              </a:graphicData>
            </a:graphic>
          </wp:inline>
        </w:drawing>
      </w:r>
    </w:p>
    <w:p w:rsidR="00205F1C" w:rsidRPr="00205F1C" w:rsidRDefault="00205F1C" w:rsidP="00205F1C">
      <w:pPr>
        <w:pStyle w:val="normal0"/>
        <w:jc w:val="center"/>
        <w:rPr>
          <w:rFonts w:ascii="Times New Roman" w:hAnsi="Times New Roman" w:cs="Times New Roman"/>
        </w:rPr>
      </w:pPr>
      <w:r w:rsidRPr="00205F1C">
        <w:rPr>
          <w:rFonts w:ascii="Times New Roman" w:hAnsi="Times New Roman" w:cs="Times New Roman"/>
          <w:noProof/>
        </w:rPr>
        <w:drawing>
          <wp:inline distT="114300" distB="114300" distL="114300" distR="114300">
            <wp:extent cx="4186238" cy="2803201"/>
            <wp:effectExtent l="0" t="0" r="0" b="0"/>
            <wp:docPr id="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l="6976" t="5664" b="10516"/>
                    <a:stretch>
                      <a:fillRect/>
                    </a:stretch>
                  </pic:blipFill>
                  <pic:spPr>
                    <a:xfrm>
                      <a:off x="0" y="0"/>
                      <a:ext cx="4186238" cy="2803201"/>
                    </a:xfrm>
                    <a:prstGeom prst="rect">
                      <a:avLst/>
                    </a:prstGeom>
                    <a:ln/>
                  </pic:spPr>
                </pic:pic>
              </a:graphicData>
            </a:graphic>
          </wp:inline>
        </w:drawing>
      </w:r>
    </w:p>
    <w:p w:rsidR="00205F1C" w:rsidRPr="00205F1C" w:rsidRDefault="00205F1C" w:rsidP="00205F1C">
      <w:pPr>
        <w:pStyle w:val="normal0"/>
        <w:jc w:val="center"/>
        <w:rPr>
          <w:rFonts w:ascii="Times New Roman" w:hAnsi="Times New Roman" w:cs="Times New Roman"/>
        </w:rPr>
      </w:pPr>
      <w:r w:rsidRPr="00205F1C">
        <w:rPr>
          <w:rFonts w:ascii="Times New Roman" w:hAnsi="Times New Roman" w:cs="Times New Roman"/>
          <w:noProof/>
        </w:rPr>
        <w:drawing>
          <wp:inline distT="114300" distB="114300" distL="114300" distR="114300">
            <wp:extent cx="4205288" cy="1741397"/>
            <wp:effectExtent l="0" t="0" r="0" b="0"/>
            <wp:docPr id="6"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9"/>
                    <a:srcRect/>
                    <a:stretch>
                      <a:fillRect/>
                    </a:stretch>
                  </pic:blipFill>
                  <pic:spPr>
                    <a:xfrm>
                      <a:off x="0" y="0"/>
                      <a:ext cx="4205288" cy="1741397"/>
                    </a:xfrm>
                    <a:prstGeom prst="rect">
                      <a:avLst/>
                    </a:prstGeom>
                    <a:ln/>
                  </pic:spPr>
                </pic:pic>
              </a:graphicData>
            </a:graphic>
          </wp:inline>
        </w:drawing>
      </w:r>
    </w:p>
    <w:p w:rsidR="00205F1C" w:rsidRPr="00205F1C" w:rsidRDefault="00205F1C" w:rsidP="00205F1C">
      <w:pPr>
        <w:pStyle w:val="normal0"/>
        <w:jc w:val="center"/>
        <w:rPr>
          <w:rFonts w:ascii="Times New Roman" w:hAnsi="Times New Roman" w:cs="Times New Roman"/>
        </w:rPr>
      </w:pPr>
      <w:r w:rsidRPr="00205F1C">
        <w:rPr>
          <w:rFonts w:ascii="Times New Roman" w:hAnsi="Times New Roman" w:cs="Times New Roman"/>
          <w:noProof/>
        </w:rPr>
        <w:drawing>
          <wp:inline distT="114300" distB="114300" distL="114300" distR="114300">
            <wp:extent cx="4224338" cy="1760141"/>
            <wp:effectExtent l="0" t="0" r="0" b="0"/>
            <wp:docPr id="7"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0"/>
                    <a:srcRect/>
                    <a:stretch>
                      <a:fillRect/>
                    </a:stretch>
                  </pic:blipFill>
                  <pic:spPr>
                    <a:xfrm>
                      <a:off x="0" y="0"/>
                      <a:ext cx="4224338" cy="1760141"/>
                    </a:xfrm>
                    <a:prstGeom prst="rect">
                      <a:avLst/>
                    </a:prstGeom>
                    <a:ln/>
                  </pic:spPr>
                </pic:pic>
              </a:graphicData>
            </a:graphic>
          </wp:inline>
        </w:drawing>
      </w:r>
    </w:p>
    <w:p w:rsidR="005E3C49" w:rsidRPr="00205F1C" w:rsidRDefault="005E3C49" w:rsidP="00E5658D"/>
    <w:sectPr w:rsidR="005E3C49" w:rsidRPr="00205F1C" w:rsidSect="005E3C49">
      <w:headerReference w:type="default" r:id="rId11"/>
      <w:footerReference w:type="defaul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0591" w:rsidRDefault="00540591">
      <w:r>
        <w:separator/>
      </w:r>
    </w:p>
  </w:endnote>
  <w:endnote w:type="continuationSeparator" w:id="1">
    <w:p w:rsidR="00540591" w:rsidRDefault="0054059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205F1C" w:rsidRPr="00205F1C">
        <w:rPr>
          <w:noProof/>
          <w:color w:val="333333"/>
          <w:sz w:val="20"/>
        </w:rPr>
        <w:t>00/00/0000 0:00:00</w:t>
      </w:r>
    </w:fldSimple>
    <w:r w:rsidRPr="001C19C4">
      <w:rPr>
        <w:color w:val="333333"/>
        <w:sz w:val="20"/>
      </w:rPr>
      <w:t xml:space="preserve">  -  Cantidad de caracteres: </w:t>
    </w:r>
    <w:fldSimple w:instr=" NUMCHARS  \* MERGEFORMAT ">
      <w:r w:rsidR="00205F1C" w:rsidRPr="00205F1C">
        <w:rPr>
          <w:noProof/>
          <w:color w:val="333333"/>
          <w:sz w:val="20"/>
        </w:rPr>
        <w:t>2529</w:t>
      </w:r>
    </w:fldSimple>
    <w:r w:rsidRPr="001C19C4">
      <w:rPr>
        <w:color w:val="333333"/>
        <w:sz w:val="20"/>
      </w:rPr>
      <w:t xml:space="preserve"> - Cantidad de palabras: </w:t>
    </w:r>
    <w:fldSimple w:instr=" NUMWORDS  \* MERGEFORMAT ">
      <w:r w:rsidR="00205F1C" w:rsidRPr="00205F1C">
        <w:rPr>
          <w:noProof/>
          <w:color w:val="333333"/>
          <w:sz w:val="20"/>
        </w:rPr>
        <w:t>476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6C2E7C" w:rsidRPr="001C19C4">
      <w:rPr>
        <w:rStyle w:val="Nmerodepgina"/>
        <w:color w:val="333333"/>
      </w:rPr>
      <w:fldChar w:fldCharType="begin"/>
    </w:r>
    <w:r w:rsidRPr="001C19C4">
      <w:rPr>
        <w:rStyle w:val="Nmerodepgina"/>
        <w:color w:val="333333"/>
      </w:rPr>
      <w:instrText xml:space="preserve"> PAGE </w:instrText>
    </w:r>
    <w:r w:rsidR="006C2E7C" w:rsidRPr="001C19C4">
      <w:rPr>
        <w:rStyle w:val="Nmerodepgina"/>
        <w:color w:val="333333"/>
      </w:rPr>
      <w:fldChar w:fldCharType="separate"/>
    </w:r>
    <w:r w:rsidR="00205F1C">
      <w:rPr>
        <w:rStyle w:val="Nmerodepgina"/>
        <w:noProof/>
        <w:color w:val="333333"/>
      </w:rPr>
      <w:t>2</w:t>
    </w:r>
    <w:r w:rsidR="006C2E7C" w:rsidRPr="001C19C4">
      <w:rPr>
        <w:rStyle w:val="Nmerodepgina"/>
        <w:color w:val="333333"/>
      </w:rPr>
      <w:fldChar w:fldCharType="end"/>
    </w:r>
    <w:r w:rsidRPr="001C19C4">
      <w:rPr>
        <w:rStyle w:val="Nmerodepgina"/>
        <w:color w:val="333333"/>
      </w:rPr>
      <w:t>/</w:t>
    </w:r>
    <w:fldSimple w:instr=" NUMPAGES  \* MERGEFORMAT ">
      <w:r w:rsidR="00205F1C" w:rsidRPr="00205F1C">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0591" w:rsidRDefault="00540591">
      <w:r>
        <w:separator/>
      </w:r>
    </w:p>
  </w:footnote>
  <w:footnote w:type="continuationSeparator" w:id="1">
    <w:p w:rsidR="00540591" w:rsidRDefault="0054059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540591"/>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05F1C"/>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591"/>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2E7C"/>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0">
    <w:name w:val="normal"/>
    <w:rsid w:val="00205F1C"/>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LegislarOffLine%20(90).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(90)</Template>
  <TotalTime>1</TotalTime>
  <Pages>3</Pages>
  <Words>481</Words>
  <Characters>2558</Characters>
  <Application>Microsoft Office Word</Application>
  <DocSecurity>0</DocSecurity>
  <Lines>63</Lines>
  <Paragraphs>15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clneira</cp:lastModifiedBy>
  <cp:revision>1</cp:revision>
  <cp:lastPrinted>2020-02-28T17:24:00Z</cp:lastPrinted>
  <dcterms:created xsi:type="dcterms:W3CDTF">2022-04-22T19:41:00Z</dcterms:created>
  <dcterms:modified xsi:type="dcterms:W3CDTF">2022-04-22T19:51:00Z</dcterms:modified>
</cp:coreProperties>
</file>