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3D8" w:rsidRPr="00820147" w:rsidRDefault="002713D8" w:rsidP="00820147">
      <w:pPr>
        <w:spacing w:line="240" w:lineRule="auto"/>
        <w:rPr>
          <w:rFonts w:ascii="Times New Roman" w:hAnsi="Times New Roman" w:cs="Times New Roman"/>
          <w:sz w:val="24"/>
          <w:lang w:val="es-MX"/>
        </w:rPr>
      </w:pPr>
    </w:p>
    <w:p w:rsidR="002713D8" w:rsidRPr="00820147" w:rsidRDefault="002713D8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0147">
        <w:rPr>
          <w:rFonts w:ascii="Times New Roman" w:eastAsia="Times New Roman" w:hAnsi="Times New Roman" w:cs="Times New Roman"/>
          <w:sz w:val="24"/>
        </w:rPr>
        <w:t>Legislatura de la Ciudad Autónoma de Buenos Aires</w:t>
      </w:r>
    </w:p>
    <w:p w:rsidR="00B74DCC" w:rsidRPr="00820147" w:rsidRDefault="00B74DCC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713D8" w:rsidRPr="00820147" w:rsidRDefault="002713D8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0147">
        <w:rPr>
          <w:rFonts w:ascii="Times New Roman" w:eastAsia="Times New Roman" w:hAnsi="Times New Roman" w:cs="Times New Roman"/>
          <w:sz w:val="24"/>
        </w:rPr>
        <w:t xml:space="preserve">Visto: </w:t>
      </w:r>
    </w:p>
    <w:p w:rsidR="00B74DCC" w:rsidRPr="00820147" w:rsidRDefault="00B74DCC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713D8" w:rsidRPr="00820147" w:rsidRDefault="002713D8" w:rsidP="00820147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820147">
        <w:rPr>
          <w:rFonts w:ascii="Times New Roman" w:eastAsia="Times New Roman" w:hAnsi="Times New Roman" w:cs="Times New Roman"/>
          <w:sz w:val="24"/>
        </w:rPr>
        <w:t>Que el expediente N° 94-D-2022 de autoría de la diputada Laura Velasco por el cual solicita informes referidos al Parque Agronomía; y</w:t>
      </w:r>
    </w:p>
    <w:p w:rsidR="00B74DCC" w:rsidRPr="00820147" w:rsidRDefault="00B74DCC" w:rsidP="00820147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2713D8" w:rsidRPr="00820147" w:rsidRDefault="002713D8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0147">
        <w:rPr>
          <w:rFonts w:ascii="Times New Roman" w:eastAsia="Times New Roman" w:hAnsi="Times New Roman" w:cs="Times New Roman"/>
          <w:sz w:val="24"/>
        </w:rPr>
        <w:t>Considerando</w:t>
      </w:r>
    </w:p>
    <w:p w:rsidR="00B74DCC" w:rsidRPr="00820147" w:rsidRDefault="00B74DCC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793E7D" w:rsidRPr="00820147" w:rsidRDefault="002713D8" w:rsidP="00820147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820147">
        <w:rPr>
          <w:rFonts w:ascii="Times New Roman" w:eastAsia="Times New Roman" w:hAnsi="Times New Roman" w:cs="Times New Roman"/>
          <w:sz w:val="24"/>
        </w:rPr>
        <w:t xml:space="preserve">Que </w:t>
      </w:r>
      <w:r w:rsidR="00793E7D" w:rsidRPr="00820147">
        <w:rPr>
          <w:rFonts w:ascii="Times New Roman" w:eastAsia="Times New Roman" w:hAnsi="Times New Roman" w:cs="Times New Roman"/>
          <w:sz w:val="24"/>
        </w:rPr>
        <w:t xml:space="preserve"> motiva este proyecto de resolución la funcionalidad e importancia que han adquirido los parques y espacios verdes en un contexto de pandemia. Entendiendo las medidas de distanciamiento establecidas en nuestro país y la Ciudad Autónoma de Buenos Aires. Por lo tanto los espacios abiertos son no sólo recomendados por autoridades sanitarias, sino también muchas veces utilizados como alternativa para actividades recreativas, deportivas o de reunión social, entre otras.</w:t>
      </w:r>
    </w:p>
    <w:p w:rsidR="00793E7D" w:rsidRPr="00820147" w:rsidRDefault="00793E7D" w:rsidP="00820147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820147">
        <w:rPr>
          <w:rFonts w:ascii="Times New Roman" w:eastAsia="Times New Roman" w:hAnsi="Times New Roman" w:cs="Times New Roman"/>
          <w:sz w:val="24"/>
        </w:rPr>
        <w:t>Que según el Código Urbanístico, los predios donde funcionan las Facultades de Agronomía y Veterina</w:t>
      </w:r>
      <w:r w:rsidR="00E4320F" w:rsidRPr="00820147">
        <w:rPr>
          <w:rFonts w:ascii="Times New Roman" w:eastAsia="Times New Roman" w:hAnsi="Times New Roman" w:cs="Times New Roman"/>
          <w:sz w:val="24"/>
        </w:rPr>
        <w:t>ria son UP, Urbanización Parque, pero con las características de tener dominio privado</w:t>
      </w:r>
      <w:r w:rsidRPr="00820147">
        <w:rPr>
          <w:rFonts w:ascii="Times New Roman" w:eastAsia="Times New Roman" w:hAnsi="Times New Roman" w:cs="Times New Roman"/>
          <w:sz w:val="24"/>
        </w:rPr>
        <w:t xml:space="preserve"> Este tipo de zonificaciones se definen como áreas destinadas a espacios verdes y parquización de uso público. Se delimitan según Planchetas de Edificabilidad y Usos. </w:t>
      </w:r>
    </w:p>
    <w:p w:rsidR="00793E7D" w:rsidRPr="00820147" w:rsidRDefault="00793E7D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0147">
        <w:rPr>
          <w:rFonts w:ascii="Times New Roman" w:eastAsia="Times New Roman" w:hAnsi="Times New Roman" w:cs="Times New Roman"/>
          <w:sz w:val="24"/>
        </w:rPr>
        <w:tab/>
        <w:t>Que en estas Áreas el Gobierno de la Ciudad podrá autorizar obras de exclusiva utilidad pública que complementen y no alteren el carácter de las Urbanizaciones Parque.</w:t>
      </w:r>
    </w:p>
    <w:p w:rsidR="00793E7D" w:rsidRPr="00820147" w:rsidRDefault="00793E7D" w:rsidP="00820147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820147">
        <w:rPr>
          <w:rFonts w:ascii="Times New Roman" w:eastAsia="Times New Roman" w:hAnsi="Times New Roman" w:cs="Times New Roman"/>
          <w:sz w:val="24"/>
        </w:rPr>
        <w:t>Que desde inicios de la Pandemia el parque estuvo cerrado al público</w:t>
      </w:r>
      <w:r w:rsidR="00E4320F" w:rsidRPr="00820147">
        <w:rPr>
          <w:rFonts w:ascii="Times New Roman" w:eastAsia="Times New Roman" w:hAnsi="Times New Roman" w:cs="Times New Roman"/>
          <w:sz w:val="24"/>
        </w:rPr>
        <w:t xml:space="preserve">, lo que provocó que personas  lo que provocó que </w:t>
      </w:r>
      <w:r w:rsidRPr="00820147">
        <w:rPr>
          <w:rFonts w:ascii="Times New Roman" w:eastAsia="Times New Roman" w:hAnsi="Times New Roman" w:cs="Times New Roman"/>
          <w:sz w:val="24"/>
        </w:rPr>
        <w:t xml:space="preserve">personas de la comunidad vecinal decidieron organizarse en el Movimiento </w:t>
      </w:r>
      <w:r w:rsidRPr="00820147">
        <w:rPr>
          <w:rFonts w:ascii="Times New Roman" w:eastAsia="Times New Roman" w:hAnsi="Times New Roman" w:cs="Times New Roman"/>
          <w:i/>
          <w:sz w:val="24"/>
        </w:rPr>
        <w:t>“Agronomía abierta”</w:t>
      </w:r>
      <w:r w:rsidR="00E4320F" w:rsidRPr="00820147">
        <w:rPr>
          <w:rFonts w:ascii="Times New Roman" w:eastAsia="Times New Roman" w:hAnsi="Times New Roman" w:cs="Times New Roman"/>
          <w:sz w:val="24"/>
        </w:rPr>
        <w:t xml:space="preserve"> </w:t>
      </w:r>
      <w:r w:rsidRPr="00820147">
        <w:rPr>
          <w:rFonts w:ascii="Times New Roman" w:eastAsia="Times New Roman" w:hAnsi="Times New Roman" w:cs="Times New Roman"/>
          <w:sz w:val="24"/>
        </w:rPr>
        <w:t xml:space="preserve"> su apertura a las autoridades de la Universidad de Buenos Aires y al Gobierno de la Ciudad de Buenos Aires. </w:t>
      </w:r>
    </w:p>
    <w:p w:rsidR="00793E7D" w:rsidRPr="00820147" w:rsidRDefault="00793E7D" w:rsidP="00820147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820147">
        <w:rPr>
          <w:rFonts w:ascii="Times New Roman" w:eastAsia="Times New Roman" w:hAnsi="Times New Roman" w:cs="Times New Roman"/>
          <w:sz w:val="24"/>
        </w:rPr>
        <w:t>Que por resolución del rectorado de la Universidad de Buenos Aires en el mes de agosto</w:t>
      </w:r>
      <w:r w:rsidR="00E4320F" w:rsidRPr="00820147">
        <w:rPr>
          <w:rFonts w:ascii="Times New Roman" w:eastAsia="Times New Roman" w:hAnsi="Times New Roman" w:cs="Times New Roman"/>
          <w:sz w:val="24"/>
        </w:rPr>
        <w:t xml:space="preserve"> de 2021 decidió darle apertura. Al día de hoy, el Parque se encuentra abierto de lunes a domingo de 10 a 20:30 hs,</w:t>
      </w:r>
      <w:r w:rsidRPr="00820147">
        <w:rPr>
          <w:rFonts w:ascii="Times New Roman" w:eastAsia="Times New Roman" w:hAnsi="Times New Roman" w:cs="Times New Roman"/>
          <w:sz w:val="24"/>
        </w:rPr>
        <w:t xml:space="preserve"> pero no en to</w:t>
      </w:r>
      <w:r w:rsidR="00E4320F" w:rsidRPr="00820147">
        <w:rPr>
          <w:rFonts w:ascii="Times New Roman" w:eastAsia="Times New Roman" w:hAnsi="Times New Roman" w:cs="Times New Roman"/>
          <w:sz w:val="24"/>
        </w:rPr>
        <w:t>dos sus accesos.</w:t>
      </w:r>
    </w:p>
    <w:p w:rsidR="00793E7D" w:rsidRPr="00820147" w:rsidRDefault="00793E7D" w:rsidP="00820147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820147">
        <w:rPr>
          <w:rFonts w:ascii="Times New Roman" w:eastAsia="Times New Roman" w:hAnsi="Times New Roman" w:cs="Times New Roman"/>
          <w:sz w:val="24"/>
        </w:rPr>
        <w:t>Que creemos que sería muy positivo poder contar con todos sus accesos</w:t>
      </w:r>
      <w:r w:rsidR="00E4320F" w:rsidRPr="00820147">
        <w:rPr>
          <w:rFonts w:ascii="Times New Roman" w:eastAsia="Times New Roman" w:hAnsi="Times New Roman" w:cs="Times New Roman"/>
          <w:sz w:val="24"/>
        </w:rPr>
        <w:t xml:space="preserve"> abiertos</w:t>
      </w:r>
      <w:r w:rsidRPr="00820147">
        <w:rPr>
          <w:rFonts w:ascii="Times New Roman" w:eastAsia="Times New Roman" w:hAnsi="Times New Roman" w:cs="Times New Roman"/>
          <w:sz w:val="24"/>
        </w:rPr>
        <w:t xml:space="preserve"> permitidos para que los vecinos y vecinas de la Comuna 15 y barrios aledaños puedan realizar sus actividades deportivas y recreativas sin problemas y restricciones siendo un parque de uso público</w:t>
      </w:r>
      <w:r w:rsidR="00E4320F" w:rsidRPr="00820147">
        <w:rPr>
          <w:rFonts w:ascii="Times New Roman" w:eastAsia="Times New Roman" w:hAnsi="Times New Roman" w:cs="Times New Roman"/>
          <w:sz w:val="24"/>
        </w:rPr>
        <w:t xml:space="preserve"> de dominio Privado</w:t>
      </w:r>
      <w:r w:rsidRPr="00820147">
        <w:rPr>
          <w:rFonts w:ascii="Times New Roman" w:eastAsia="Times New Roman" w:hAnsi="Times New Roman" w:cs="Times New Roman"/>
          <w:sz w:val="24"/>
        </w:rPr>
        <w:t>, más allá de quien tenga el dominio sobre el mismo.</w:t>
      </w:r>
    </w:p>
    <w:p w:rsidR="00793E7D" w:rsidRPr="00820147" w:rsidRDefault="00793E7D" w:rsidP="00820147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2713D8" w:rsidRPr="00820147" w:rsidRDefault="002713D8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B74DCC" w:rsidRPr="00820147" w:rsidRDefault="00B74DCC" w:rsidP="00820147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2713D8" w:rsidRPr="00820147" w:rsidRDefault="002713D8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0147">
        <w:rPr>
          <w:rFonts w:ascii="Times New Roman" w:eastAsia="Times New Roman" w:hAnsi="Times New Roman" w:cs="Times New Roman"/>
          <w:sz w:val="24"/>
        </w:rPr>
        <w:tab/>
        <w:t>Por lo expuesto, esta Comisión de Protecci</w:t>
      </w:r>
      <w:r w:rsidR="00FD39EC" w:rsidRPr="00820147">
        <w:rPr>
          <w:rFonts w:ascii="Times New Roman" w:eastAsia="Times New Roman" w:hAnsi="Times New Roman" w:cs="Times New Roman"/>
          <w:sz w:val="24"/>
        </w:rPr>
        <w:t>ón y Uso del Espacio Público</w:t>
      </w:r>
      <w:r w:rsidR="008C682B" w:rsidRPr="00820147">
        <w:rPr>
          <w:rFonts w:ascii="Times New Roman" w:eastAsia="Times New Roman" w:hAnsi="Times New Roman" w:cs="Times New Roman"/>
          <w:sz w:val="24"/>
        </w:rPr>
        <w:t xml:space="preserve"> </w:t>
      </w:r>
      <w:r w:rsidRPr="00820147">
        <w:rPr>
          <w:rFonts w:ascii="Times New Roman" w:eastAsia="Times New Roman" w:hAnsi="Times New Roman" w:cs="Times New Roman"/>
          <w:sz w:val="24"/>
        </w:rPr>
        <w:t>aconseja la aprobación de la siguiente</w:t>
      </w:r>
    </w:p>
    <w:p w:rsidR="00B74DCC" w:rsidRPr="00820147" w:rsidRDefault="002713D8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820147">
        <w:rPr>
          <w:rFonts w:ascii="Times New Roman" w:eastAsia="Times New Roman" w:hAnsi="Times New Roman" w:cs="Times New Roman"/>
          <w:b/>
          <w:sz w:val="24"/>
        </w:rPr>
        <w:t xml:space="preserve">   </w:t>
      </w:r>
    </w:p>
    <w:p w:rsidR="00B74DCC" w:rsidRPr="00820147" w:rsidRDefault="00B74DCC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2713D8" w:rsidRPr="00820147" w:rsidRDefault="002713D8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820147">
        <w:rPr>
          <w:rFonts w:ascii="Times New Roman" w:eastAsia="Times New Roman" w:hAnsi="Times New Roman" w:cs="Times New Roman"/>
          <w:b/>
          <w:sz w:val="24"/>
        </w:rPr>
        <w:lastRenderedPageBreak/>
        <w:t xml:space="preserve">                                        </w:t>
      </w:r>
      <w:r w:rsidR="00FD39EC" w:rsidRPr="00820147">
        <w:rPr>
          <w:rFonts w:ascii="Times New Roman" w:eastAsia="Times New Roman" w:hAnsi="Times New Roman" w:cs="Times New Roman"/>
          <w:b/>
          <w:sz w:val="24"/>
        </w:rPr>
        <w:t xml:space="preserve">             </w:t>
      </w:r>
      <w:r w:rsidRPr="00820147">
        <w:rPr>
          <w:rFonts w:ascii="Times New Roman" w:eastAsia="Times New Roman" w:hAnsi="Times New Roman" w:cs="Times New Roman"/>
          <w:b/>
          <w:sz w:val="24"/>
        </w:rPr>
        <w:t xml:space="preserve"> RESOLUCIÓN</w:t>
      </w:r>
    </w:p>
    <w:p w:rsidR="008C682B" w:rsidRPr="00820147" w:rsidRDefault="00DC2A13" w:rsidP="00820147">
      <w:pPr>
        <w:spacing w:before="240" w:after="24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20147">
        <w:rPr>
          <w:rFonts w:ascii="Times New Roman" w:eastAsia="Times New Roman" w:hAnsi="Times New Roman" w:cs="Times New Roman"/>
          <w:sz w:val="24"/>
          <w:szCs w:val="24"/>
        </w:rPr>
        <w:t>Artículo 1°.</w:t>
      </w:r>
      <w:r w:rsidR="00B2447A" w:rsidRPr="00820147">
        <w:rPr>
          <w:rFonts w:ascii="Times New Roman" w:hAnsi="Times New Roman" w:cs="Times New Roman"/>
          <w:sz w:val="24"/>
          <w:szCs w:val="24"/>
        </w:rPr>
        <w:t>- El Poder Ejecutivo informará, a través de los organismos</w:t>
      </w:r>
      <w:r w:rsidR="008C682B" w:rsidRPr="00820147">
        <w:rPr>
          <w:rFonts w:ascii="Times New Roman" w:hAnsi="Times New Roman" w:cs="Times New Roman"/>
          <w:sz w:val="24"/>
          <w:szCs w:val="24"/>
        </w:rPr>
        <w:t xml:space="preserve"> correspondientes          dentro de los 30 ( treinta) días de recibida la presente, sobre  los siguientes puntos respecto al Parque Agronomía, en el que las facultades de  Agronomía y Veterinaria de la Universidad de Buenos Aires poseen dominio      </w:t>
      </w:r>
    </w:p>
    <w:p w:rsidR="00B4339C" w:rsidRPr="00820147" w:rsidRDefault="008C682B" w:rsidP="00820147">
      <w:pPr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  <w:r w:rsidRPr="0082014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2447A" w:rsidRPr="00820147" w:rsidRDefault="00B2447A" w:rsidP="00820147">
      <w:pPr>
        <w:numPr>
          <w:ilvl w:val="0"/>
          <w:numId w:val="1"/>
        </w:num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147">
        <w:rPr>
          <w:rFonts w:ascii="Times New Roman" w:hAnsi="Times New Roman" w:cs="Times New Roman"/>
          <w:sz w:val="24"/>
          <w:szCs w:val="24"/>
        </w:rPr>
        <w:t>Informe si el Gobierno de la Ciudad Autónoma de Buenos Aires está llevando adelante alguna mesa de trabajo o diálogo institucional con la UBA, respecto a los horarios de apertura del parque Agronomía y sus modalidades de acceso.</w:t>
      </w:r>
    </w:p>
    <w:p w:rsidR="00B2447A" w:rsidRPr="00820147" w:rsidRDefault="00B2447A" w:rsidP="00820147">
      <w:pPr>
        <w:numPr>
          <w:ilvl w:val="0"/>
          <w:numId w:val="1"/>
        </w:num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147">
        <w:rPr>
          <w:rFonts w:ascii="Times New Roman" w:hAnsi="Times New Roman" w:cs="Times New Roman"/>
          <w:sz w:val="24"/>
          <w:szCs w:val="24"/>
        </w:rPr>
        <w:t>Informe sobre si la UBA solicito permisos en el año 2020 y 2021, para realizar algún tipo de Obra que requiera aprobación por parte de organismos del Gobierno de La Ciudad.</w:t>
      </w:r>
    </w:p>
    <w:p w:rsidR="00B2447A" w:rsidRPr="00820147" w:rsidRDefault="00B2447A" w:rsidP="00820147">
      <w:pPr>
        <w:numPr>
          <w:ilvl w:val="0"/>
          <w:numId w:val="1"/>
        </w:num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147">
        <w:rPr>
          <w:rFonts w:ascii="Times New Roman" w:hAnsi="Times New Roman" w:cs="Times New Roman"/>
          <w:sz w:val="24"/>
          <w:szCs w:val="24"/>
        </w:rPr>
        <w:t>Informe si existe un acuerdo de manejo de residuos entre la UBA y el Gobierno de la Ciudad Autónoma de Buenos Aires, si existiera, mandar copia del acuerdo.</w:t>
      </w:r>
    </w:p>
    <w:p w:rsidR="002713D8" w:rsidRPr="00820147" w:rsidRDefault="00B2447A" w:rsidP="00820147">
      <w:pPr>
        <w:numPr>
          <w:ilvl w:val="0"/>
          <w:numId w:val="1"/>
        </w:numPr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eading=h.gjdgxs"/>
      <w:bookmarkEnd w:id="0"/>
      <w:r w:rsidRPr="00820147">
        <w:rPr>
          <w:rFonts w:ascii="Times New Roman" w:hAnsi="Times New Roman" w:cs="Times New Roman"/>
          <w:sz w:val="24"/>
          <w:szCs w:val="24"/>
        </w:rPr>
        <w:t xml:space="preserve">Informe si el Gobierno de la Ciudad Autónoma de Buenos Aires está llevando adelante alguna mesa de trabajo o diálogo institucional con vecinos, vecinas, organizaciones barriales, la Junta Comunal N°15 y la UBA respecto al uso o gestión del Parque Agronomía. </w:t>
      </w:r>
    </w:p>
    <w:p w:rsidR="002713D8" w:rsidRPr="00820147" w:rsidRDefault="002713D8" w:rsidP="00820147">
      <w:pPr>
        <w:spacing w:before="240" w:after="24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713D8" w:rsidRPr="00820147" w:rsidRDefault="00DC2A13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0147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FD39EC" w:rsidRPr="00820147">
        <w:rPr>
          <w:rFonts w:ascii="Times New Roman" w:eastAsia="Times New Roman" w:hAnsi="Times New Roman" w:cs="Times New Roman"/>
          <w:sz w:val="24"/>
          <w:szCs w:val="24"/>
        </w:rPr>
        <w:t xml:space="preserve">    Art. 2  °.- Comuníquese, etc.</w:t>
      </w:r>
    </w:p>
    <w:p w:rsidR="00B74DCC" w:rsidRPr="00820147" w:rsidRDefault="00B74DCC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4DCC" w:rsidRPr="00820147" w:rsidRDefault="00B74DCC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B74DCC" w:rsidRPr="00820147" w:rsidRDefault="00B74DCC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B74DCC" w:rsidRPr="00820147" w:rsidRDefault="00B74DCC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B74DCC" w:rsidRPr="00820147" w:rsidRDefault="00B74DCC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D39EC" w:rsidRPr="00820147" w:rsidRDefault="00FD39EC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D39EC" w:rsidRPr="00820147" w:rsidRDefault="00FD39EC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C682B" w:rsidRPr="00820147" w:rsidRDefault="008C682B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C682B" w:rsidRPr="00820147" w:rsidRDefault="008C682B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C682B" w:rsidRPr="00820147" w:rsidRDefault="008C682B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C682B" w:rsidRPr="00820147" w:rsidRDefault="008C682B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B74DCC" w:rsidRPr="00820147" w:rsidRDefault="00B74DCC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713D8" w:rsidRPr="00820147" w:rsidRDefault="002713D8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0147">
        <w:rPr>
          <w:rFonts w:ascii="Times New Roman" w:eastAsia="Times New Roman" w:hAnsi="Times New Roman" w:cs="Times New Roman"/>
          <w:sz w:val="24"/>
        </w:rPr>
        <w:t xml:space="preserve">Sala de la Comisión   : </w:t>
      </w:r>
    </w:p>
    <w:p w:rsidR="002713D8" w:rsidRPr="00820147" w:rsidRDefault="002713D8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713D8" w:rsidRPr="00820147" w:rsidRDefault="002713D8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C682B" w:rsidRPr="00820147" w:rsidRDefault="008C682B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C682B" w:rsidRPr="00820147" w:rsidRDefault="008C682B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C682B" w:rsidRPr="00820147" w:rsidRDefault="008C682B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C682B" w:rsidRPr="00820147" w:rsidRDefault="008C682B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C682B" w:rsidRPr="00820147" w:rsidRDefault="008C682B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C682B" w:rsidRPr="00820147" w:rsidRDefault="008C682B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C682B" w:rsidRPr="00820147" w:rsidRDefault="008C682B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713D8" w:rsidRPr="00820147" w:rsidRDefault="002713D8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0147">
        <w:rPr>
          <w:rFonts w:ascii="Times New Roman" w:eastAsia="Times New Roman" w:hAnsi="Times New Roman" w:cs="Times New Roman"/>
          <w:sz w:val="24"/>
        </w:rPr>
        <w:t>SOCIAS, Manuel</w:t>
      </w:r>
      <w:r w:rsidRPr="00820147">
        <w:rPr>
          <w:rFonts w:ascii="Times New Roman" w:eastAsia="Times New Roman" w:hAnsi="Times New Roman" w:cs="Times New Roman"/>
          <w:sz w:val="24"/>
        </w:rPr>
        <w:tab/>
      </w:r>
      <w:r w:rsidRPr="00820147">
        <w:rPr>
          <w:rFonts w:ascii="Times New Roman" w:eastAsia="Times New Roman" w:hAnsi="Times New Roman" w:cs="Times New Roman"/>
          <w:sz w:val="24"/>
        </w:rPr>
        <w:tab/>
        <w:t xml:space="preserve">                                DE LAS CASAS, Mercedes</w:t>
      </w:r>
    </w:p>
    <w:p w:rsidR="002713D8" w:rsidRPr="00820147" w:rsidRDefault="002713D8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0147">
        <w:rPr>
          <w:rFonts w:ascii="Times New Roman" w:eastAsia="Times New Roman" w:hAnsi="Times New Roman" w:cs="Times New Roman"/>
          <w:sz w:val="24"/>
        </w:rPr>
        <w:t>Presidente</w:t>
      </w:r>
      <w:r w:rsidRPr="00820147">
        <w:rPr>
          <w:rFonts w:ascii="Times New Roman" w:eastAsia="Times New Roman" w:hAnsi="Times New Roman" w:cs="Times New Roman"/>
          <w:sz w:val="24"/>
        </w:rPr>
        <w:tab/>
      </w:r>
      <w:r w:rsidRPr="00820147">
        <w:rPr>
          <w:rFonts w:ascii="Times New Roman" w:eastAsia="Times New Roman" w:hAnsi="Times New Roman" w:cs="Times New Roman"/>
          <w:sz w:val="24"/>
        </w:rPr>
        <w:tab/>
      </w:r>
      <w:r w:rsidRPr="00820147">
        <w:rPr>
          <w:rFonts w:ascii="Times New Roman" w:eastAsia="Times New Roman" w:hAnsi="Times New Roman" w:cs="Times New Roman"/>
          <w:sz w:val="24"/>
        </w:rPr>
        <w:tab/>
      </w:r>
      <w:r w:rsidRPr="00820147">
        <w:rPr>
          <w:rFonts w:ascii="Times New Roman" w:eastAsia="Times New Roman" w:hAnsi="Times New Roman" w:cs="Times New Roman"/>
          <w:sz w:val="24"/>
        </w:rPr>
        <w:tab/>
      </w:r>
      <w:r w:rsidRPr="00820147">
        <w:rPr>
          <w:rFonts w:ascii="Times New Roman" w:eastAsia="Times New Roman" w:hAnsi="Times New Roman" w:cs="Times New Roman"/>
          <w:sz w:val="24"/>
        </w:rPr>
        <w:tab/>
        <w:t xml:space="preserve">          Vicepresidenta 1°</w:t>
      </w:r>
    </w:p>
    <w:p w:rsidR="002713D8" w:rsidRPr="00820147" w:rsidRDefault="002713D8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713D8" w:rsidRPr="00820147" w:rsidRDefault="002713D8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B74DCC" w:rsidRPr="00820147" w:rsidRDefault="00B74DCC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713D8" w:rsidRPr="00820147" w:rsidRDefault="002713D8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0147">
        <w:rPr>
          <w:rFonts w:ascii="Times New Roman" w:eastAsia="Times New Roman" w:hAnsi="Times New Roman" w:cs="Times New Roman"/>
          <w:sz w:val="24"/>
        </w:rPr>
        <w:t>REYES, Hernán</w:t>
      </w:r>
      <w:r w:rsidRPr="00820147">
        <w:rPr>
          <w:rFonts w:ascii="Times New Roman" w:eastAsia="Times New Roman" w:hAnsi="Times New Roman" w:cs="Times New Roman"/>
          <w:sz w:val="24"/>
        </w:rPr>
        <w:tab/>
      </w:r>
      <w:r w:rsidRPr="00820147">
        <w:rPr>
          <w:rFonts w:ascii="Times New Roman" w:eastAsia="Times New Roman" w:hAnsi="Times New Roman" w:cs="Times New Roman"/>
          <w:sz w:val="24"/>
        </w:rPr>
        <w:tab/>
      </w:r>
      <w:r w:rsidRPr="00820147">
        <w:rPr>
          <w:rFonts w:ascii="Times New Roman" w:eastAsia="Times New Roman" w:hAnsi="Times New Roman" w:cs="Times New Roman"/>
          <w:sz w:val="24"/>
        </w:rPr>
        <w:tab/>
      </w:r>
      <w:r w:rsidRPr="00820147">
        <w:rPr>
          <w:rFonts w:ascii="Times New Roman" w:eastAsia="Times New Roman" w:hAnsi="Times New Roman" w:cs="Times New Roman"/>
          <w:sz w:val="24"/>
        </w:rPr>
        <w:tab/>
        <w:t xml:space="preserve">            DEL SOL, Daniel</w:t>
      </w:r>
    </w:p>
    <w:p w:rsidR="002713D8" w:rsidRPr="00820147" w:rsidRDefault="002713D8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713D8" w:rsidRPr="00820147" w:rsidRDefault="002713D8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713D8" w:rsidRPr="00820147" w:rsidRDefault="002713D8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713D8" w:rsidRPr="00820147" w:rsidRDefault="002713D8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0147">
        <w:rPr>
          <w:rFonts w:ascii="Times New Roman" w:eastAsia="Times New Roman" w:hAnsi="Times New Roman" w:cs="Times New Roman"/>
          <w:sz w:val="24"/>
        </w:rPr>
        <w:t>BOU PÉREZ, Ana María</w:t>
      </w:r>
      <w:r w:rsidRPr="00820147">
        <w:rPr>
          <w:rFonts w:ascii="Times New Roman" w:eastAsia="Times New Roman" w:hAnsi="Times New Roman" w:cs="Times New Roman"/>
          <w:sz w:val="24"/>
        </w:rPr>
        <w:tab/>
      </w:r>
      <w:r w:rsidRPr="00820147">
        <w:rPr>
          <w:rFonts w:ascii="Times New Roman" w:eastAsia="Times New Roman" w:hAnsi="Times New Roman" w:cs="Times New Roman"/>
          <w:sz w:val="24"/>
        </w:rPr>
        <w:tab/>
      </w:r>
      <w:r w:rsidRPr="00820147">
        <w:rPr>
          <w:rFonts w:ascii="Times New Roman" w:eastAsia="Times New Roman" w:hAnsi="Times New Roman" w:cs="Times New Roman"/>
          <w:sz w:val="24"/>
        </w:rPr>
        <w:tab/>
      </w:r>
      <w:r w:rsidRPr="00820147">
        <w:rPr>
          <w:rFonts w:ascii="Times New Roman" w:eastAsia="Times New Roman" w:hAnsi="Times New Roman" w:cs="Times New Roman"/>
          <w:sz w:val="24"/>
        </w:rPr>
        <w:tab/>
        <w:t>WECK, Diego</w:t>
      </w:r>
    </w:p>
    <w:p w:rsidR="002713D8" w:rsidRPr="00820147" w:rsidRDefault="002713D8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713D8" w:rsidRPr="00820147" w:rsidRDefault="002713D8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713D8" w:rsidRPr="00820147" w:rsidRDefault="002713D8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713D8" w:rsidRPr="00820147" w:rsidRDefault="002713D8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0147">
        <w:rPr>
          <w:rFonts w:ascii="Times New Roman" w:eastAsia="Times New Roman" w:hAnsi="Times New Roman" w:cs="Times New Roman"/>
          <w:sz w:val="24"/>
        </w:rPr>
        <w:t>VISCHI, Patricia                                                   VELASCO, Laura</w:t>
      </w:r>
    </w:p>
    <w:p w:rsidR="002713D8" w:rsidRPr="00820147" w:rsidRDefault="002713D8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713D8" w:rsidRPr="00820147" w:rsidRDefault="002713D8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20147" w:rsidRPr="00820147" w:rsidRDefault="00820147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20147" w:rsidRPr="00820147" w:rsidRDefault="00820147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713D8" w:rsidRPr="00820147" w:rsidRDefault="00820147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0147">
        <w:rPr>
          <w:rFonts w:ascii="Times New Roman" w:eastAsia="Times New Roman" w:hAnsi="Times New Roman" w:cs="Times New Roman"/>
          <w:sz w:val="24"/>
        </w:rPr>
        <w:t xml:space="preserve">                            </w:t>
      </w:r>
      <w:r w:rsidR="002713D8" w:rsidRPr="00820147">
        <w:rPr>
          <w:rFonts w:ascii="Times New Roman" w:eastAsia="Times New Roman" w:hAnsi="Times New Roman" w:cs="Times New Roman"/>
          <w:sz w:val="24"/>
        </w:rPr>
        <w:t>BERENICE,  Iañez</w:t>
      </w:r>
    </w:p>
    <w:p w:rsidR="002713D8" w:rsidRPr="00820147" w:rsidRDefault="002713D8" w:rsidP="0082014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F6352" w:rsidRPr="00820147" w:rsidRDefault="00AF6352" w:rsidP="00820147">
      <w:pPr>
        <w:spacing w:line="240" w:lineRule="auto"/>
        <w:rPr>
          <w:rFonts w:ascii="Times New Roman" w:hAnsi="Times New Roman" w:cs="Times New Roman"/>
          <w:sz w:val="24"/>
          <w:lang w:val="es-MX"/>
        </w:rPr>
      </w:pPr>
    </w:p>
    <w:sectPr w:rsidR="00AF6352" w:rsidRPr="00820147" w:rsidSect="008C682B">
      <w:headerReference w:type="default" r:id="rId8"/>
      <w:footerReference w:type="default" r:id="rId9"/>
      <w:pgSz w:w="12242" w:h="20163" w:code="5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295B" w:rsidRDefault="0036295B">
      <w:r>
        <w:separator/>
      </w:r>
    </w:p>
  </w:endnote>
  <w:endnote w:type="continuationSeparator" w:id="1">
    <w:p w:rsidR="0036295B" w:rsidRDefault="003629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074A6E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074A6E" w:rsidRDefault="00601A75">
    <w:pPr>
      <w:pStyle w:val="Piedepgina"/>
      <w:rPr>
        <w:color w:val="333333"/>
        <w:sz w:val="20"/>
      </w:rPr>
    </w:pPr>
    <w:r w:rsidRPr="00074A6E">
      <w:rPr>
        <w:color w:val="333333"/>
        <w:sz w:val="20"/>
      </w:rPr>
      <w:t xml:space="preserve">Último cambio: </w:t>
    </w:r>
    <w:fldSimple w:instr=" SAVEDATE  \* MERGEFORMAT ">
      <w:r w:rsidR="005D6D00" w:rsidRPr="005D6D00">
        <w:rPr>
          <w:noProof/>
          <w:color w:val="333333"/>
          <w:sz w:val="20"/>
        </w:rPr>
        <w:t>05/05/2022 15:23:00</w:t>
      </w:r>
    </w:fldSimple>
    <w:r w:rsidRPr="00074A6E">
      <w:rPr>
        <w:color w:val="333333"/>
        <w:sz w:val="20"/>
      </w:rPr>
      <w:t xml:space="preserve">  -  Cantidad de caracteres: </w:t>
    </w:r>
    <w:fldSimple w:instr=" NUMCHARS  \* MERGEFORMAT ">
      <w:r w:rsidR="005D6D00" w:rsidRPr="005D6D00">
        <w:rPr>
          <w:noProof/>
          <w:color w:val="333333"/>
          <w:sz w:val="20"/>
        </w:rPr>
        <w:t>2997</w:t>
      </w:r>
    </w:fldSimple>
    <w:r w:rsidRPr="00074A6E">
      <w:rPr>
        <w:color w:val="333333"/>
        <w:sz w:val="20"/>
      </w:rPr>
      <w:t xml:space="preserve"> - Cantidad de palabras: </w:t>
    </w:r>
    <w:fldSimple w:instr=" NUMWORDS  \* MERGEFORMAT ">
      <w:r w:rsidR="005D6D00" w:rsidRPr="005D6D00">
        <w:rPr>
          <w:noProof/>
          <w:color w:val="333333"/>
          <w:sz w:val="20"/>
        </w:rPr>
        <w:t>580</w:t>
      </w:r>
    </w:fldSimple>
  </w:p>
  <w:p w:rsidR="00601A75" w:rsidRPr="00074A6E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074A6E">
      <w:rPr>
        <w:color w:val="333333"/>
        <w:sz w:val="20"/>
      </w:rPr>
      <w:tab/>
      <w:t>Pág.</w:t>
    </w:r>
    <w:r w:rsidRPr="00074A6E">
      <w:rPr>
        <w:color w:val="333333"/>
      </w:rPr>
      <w:t xml:space="preserve"> </w:t>
    </w:r>
    <w:r w:rsidR="009F3880" w:rsidRPr="00074A6E">
      <w:rPr>
        <w:rStyle w:val="Nmerodepgina"/>
        <w:color w:val="333333"/>
      </w:rPr>
      <w:fldChar w:fldCharType="begin"/>
    </w:r>
    <w:r w:rsidRPr="00074A6E">
      <w:rPr>
        <w:rStyle w:val="Nmerodepgina"/>
        <w:color w:val="333333"/>
      </w:rPr>
      <w:instrText xml:space="preserve"> PAGE </w:instrText>
    </w:r>
    <w:r w:rsidR="009F3880" w:rsidRPr="00074A6E">
      <w:rPr>
        <w:rStyle w:val="Nmerodepgina"/>
        <w:color w:val="333333"/>
      </w:rPr>
      <w:fldChar w:fldCharType="separate"/>
    </w:r>
    <w:r w:rsidR="005D6D00">
      <w:rPr>
        <w:rStyle w:val="Nmerodepgina"/>
        <w:noProof/>
        <w:color w:val="333333"/>
      </w:rPr>
      <w:t>2</w:t>
    </w:r>
    <w:r w:rsidR="009F3880" w:rsidRPr="00074A6E">
      <w:rPr>
        <w:rStyle w:val="Nmerodepgina"/>
        <w:color w:val="333333"/>
      </w:rPr>
      <w:fldChar w:fldCharType="end"/>
    </w:r>
    <w:r w:rsidRPr="00074A6E">
      <w:rPr>
        <w:rStyle w:val="Nmerodepgina"/>
        <w:color w:val="333333"/>
      </w:rPr>
      <w:t>/</w:t>
    </w:r>
    <w:fldSimple w:instr=" NUMPAGES  \* MERGEFORMAT ">
      <w:r w:rsidR="005D6D00" w:rsidRPr="005D6D00">
        <w:rPr>
          <w:rStyle w:val="Nmerodepgina"/>
          <w:noProof/>
          <w:color w:val="333333"/>
        </w:rPr>
        <w:t>3</w:t>
      </w:r>
    </w:fldSimple>
    <w:r w:rsidRPr="00074A6E">
      <w:rPr>
        <w:rStyle w:val="Nmerodepgina"/>
        <w:color w:val="333333"/>
      </w:rPr>
      <w:t xml:space="preserve"> </w:t>
    </w:r>
  </w:p>
  <w:p w:rsidR="00601A75" w:rsidRPr="00074A6E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295B" w:rsidRDefault="0036295B">
      <w:r>
        <w:separator/>
      </w:r>
    </w:p>
  </w:footnote>
  <w:footnote w:type="continuationSeparator" w:id="1">
    <w:p w:rsidR="0036295B" w:rsidRDefault="003629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Pr="00C8431C" w:rsidRDefault="002713D8" w:rsidP="002713D8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B023F5"/>
    <w:multiLevelType w:val="multilevel"/>
    <w:tmpl w:val="28A0D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B74DCC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4A6E"/>
    <w:rsid w:val="00077DAC"/>
    <w:rsid w:val="00080837"/>
    <w:rsid w:val="0008158A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227"/>
    <w:rsid w:val="001B770D"/>
    <w:rsid w:val="001C1097"/>
    <w:rsid w:val="001C18CC"/>
    <w:rsid w:val="001D0E39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0AC5"/>
    <w:rsid w:val="0026220D"/>
    <w:rsid w:val="00265972"/>
    <w:rsid w:val="002668E0"/>
    <w:rsid w:val="002713D8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2510"/>
    <w:rsid w:val="002E38C3"/>
    <w:rsid w:val="002F4412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295B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7133F"/>
    <w:rsid w:val="004847CA"/>
    <w:rsid w:val="004B7714"/>
    <w:rsid w:val="004C267C"/>
    <w:rsid w:val="004D2D62"/>
    <w:rsid w:val="004D30D5"/>
    <w:rsid w:val="004D438B"/>
    <w:rsid w:val="004E235F"/>
    <w:rsid w:val="0051012E"/>
    <w:rsid w:val="005142E6"/>
    <w:rsid w:val="00522C71"/>
    <w:rsid w:val="00534552"/>
    <w:rsid w:val="00537DEB"/>
    <w:rsid w:val="00540D49"/>
    <w:rsid w:val="00540E5C"/>
    <w:rsid w:val="00550A79"/>
    <w:rsid w:val="00551DE0"/>
    <w:rsid w:val="0055762E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D6D00"/>
    <w:rsid w:val="005F2FF6"/>
    <w:rsid w:val="005F35E2"/>
    <w:rsid w:val="00601A75"/>
    <w:rsid w:val="006056E2"/>
    <w:rsid w:val="00616F70"/>
    <w:rsid w:val="00622DE5"/>
    <w:rsid w:val="00636BE0"/>
    <w:rsid w:val="0064363E"/>
    <w:rsid w:val="0065711B"/>
    <w:rsid w:val="006811D6"/>
    <w:rsid w:val="00690392"/>
    <w:rsid w:val="00697F98"/>
    <w:rsid w:val="006A4BFF"/>
    <w:rsid w:val="006A6925"/>
    <w:rsid w:val="006C326A"/>
    <w:rsid w:val="006C40E9"/>
    <w:rsid w:val="006C5A52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6C83"/>
    <w:rsid w:val="00777916"/>
    <w:rsid w:val="00780167"/>
    <w:rsid w:val="00793E7D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147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871DD"/>
    <w:rsid w:val="00890C59"/>
    <w:rsid w:val="00890E2F"/>
    <w:rsid w:val="008938E5"/>
    <w:rsid w:val="008B4536"/>
    <w:rsid w:val="008C4AC3"/>
    <w:rsid w:val="008C682B"/>
    <w:rsid w:val="00901817"/>
    <w:rsid w:val="00906685"/>
    <w:rsid w:val="00910E0F"/>
    <w:rsid w:val="0091690E"/>
    <w:rsid w:val="00926911"/>
    <w:rsid w:val="00947238"/>
    <w:rsid w:val="009624FC"/>
    <w:rsid w:val="0096461D"/>
    <w:rsid w:val="00965FEF"/>
    <w:rsid w:val="009953AF"/>
    <w:rsid w:val="00996E34"/>
    <w:rsid w:val="009A6E2B"/>
    <w:rsid w:val="009B4FAC"/>
    <w:rsid w:val="009C20D3"/>
    <w:rsid w:val="009E5835"/>
    <w:rsid w:val="009F3880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1591"/>
    <w:rsid w:val="00AC3839"/>
    <w:rsid w:val="00AE2E8F"/>
    <w:rsid w:val="00AE3781"/>
    <w:rsid w:val="00AF5760"/>
    <w:rsid w:val="00AF6352"/>
    <w:rsid w:val="00B05649"/>
    <w:rsid w:val="00B1723C"/>
    <w:rsid w:val="00B177FE"/>
    <w:rsid w:val="00B2447A"/>
    <w:rsid w:val="00B264C1"/>
    <w:rsid w:val="00B31B65"/>
    <w:rsid w:val="00B36178"/>
    <w:rsid w:val="00B4339C"/>
    <w:rsid w:val="00B4532F"/>
    <w:rsid w:val="00B46232"/>
    <w:rsid w:val="00B74DCC"/>
    <w:rsid w:val="00B85EE2"/>
    <w:rsid w:val="00BD072C"/>
    <w:rsid w:val="00BF0F8A"/>
    <w:rsid w:val="00BF2B7B"/>
    <w:rsid w:val="00BF4F2E"/>
    <w:rsid w:val="00BF71C2"/>
    <w:rsid w:val="00C26F53"/>
    <w:rsid w:val="00C330CB"/>
    <w:rsid w:val="00C3675D"/>
    <w:rsid w:val="00C419C1"/>
    <w:rsid w:val="00C51E49"/>
    <w:rsid w:val="00C521F9"/>
    <w:rsid w:val="00C63351"/>
    <w:rsid w:val="00C63478"/>
    <w:rsid w:val="00C71253"/>
    <w:rsid w:val="00C734F9"/>
    <w:rsid w:val="00C87365"/>
    <w:rsid w:val="00C93FF6"/>
    <w:rsid w:val="00CC20B0"/>
    <w:rsid w:val="00CD3069"/>
    <w:rsid w:val="00CE163F"/>
    <w:rsid w:val="00CF7F7E"/>
    <w:rsid w:val="00D067CB"/>
    <w:rsid w:val="00D21279"/>
    <w:rsid w:val="00D43AA2"/>
    <w:rsid w:val="00D518DB"/>
    <w:rsid w:val="00D55ECB"/>
    <w:rsid w:val="00D67721"/>
    <w:rsid w:val="00D758CE"/>
    <w:rsid w:val="00D76A86"/>
    <w:rsid w:val="00D927D4"/>
    <w:rsid w:val="00DC2A13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4320F"/>
    <w:rsid w:val="00E55186"/>
    <w:rsid w:val="00E615F1"/>
    <w:rsid w:val="00E63146"/>
    <w:rsid w:val="00E64A1D"/>
    <w:rsid w:val="00E74920"/>
    <w:rsid w:val="00E81EE5"/>
    <w:rsid w:val="00E91F21"/>
    <w:rsid w:val="00EB6956"/>
    <w:rsid w:val="00EE6161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  <w:rsid w:val="00FD3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3D8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901817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901817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901817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901817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74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4DCC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etcheverry\AppData\Roaming\Microsoft\Plantillas\Legislatura\LegislarM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2DA368-A201-4A8D-BD48-BEFDFE68E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LegislarM.dot</Template>
  <TotalTime>20</TotalTime>
  <Pages>3</Pages>
  <Words>580</Words>
  <Characters>2997</Characters>
  <Application>Microsoft Office Word</Application>
  <DocSecurity>0</DocSecurity>
  <Lines>104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cretcheverry</dc:creator>
  <cp:lastModifiedBy>cretcheverry</cp:lastModifiedBy>
  <cp:revision>11</cp:revision>
  <cp:lastPrinted>2022-05-05T18:26:00Z</cp:lastPrinted>
  <dcterms:created xsi:type="dcterms:W3CDTF">2022-05-05T15:27:00Z</dcterms:created>
  <dcterms:modified xsi:type="dcterms:W3CDTF">2022-05-05T18:27:00Z</dcterms:modified>
</cp:coreProperties>
</file>