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1EF" w:rsidRDefault="00E701EF" w:rsidP="00E701EF">
      <w:pPr>
        <w:pStyle w:val="Normal1"/>
        <w:shd w:val="clear" w:color="auto" w:fill="FFFFFF"/>
        <w:spacing w:before="240" w:after="24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PROYECTO DE RESOLUCIÓN  </w:t>
      </w:r>
    </w:p>
    <w:p w:rsidR="00E701EF" w:rsidRDefault="00E701EF" w:rsidP="00E701EF">
      <w:pPr>
        <w:pStyle w:val="Normal1"/>
        <w:shd w:val="clear" w:color="auto" w:fill="FFFFFF"/>
        <w:spacing w:before="120"/>
        <w:jc w:val="center"/>
        <w:rPr>
          <w:rFonts w:ascii="Times New Roman" w:eastAsia="Times New Roman" w:hAnsi="Times New Roman" w:cs="Times New Roman"/>
          <w:b/>
          <w:sz w:val="24"/>
          <w:szCs w:val="24"/>
          <w:highlight w:val="white"/>
        </w:rPr>
      </w:pPr>
    </w:p>
    <w:p w:rsidR="00E701EF" w:rsidRPr="000C5FBD" w:rsidRDefault="00E701EF" w:rsidP="00E701EF">
      <w:pPr>
        <w:pStyle w:val="Normal1"/>
        <w:shd w:val="clear" w:color="auto" w:fill="FFFFFF"/>
        <w:spacing w:before="120" w:after="240"/>
        <w:ind w:firstLine="708"/>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Artículo 1°.- </w:t>
      </w:r>
      <w:r>
        <w:rPr>
          <w:rFonts w:ascii="Times New Roman" w:eastAsia="Times New Roman" w:hAnsi="Times New Roman" w:cs="Times New Roman"/>
          <w:sz w:val="24"/>
          <w:szCs w:val="24"/>
          <w:highlight w:val="white"/>
        </w:rPr>
        <w:t xml:space="preserve">La Legislatura de la Ciudad de Buenos Aires solicita al Poder Ejecutivo por intermedio de los organismos que correspondan informe -dentro de los </w:t>
      </w:r>
      <w:r>
        <w:rPr>
          <w:rFonts w:ascii="Times New Roman" w:eastAsia="Times New Roman" w:hAnsi="Times New Roman" w:cs="Times New Roman"/>
          <w:color w:val="222222"/>
          <w:sz w:val="24"/>
          <w:szCs w:val="24"/>
          <w:highlight w:val="white"/>
        </w:rPr>
        <w:t>30 d</w:t>
      </w:r>
      <w:r>
        <w:rPr>
          <w:rFonts w:ascii="Times New Roman" w:eastAsia="Times New Roman" w:hAnsi="Times New Roman" w:cs="Times New Roman"/>
          <w:sz w:val="24"/>
          <w:szCs w:val="24"/>
          <w:highlight w:val="white"/>
        </w:rPr>
        <w:t xml:space="preserve">ías de recibida la presente- sobre los puntos que a continuación se detallan, en relación </w:t>
      </w:r>
      <w:r>
        <w:rPr>
          <w:rFonts w:ascii="Times New Roman" w:eastAsia="Times New Roman" w:hAnsi="Times New Roman" w:cs="Times New Roman"/>
          <w:sz w:val="24"/>
          <w:szCs w:val="24"/>
        </w:rPr>
        <w:t>el fallecimiento de una niña de 11 años, alumna de la Escuela Primaria N° 11 D.E. 5 de la villa 21-24, el día lunes 15 de agosto del corriente año:</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shd w:val="clear" w:color="auto" w:fill="FFFFFF"/>
        </w:rPr>
        <w:t xml:space="preserve">Indique si el Consejo de Derechos de Niños, Niñas y Adolescentes ha intervenido frente a la situación de la niña mencionada. </w:t>
      </w:r>
      <w:r>
        <w:rPr>
          <w:color w:val="000000"/>
        </w:rPr>
        <w:t>Detalle el número de intervenciones realizadas.</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rPr>
        <w:t xml:space="preserve">Detalle </w:t>
      </w:r>
      <w:r>
        <w:rPr>
          <w:color w:val="000000"/>
          <w:shd w:val="clear" w:color="auto" w:fill="FFFFFF"/>
        </w:rPr>
        <w:t xml:space="preserve">si intervino alguna Defensoría Zonal </w:t>
      </w:r>
      <w:r>
        <w:rPr>
          <w:color w:val="000000"/>
        </w:rPr>
        <w:t xml:space="preserve">dependiente del Consejo de Derechos de Niños, Niñas y Adolescentes </w:t>
      </w:r>
      <w:r>
        <w:rPr>
          <w:color w:val="000000"/>
          <w:shd w:val="clear" w:color="auto" w:fill="FFFFFF"/>
        </w:rPr>
        <w:t>y cuál de ellas lo hizo.</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rPr>
        <w:t>Especifique cuántos profesionales y promotores de derechos componen cada Defensoría Zonal.</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rPr>
        <w:t>Detalle cuántos trabajadores/as conforman el Equipo de Orientación Escolar destinado a la Escuela  Primaria N° 11 D.E. 5, especificando la cantidad de instituciones educativas y matrícula asignada y casos en los que interviene.</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rPr>
        <w:t>Especifique cuáles son los requisitos para acceder al refuerzo hipercalórico de vianda. Detalle en qué consiste dicho refuerzo.</w:t>
      </w:r>
    </w:p>
    <w:p w:rsidR="00E701EF" w:rsidRDefault="00E701EF" w:rsidP="00E701EF">
      <w:pPr>
        <w:pStyle w:val="NormalWeb"/>
        <w:widowControl/>
        <w:numPr>
          <w:ilvl w:val="0"/>
          <w:numId w:val="12"/>
        </w:numPr>
        <w:shd w:val="clear" w:color="auto" w:fill="FFFFFF"/>
        <w:suppressAutoHyphens w:val="0"/>
        <w:spacing w:before="120" w:after="240" w:line="276" w:lineRule="auto"/>
        <w:jc w:val="both"/>
        <w:textAlignment w:val="baseline"/>
        <w:rPr>
          <w:color w:val="000000"/>
        </w:rPr>
      </w:pPr>
      <w:r>
        <w:rPr>
          <w:color w:val="000000"/>
        </w:rPr>
        <w:t>Indique, según el registro del Sistema de Atención Médica de Emergencias (SAME), cuál fue el plazo de tiempo que medió entre el llamado realizado por la institución educativa el día viernes 12 de agosto y la llegada de la ambulancia al establecimiento.</w:t>
      </w:r>
    </w:p>
    <w:p w:rsidR="00E701EF" w:rsidRDefault="00E701EF" w:rsidP="00E701EF">
      <w:pPr>
        <w:pStyle w:val="Normal1"/>
        <w:shd w:val="clear" w:color="auto" w:fill="FFFFFF"/>
        <w:spacing w:before="12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Artículo 2°.- </w:t>
      </w:r>
      <w:r>
        <w:rPr>
          <w:rFonts w:ascii="Times New Roman" w:eastAsia="Times New Roman" w:hAnsi="Times New Roman" w:cs="Times New Roman"/>
          <w:sz w:val="24"/>
          <w:szCs w:val="24"/>
          <w:highlight w:val="white"/>
        </w:rPr>
        <w:t>Comuníquese,</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etc.</w:t>
      </w:r>
      <w:r>
        <w:rPr>
          <w:rFonts w:ascii="Times New Roman" w:eastAsia="Times New Roman" w:hAnsi="Times New Roman" w:cs="Times New Roman"/>
          <w:b/>
          <w:sz w:val="24"/>
          <w:szCs w:val="24"/>
          <w:highlight w:val="white"/>
        </w:rPr>
        <w:t xml:space="preserve"> </w:t>
      </w:r>
    </w:p>
    <w:p w:rsidR="00E701EF" w:rsidRDefault="00E701EF" w:rsidP="00E701EF">
      <w:pPr>
        <w:pStyle w:val="Normal1"/>
        <w:shd w:val="clear" w:color="auto" w:fill="FFFFFF"/>
        <w:spacing w:before="120" w:after="240"/>
        <w:jc w:val="both"/>
        <w:rPr>
          <w:rFonts w:ascii="Times New Roman" w:eastAsia="Times New Roman" w:hAnsi="Times New Roman" w:cs="Times New Roman"/>
          <w:sz w:val="24"/>
          <w:szCs w:val="24"/>
          <w:highlight w:val="white"/>
        </w:rPr>
      </w:pPr>
    </w:p>
    <w:p w:rsidR="00E701EF" w:rsidRDefault="00E701EF" w:rsidP="00E701EF">
      <w:pPr>
        <w:spacing w:before="120"/>
        <w:rPr>
          <w:b/>
          <w:szCs w:val="24"/>
          <w:lang w:eastAsia="es-AR"/>
        </w:rPr>
      </w:pPr>
      <w:r>
        <w:rPr>
          <w:b/>
          <w:szCs w:val="24"/>
        </w:rPr>
        <w:br w:type="page"/>
      </w:r>
    </w:p>
    <w:p w:rsidR="00E701EF" w:rsidRDefault="00E701EF" w:rsidP="00E701EF">
      <w:pPr>
        <w:pStyle w:val="Normal1"/>
        <w:spacing w:before="200" w:after="200"/>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E701EF" w:rsidRDefault="00E701EF" w:rsidP="00E701EF">
      <w:pPr>
        <w:pStyle w:val="Normal1"/>
        <w:spacing w:before="200"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E701EF" w:rsidRDefault="00E701EF" w:rsidP="00E701EF">
      <w:pPr>
        <w:pStyle w:val="Normal1"/>
        <w:spacing w:before="20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día lunes 15 de agosto falleció una niña de 11 años, que asistía a la Escuela Primaria N° 11 D.E. 5 de la villa 21-24, quien se encontraba en un contexto de extrema vulnerabilidad. Durante los 6 años en los que transitó por el sistema escolar, desde la Escuela Primaria N° 11 D.E. 5, realizaron diversas intervenciones con el objetivo de realizar un acompañamiento en relación a la situación que atravesaba, y se dió intervención a los distintos dispositivos existentes, los cuales fallaron en garantizar su bienestar y protección integral. </w:t>
      </w:r>
    </w:p>
    <w:p w:rsidR="00E701EF" w:rsidRDefault="00E701EF" w:rsidP="00E701EF">
      <w:pPr>
        <w:pStyle w:val="Normal1"/>
        <w:spacing w:before="20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viernes 12 de agosto, desde la escuela se dio aviso al SAME por el estado de la niña pero la ambulancia nunca llegó. A los tres días, falleció en la guardia del Hospital Penna.</w:t>
      </w:r>
    </w:p>
    <w:p w:rsidR="00E701EF" w:rsidRDefault="00E701EF" w:rsidP="00E701EF">
      <w:pPr>
        <w:pStyle w:val="Normal1"/>
        <w:spacing w:before="20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Resulta preocupante el estado de abandono y desfinanciamiento en el que se encuentra el sistema de protección de niños, niñas y adolescentes, y por consiguiente, cómo eso se ve reflejado en la realidad de miles de niños y niñas de la Ciudad de Buenos Aires. Este hecho doloroso y grave debe marcar un punto de inflexión, se requieren políticas públicas urgentes.</w:t>
      </w:r>
    </w:p>
    <w:p w:rsidR="00E701EF" w:rsidRDefault="00E701EF" w:rsidP="00E701EF">
      <w:pPr>
        <w:pStyle w:val="Normal1"/>
        <w:spacing w:before="200" w:after="200"/>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La Ley Nacional N° 26.061 de Protección Integral de Niños, Niñas y Adolescentes re</w:t>
      </w:r>
      <w:r>
        <w:rPr>
          <w:rFonts w:ascii="Times New Roman" w:eastAsia="Times New Roman" w:hAnsi="Times New Roman" w:cs="Times New Roman"/>
          <w:color w:val="222222"/>
          <w:sz w:val="24"/>
          <w:szCs w:val="24"/>
        </w:rPr>
        <w:t>conoce que son los organismos del Estado quienes deben “</w:t>
      </w:r>
      <w:r>
        <w:rPr>
          <w:rFonts w:ascii="Times New Roman" w:eastAsia="Times New Roman" w:hAnsi="Times New Roman" w:cs="Times New Roman"/>
          <w:i/>
          <w:color w:val="222222"/>
          <w:sz w:val="24"/>
          <w:szCs w:val="24"/>
        </w:rPr>
        <w:t>mantener siempre presente el interés superior de las personas sujetos de esta ley y la asignación privilegiada de los recursos públicos que las garanticen. Toda acción u omisión que se oponga a este principio constituye un acto contrario a los derechos fundamentales de las niñas, niños y adolescentes. Las políticas públicas de los Organismos del Estado deben garantizar con absoluta prioridad el ejercicio de los derechos de las niñas, niños y adolescentes</w:t>
      </w:r>
      <w:r>
        <w:rPr>
          <w:rFonts w:ascii="Times New Roman" w:eastAsia="Times New Roman" w:hAnsi="Times New Roman" w:cs="Times New Roman"/>
          <w:color w:val="222222"/>
          <w:sz w:val="24"/>
          <w:szCs w:val="24"/>
        </w:rPr>
        <w:t>”.</w:t>
      </w:r>
    </w:p>
    <w:p w:rsidR="00E701EF" w:rsidRDefault="00E701EF" w:rsidP="00E701EF">
      <w:pPr>
        <w:pStyle w:val="Normal1"/>
        <w:spacing w:before="20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en el ámbito de la Ciudad se aprobó en 1998 la Ley N° 114 de Protección Integral de Niños, Niñas y Adolescentes, que en su artículo n° 22 establece que “</w:t>
      </w:r>
      <w:r>
        <w:rPr>
          <w:rFonts w:ascii="Times New Roman" w:eastAsia="Times New Roman" w:hAnsi="Times New Roman" w:cs="Times New Roman"/>
          <w:i/>
          <w:sz w:val="24"/>
          <w:szCs w:val="24"/>
        </w:rPr>
        <w:t>los niños, niñas y adolescentes tienen derecho a la atención integral de su salud. Debe asegurarse su acceso gratuito, universal e igualitario, sobre la base de la solidaridad</w:t>
      </w:r>
      <w:r>
        <w:rPr>
          <w:rFonts w:ascii="Times New Roman" w:eastAsia="Times New Roman" w:hAnsi="Times New Roman" w:cs="Times New Roman"/>
          <w:sz w:val="24"/>
          <w:szCs w:val="24"/>
        </w:rPr>
        <w:t>”. Además en su art. n° 4 plantea que “</w:t>
      </w:r>
      <w:r>
        <w:rPr>
          <w:rFonts w:ascii="Times New Roman" w:eastAsia="Times New Roman" w:hAnsi="Times New Roman" w:cs="Times New Roman"/>
          <w:i/>
          <w:sz w:val="24"/>
          <w:szCs w:val="24"/>
        </w:rPr>
        <w:t>Todos los niños, niñas y adolescentes gozan de los derechos fundamentales inherentes a su condición de personas. La Ciudad propicia su participación social y garantiza todas las oportunidades para su pleno desarrollo físico, psíquico, moral, espiritual y social, en condiciones de libertad, igualdad y dignidad</w:t>
      </w:r>
      <w:r>
        <w:rPr>
          <w:rFonts w:ascii="Times New Roman" w:eastAsia="Times New Roman" w:hAnsi="Times New Roman" w:cs="Times New Roman"/>
          <w:sz w:val="24"/>
          <w:szCs w:val="24"/>
        </w:rPr>
        <w:t>”.</w:t>
      </w:r>
    </w:p>
    <w:p w:rsidR="00E701EF" w:rsidRDefault="00E701EF" w:rsidP="00E701EF">
      <w:pPr>
        <w:pStyle w:val="Normal1"/>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Resulta urgente que el Gobierno de la Ciudad tome medidas destinadas a fortalecer el sistema de promoción y protección de derechos de niños, niñas y adolescentes de la Ciudad. Son necesarias mejoras en las condiciones laborales y los salarios de los/as trabajadores/as de los dispositivos de niñez y adolescencia, que las defensorías zonales cuenten con equipos interdisciplinarios completos y capacitados para abordar las distintas problemáticas que atraviesan los/as niños/as y adolescentes de la ciudad, fortalecer el sistema de atención primaria de salud, la ampliación y fortalecimiento de los Equipos de Orientación Escolar, que en las escuelas se provea más y mejor alimentación. Asimismo que se diseñen e implementen políticas públicas </w:t>
      </w:r>
      <w:r>
        <w:rPr>
          <w:rFonts w:ascii="Times New Roman" w:eastAsia="Times New Roman" w:hAnsi="Times New Roman" w:cs="Times New Roman"/>
          <w:sz w:val="24"/>
          <w:szCs w:val="24"/>
        </w:rPr>
        <w:lastRenderedPageBreak/>
        <w:t>complementarias que tiendan a resolver las desigualdades de los derechos de los niños, niñas y adolescentes que se encuentran en situación de vulnerabilidad.</w:t>
      </w:r>
    </w:p>
    <w:p w:rsidR="00E701EF" w:rsidRDefault="00E701EF" w:rsidP="00E701EF">
      <w:pPr>
        <w:pStyle w:val="Normal1"/>
        <w:ind w:firstLine="720"/>
        <w:jc w:val="both"/>
      </w:pPr>
      <w:r>
        <w:rPr>
          <w:rFonts w:ascii="Times New Roman" w:eastAsia="Times New Roman" w:hAnsi="Times New Roman" w:cs="Times New Roman"/>
          <w:sz w:val="24"/>
          <w:szCs w:val="24"/>
        </w:rPr>
        <w:t xml:space="preserve">Por todo lo expuesto, solicito a mis pares el acompañamiento del presente proyecto. </w:t>
      </w: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bookmarkStart w:id="0" w:name="_GoBack"/>
      <w:bookmarkEnd w:id="0"/>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before="120" w:after="120"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before="120" w:after="120"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20A7D" w:rsidRDefault="00520A7D" w:rsidP="00520A7D">
      <w:pPr>
        <w:pStyle w:val="Normal1"/>
        <w:spacing w:line="360" w:lineRule="auto"/>
        <w:ind w:firstLine="720"/>
        <w:jc w:val="both"/>
        <w:rPr>
          <w:rFonts w:ascii="Times New Roman" w:eastAsia="Times New Roman" w:hAnsi="Times New Roman" w:cs="Times New Roman"/>
          <w:sz w:val="24"/>
          <w:szCs w:val="24"/>
        </w:rPr>
      </w:pPr>
    </w:p>
    <w:p w:rsidR="005E3C49" w:rsidRPr="00520A7D" w:rsidRDefault="005E3C49" w:rsidP="00520A7D">
      <w:pPr>
        <w:rPr>
          <w:lang w:val="es-AR"/>
        </w:rPr>
      </w:pPr>
    </w:p>
    <w:sectPr w:rsidR="005E3C49" w:rsidRPr="00520A7D"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576" w:rsidRDefault="00004576">
      <w:r>
        <w:separator/>
      </w:r>
    </w:p>
  </w:endnote>
  <w:endnote w:type="continuationSeparator" w:id="0">
    <w:p w:rsidR="00004576" w:rsidRDefault="0000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701EF" w:rsidRPr="00E701EF">
        <w:rPr>
          <w:noProof/>
          <w:color w:val="333333"/>
          <w:sz w:val="20"/>
        </w:rPr>
        <w:t>18/08/2022 16:41:00</w:t>
      </w:r>
    </w:fldSimple>
    <w:r w:rsidRPr="001C19C4">
      <w:rPr>
        <w:color w:val="333333"/>
        <w:sz w:val="20"/>
      </w:rPr>
      <w:t xml:space="preserve">  -  Cantidad de caracteres: </w:t>
    </w:r>
    <w:fldSimple w:instr=" NUMCHARS  \* MERGEFORMAT ">
      <w:r w:rsidR="00E701EF" w:rsidRPr="00E701EF">
        <w:rPr>
          <w:noProof/>
          <w:color w:val="333333"/>
          <w:sz w:val="20"/>
        </w:rPr>
        <w:t>4094</w:t>
      </w:r>
    </w:fldSimple>
    <w:r w:rsidRPr="001C19C4">
      <w:rPr>
        <w:color w:val="333333"/>
        <w:sz w:val="20"/>
      </w:rPr>
      <w:t xml:space="preserve"> - Cantidad de palabras: </w:t>
    </w:r>
    <w:fldSimple w:instr=" NUMWORDS  \* MERGEFORMAT ">
      <w:r w:rsidR="00E701EF" w:rsidRPr="00E701EF">
        <w:rPr>
          <w:noProof/>
          <w:color w:val="333333"/>
          <w:sz w:val="20"/>
        </w:rPr>
        <w:t>779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E701EF">
      <w:rPr>
        <w:rStyle w:val="Nmerodepgina"/>
        <w:noProof/>
        <w:color w:val="333333"/>
      </w:rPr>
      <w:t>3</w:t>
    </w:r>
    <w:r w:rsidR="00C04F8C" w:rsidRPr="001C19C4">
      <w:rPr>
        <w:rStyle w:val="Nmerodepgina"/>
        <w:color w:val="333333"/>
      </w:rPr>
      <w:fldChar w:fldCharType="end"/>
    </w:r>
    <w:r w:rsidRPr="001C19C4">
      <w:rPr>
        <w:rStyle w:val="Nmerodepgina"/>
        <w:color w:val="333333"/>
      </w:rPr>
      <w:t>/</w:t>
    </w:r>
    <w:fldSimple w:instr=" NUMPAGES  \* MERGEFORMAT ">
      <w:r w:rsidR="00E701EF" w:rsidRPr="00E701E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576" w:rsidRDefault="00004576">
      <w:r>
        <w:separator/>
      </w:r>
    </w:p>
  </w:footnote>
  <w:footnote w:type="continuationSeparator" w:id="0">
    <w:p w:rsidR="00004576" w:rsidRDefault="000045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3F49"/>
    <w:multiLevelType w:val="multilevel"/>
    <w:tmpl w:val="48CAE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FB81A3E"/>
    <w:multiLevelType w:val="multilevel"/>
    <w:tmpl w:val="CD803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E3359"/>
    <w:multiLevelType w:val="multilevel"/>
    <w:tmpl w:val="35CACF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nsid w:val="782904CA"/>
    <w:multiLevelType w:val="multilevel"/>
    <w:tmpl w:val="BBE0F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B9309A6"/>
    <w:multiLevelType w:val="multilevel"/>
    <w:tmpl w:val="96C20F58"/>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5"/>
  </w:num>
  <w:num w:numId="2">
    <w:abstractNumId w:val="4"/>
  </w:num>
  <w:num w:numId="3">
    <w:abstractNumId w:val="7"/>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lvlOverride w:ilvl="0">
      <w:lvl w:ilvl="0">
        <w:numFmt w:val="upperLetter"/>
        <w:lvlText w:val="%1."/>
        <w:lvlJc w:val="left"/>
      </w:lvl>
    </w:lvlOverride>
  </w:num>
  <w:num w:numId="9">
    <w:abstractNumId w:val="10"/>
  </w:num>
  <w:num w:numId="10">
    <w:abstractNumId w:val="0"/>
  </w:num>
  <w:num w:numId="11">
    <w:abstractNumId w:val="3"/>
  </w:num>
  <w:num w:numId="12">
    <w:abstractNumId w:val="9"/>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04576"/>
    <w:rsid w:val="00026430"/>
    <w:rsid w:val="00030DF5"/>
    <w:rsid w:val="0003165E"/>
    <w:rsid w:val="0003615C"/>
    <w:rsid w:val="000376AB"/>
    <w:rsid w:val="00042296"/>
    <w:rsid w:val="00043882"/>
    <w:rsid w:val="00062864"/>
    <w:rsid w:val="00067370"/>
    <w:rsid w:val="000709D1"/>
    <w:rsid w:val="000713D7"/>
    <w:rsid w:val="00071CFB"/>
    <w:rsid w:val="00077DAC"/>
    <w:rsid w:val="00080837"/>
    <w:rsid w:val="00081FFF"/>
    <w:rsid w:val="00085D07"/>
    <w:rsid w:val="00096BE3"/>
    <w:rsid w:val="000B2290"/>
    <w:rsid w:val="000B6E7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97813"/>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0A7D"/>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10"/>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73F1"/>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A89"/>
    <w:rsid w:val="00AA1B26"/>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85EE2"/>
    <w:rsid w:val="00BC692A"/>
    <w:rsid w:val="00BF1E2B"/>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01EF"/>
    <w:rsid w:val="00E74920"/>
    <w:rsid w:val="00E81EE5"/>
    <w:rsid w:val="00E91F21"/>
    <w:rsid w:val="00EB6956"/>
    <w:rsid w:val="00EC643D"/>
    <w:rsid w:val="00EE2565"/>
    <w:rsid w:val="00EE6672"/>
    <w:rsid w:val="00EF0D22"/>
    <w:rsid w:val="00F13C69"/>
    <w:rsid w:val="00F40A3B"/>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763026">
      <w:bodyDiv w:val="1"/>
      <w:marLeft w:val="0"/>
      <w:marRight w:val="0"/>
      <w:marTop w:val="0"/>
      <w:marBottom w:val="0"/>
      <w:divBdr>
        <w:top w:val="none" w:sz="0" w:space="0" w:color="auto"/>
        <w:left w:val="none" w:sz="0" w:space="0" w:color="auto"/>
        <w:bottom w:val="none" w:sz="0" w:space="0" w:color="auto"/>
        <w:right w:val="none" w:sz="0" w:space="0" w:color="auto"/>
      </w:divBdr>
    </w:div>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 w:id="20788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6735AA-AF57-4B43-A545-8F27AC63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1</TotalTime>
  <Pages>3</Pages>
  <Words>779</Words>
  <Characters>4094</Characters>
  <Application>Microsoft Office Word</Application>
  <DocSecurity>0</DocSecurity>
  <Lines>84</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2022-08-18T19:42:00Z</dcterms:created>
  <dcterms:modified xsi:type="dcterms:W3CDTF">2022-08-18T19:42:00Z</dcterms:modified>
</cp:coreProperties>
</file>