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B74" w:rsidRPr="00AD51B0" w:rsidRDefault="005B7B74" w:rsidP="005B7B74">
      <w:pPr>
        <w:rPr>
          <w:rFonts w:ascii="Arial" w:hAnsi="Arial" w:cs="Arial"/>
          <w:b/>
          <w:szCs w:val="24"/>
          <w:lang w:val="es-MX"/>
        </w:rPr>
      </w:pPr>
      <w:r w:rsidRPr="00AD51B0">
        <w:rPr>
          <w:rFonts w:ascii="Arial" w:hAnsi="Arial" w:cs="Arial"/>
          <w:b/>
          <w:szCs w:val="24"/>
          <w:lang w:val="es-MX"/>
        </w:rPr>
        <w:t>Legislatura de la Ciudad Autónoma de Buenos Aires</w:t>
      </w:r>
    </w:p>
    <w:p w:rsidR="005B7B74" w:rsidRPr="00AD51B0" w:rsidRDefault="005B7B74" w:rsidP="005B7B74">
      <w:pPr>
        <w:rPr>
          <w:rFonts w:ascii="Arial" w:hAnsi="Arial" w:cs="Arial"/>
          <w:b/>
          <w:szCs w:val="24"/>
          <w:lang w:val="es-MX"/>
        </w:rPr>
      </w:pPr>
    </w:p>
    <w:p w:rsidR="005B7B74" w:rsidRPr="00AD51B0" w:rsidRDefault="005B7B74" w:rsidP="005B7B74">
      <w:pPr>
        <w:rPr>
          <w:rFonts w:ascii="Arial" w:hAnsi="Arial" w:cs="Arial"/>
          <w:b/>
          <w:szCs w:val="24"/>
          <w:lang w:val="es-MX"/>
        </w:rPr>
      </w:pPr>
      <w:r w:rsidRPr="00AD51B0">
        <w:rPr>
          <w:rFonts w:ascii="Arial" w:hAnsi="Arial" w:cs="Arial"/>
          <w:b/>
          <w:szCs w:val="24"/>
          <w:lang w:val="es-MX"/>
        </w:rPr>
        <w:t>Visto:</w:t>
      </w:r>
    </w:p>
    <w:p w:rsidR="005B7B74" w:rsidRPr="00AD51B0" w:rsidRDefault="005B7B74" w:rsidP="005B7B74">
      <w:pPr>
        <w:rPr>
          <w:rFonts w:ascii="Arial" w:hAnsi="Arial" w:cs="Arial"/>
          <w:szCs w:val="24"/>
        </w:rPr>
      </w:pPr>
    </w:p>
    <w:p w:rsidR="005B7B74" w:rsidRPr="00AD51B0" w:rsidRDefault="005B7B74" w:rsidP="005B7B74">
      <w:pPr>
        <w:spacing w:line="360" w:lineRule="auto"/>
        <w:rPr>
          <w:rFonts w:ascii="Arial" w:eastAsia="Arial" w:hAnsi="Arial" w:cs="Arial"/>
          <w:szCs w:val="24"/>
        </w:rPr>
      </w:pPr>
      <w:r w:rsidRPr="00AD51B0">
        <w:rPr>
          <w:rFonts w:ascii="Arial" w:hAnsi="Arial" w:cs="Arial"/>
          <w:szCs w:val="24"/>
          <w:lang w:val="es-MX"/>
        </w:rPr>
        <w:t>El expediente 57-D-22 de autoría de la Diputada Estebarena, Carolina, referido a</w:t>
      </w:r>
      <w:r w:rsidRPr="00AD51B0">
        <w:rPr>
          <w:rFonts w:ascii="Arial" w:eastAsia="Arial Unicode MS" w:hAnsi="Arial" w:cs="Arial"/>
          <w:szCs w:val="24"/>
        </w:rPr>
        <w:t xml:space="preserve"> declarar de interés para la comunicación social y</w:t>
      </w:r>
      <w:bookmarkStart w:id="0" w:name="_GoBack"/>
      <w:bookmarkEnd w:id="0"/>
      <w:r w:rsidRPr="00AD51B0">
        <w:rPr>
          <w:rFonts w:ascii="Arial" w:hAnsi="Arial" w:cs="Arial"/>
          <w:szCs w:val="24"/>
          <w:shd w:val="clear" w:color="auto" w:fill="FFFFFF"/>
        </w:rPr>
        <w:t xml:space="preserve"> cultural de la Ciudad Autónoma de Buenos Aires </w:t>
      </w:r>
      <w:r w:rsidRPr="00AD51B0">
        <w:rPr>
          <w:rFonts w:ascii="Arial" w:eastAsia="Arial" w:hAnsi="Arial" w:cs="Arial"/>
          <w:szCs w:val="24"/>
        </w:rPr>
        <w:t>las actividades desarrolladas por el “Club de Lectura Polisemia”.</w:t>
      </w:r>
    </w:p>
    <w:p w:rsidR="005B7B74" w:rsidRPr="00AD51B0" w:rsidRDefault="005B7B74" w:rsidP="005B7B74">
      <w:pPr>
        <w:rPr>
          <w:rFonts w:ascii="Arial" w:hAnsi="Arial" w:cs="Arial"/>
          <w:szCs w:val="24"/>
        </w:rPr>
      </w:pPr>
    </w:p>
    <w:p w:rsidR="005B7B74" w:rsidRPr="00AD51B0" w:rsidRDefault="005B7B74" w:rsidP="005B7B74">
      <w:pPr>
        <w:pStyle w:val="Body"/>
        <w:shd w:val="clear" w:color="auto" w:fill="FFFFFF"/>
        <w:spacing w:line="360" w:lineRule="auto"/>
        <w:rPr>
          <w:rFonts w:ascii="Arial" w:eastAsia="Cambria" w:hAnsi="Arial" w:cs="Arial"/>
          <w:color w:val="1C1C1C"/>
          <w:u w:color="1C1C1C"/>
          <w:lang w:val="es-ES_tradnl"/>
        </w:rPr>
      </w:pPr>
    </w:p>
    <w:p w:rsidR="005B7B74" w:rsidRPr="00AD51B0" w:rsidRDefault="005B7B74" w:rsidP="005B7B74">
      <w:pPr>
        <w:shd w:val="clear" w:color="auto" w:fill="FFFFFF"/>
        <w:rPr>
          <w:rFonts w:ascii="Arial" w:eastAsia="Arial Unicode MS" w:hAnsi="Arial" w:cs="Arial"/>
          <w:szCs w:val="24"/>
        </w:rPr>
      </w:pPr>
    </w:p>
    <w:p w:rsidR="005B7B74" w:rsidRPr="00AD51B0" w:rsidRDefault="005B7B74" w:rsidP="005B7B74">
      <w:pPr>
        <w:rPr>
          <w:rFonts w:ascii="Arial" w:hAnsi="Arial" w:cs="Arial"/>
          <w:b/>
          <w:szCs w:val="24"/>
          <w:lang w:val="es-MX"/>
        </w:rPr>
      </w:pPr>
      <w:r w:rsidRPr="00AD51B0">
        <w:rPr>
          <w:rFonts w:ascii="Arial" w:hAnsi="Arial" w:cs="Arial"/>
          <w:b/>
          <w:szCs w:val="24"/>
          <w:lang w:val="es-MX"/>
        </w:rPr>
        <w:t>Considerando:</w:t>
      </w:r>
    </w:p>
    <w:p w:rsidR="005B7B74" w:rsidRPr="00AD51B0" w:rsidRDefault="005B7B74" w:rsidP="005B7B74">
      <w:pPr>
        <w:rPr>
          <w:rFonts w:ascii="Arial" w:hAnsi="Arial" w:cs="Arial"/>
          <w:b/>
          <w:szCs w:val="24"/>
          <w:lang w:val="es-MX"/>
        </w:rPr>
      </w:pP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el “Club de Lectura Polisemia” nació el 16 de junio de 2014, a partir del amor de Ester Lidia Díaz por los libros y sus ganas de compartir la experiencia de leer junto a otros. </w:t>
      </w:r>
    </w:p>
    <w:p w:rsidR="005B7B74" w:rsidRPr="00AD51B0" w:rsidRDefault="005B7B74" w:rsidP="005B7B74">
      <w:pPr>
        <w:spacing w:after="120" w:line="360" w:lineRule="auto"/>
        <w:ind w:firstLine="708"/>
        <w:rPr>
          <w:rFonts w:ascii="Arial" w:hAnsi="Arial" w:cs="Arial"/>
          <w:szCs w:val="24"/>
        </w:rPr>
      </w:pPr>
      <w:r w:rsidRPr="00AD51B0">
        <w:rPr>
          <w:rFonts w:ascii="Arial" w:eastAsia="Arial" w:hAnsi="Arial" w:cs="Arial"/>
          <w:szCs w:val="24"/>
        </w:rPr>
        <w:t xml:space="preserve">Que según su fundadora, </w:t>
      </w:r>
      <w:r w:rsidRPr="00AD51B0">
        <w:rPr>
          <w:rFonts w:ascii="Arial" w:hAnsi="Arial" w:cs="Arial"/>
          <w:szCs w:val="24"/>
        </w:rPr>
        <w:t>a pesar de la pluralidad de opciones que ofrecía la Ciudad de Buenos Aires, la mayoría eran talleres de escritura o lectura coordinados por personas con mucho conocimiento sobre un libro, tema o autor que proponían una dinámica muy verticalista que dejaba a los concurrentes con la sensación de que participaban de una “clase”</w:t>
      </w:r>
      <w:r w:rsidRPr="00AD51B0">
        <w:rPr>
          <w:rFonts w:ascii="Arial" w:eastAsia="Arial" w:hAnsi="Arial" w:cs="Arial"/>
          <w:szCs w:val="24"/>
        </w:rPr>
        <w:t xml:space="preserve"> donde una persona disponía qué leer y cómo hacerlo</w:t>
      </w:r>
      <w:r w:rsidRPr="00AD51B0">
        <w:rPr>
          <w:rFonts w:ascii="Arial" w:hAnsi="Arial" w:cs="Arial"/>
          <w:szCs w:val="24"/>
        </w:rPr>
        <w:t xml:space="preserve">. </w:t>
      </w:r>
    </w:p>
    <w:p w:rsidR="005B7B74" w:rsidRPr="00AD51B0" w:rsidRDefault="005B7B74" w:rsidP="005B7B74">
      <w:pPr>
        <w:spacing w:after="120" w:line="360" w:lineRule="auto"/>
        <w:ind w:firstLine="708"/>
        <w:rPr>
          <w:rFonts w:ascii="Arial" w:eastAsia="Arial" w:hAnsi="Arial" w:cs="Arial"/>
          <w:szCs w:val="24"/>
        </w:rPr>
      </w:pPr>
      <w:r w:rsidRPr="00AD51B0">
        <w:rPr>
          <w:rFonts w:ascii="Arial" w:hAnsi="Arial" w:cs="Arial"/>
          <w:szCs w:val="24"/>
        </w:rPr>
        <w:t xml:space="preserve">Que por ese motivo surgió la iniciativa de crear un ambiente de co-construcción de lecturas, un “club de amigos”, donde se pudieran realizar actividades lúdicas y divertidas vinculadas a la literatura, con el </w:t>
      </w:r>
      <w:r w:rsidRPr="00AD51B0">
        <w:rPr>
          <w:rFonts w:ascii="Arial" w:eastAsia="Arial" w:hAnsi="Arial" w:cs="Arial"/>
          <w:szCs w:val="24"/>
        </w:rPr>
        <w:t xml:space="preserve">objetivo general de fomentar la lectura recreativa para adultos, desestructurando el vínculo con los libros para que pudieran disfrutar de ellos de manera relajada. </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Que e</w:t>
      </w:r>
      <w:r w:rsidRPr="00AD51B0">
        <w:rPr>
          <w:rFonts w:ascii="Arial" w:hAnsi="Arial" w:cs="Arial"/>
          <w:szCs w:val="24"/>
        </w:rPr>
        <w:t xml:space="preserve">ste lugar, </w:t>
      </w:r>
      <w:r w:rsidRPr="00AD51B0">
        <w:rPr>
          <w:rFonts w:ascii="Arial" w:eastAsia="Arial" w:hAnsi="Arial" w:cs="Arial"/>
          <w:szCs w:val="24"/>
        </w:rPr>
        <w:t>al que sus integrantes consideran realmente “un recreo” del mundo y de la cotidianeidad, comenzó como un encuentro semanal de dos horas de duración que funcionaba en diferentes librerías de la Ciudad, en el que dos coordinadores moderaban, fomentando la participación, y como buenos anfitriones se encargaban de que cada nuevo integrante se sintiera cómodo y a gusto en el espacio.</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esta dinámica no fue fácil de implementar, y esto se debió a que las personas se inscribían esperando encontrarse con un taller literario donde se les explicase cómo leer a un autor, mientras el Club de Lectura Polisemia buscaba romper con este esquema, promoviendo que los participantes se conectaran con su propio deseo de leer, validando sus gustos y elecciones personales. </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lastRenderedPageBreak/>
        <w:t xml:space="preserve">Que esto lo convirtió en un ámbito de lectura pionero en el país, que luego sería referente para la gran variedad de propuestas similares que surgirían con el paso del tiempo. </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hoy sus participantes destacan la libertad a la hora de expresar pensamientos y opiniones, la diversidad de temáticas trabajadas y el poder compartir títulos, autores e ideas aprendiendo de la perspectiva de los demás. </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Que es el cruce de miradas generacionales y aquellas que devienen de las distintas trayectorias personales y profesionales de los participantes lo que convierte a este ámbito en una oportunidad única para ampliar y cuestionar las formas de ver al mundo.</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una de las actividades promovidas por el club es la lectura de un libro al mes por parte de todos sus miembros, tarea que realizan individualmente para luego poner en común en los encuentros, pero que de ningún modo es obligatoria, ya que consideran que la escucha atenta y los comentarios que pudieran hacerse sobre las intervenciones de otros miembros, son igualmente valiosos en términos de construcción colaborativa del conocimiento. </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para seleccionar las obras, hay un sistema de votación en el que cada miembro propone un libro y luego entre todos votan cuál de ellos leer, lo que garantiza un método democrático de selección entre todas las opciones. </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Que ocasionalmente, y generalmente a pedido de los participantes, también convocan a investigadores y especialistas en diferentes géneros, autores y áreas vinculadas a la literatura que puedan aportan saberes técnicos y específicos sobre algún escritor o texto propuesto.</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para formar parte del club, solo es necesario ser mayor de 18 años y disfrutar de leer. </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no hay restricciones profesionales ni académicas, por lo que no hace falta tener ningún conocimiento previo, únicamente estar dispuesto a viajar junto con los demás a las múltiples realidades a las que conducen las páginas de los libros. </w:t>
      </w:r>
    </w:p>
    <w:p w:rsidR="005B7B74"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como en tantos otros casos, la llegada del Covid-19 obligó al espacio a reinventarse y las actividades pasaron a realizarse de forma virtual. </w:t>
      </w:r>
    </w:p>
    <w:p w:rsidR="00AD51B0" w:rsidRPr="00AD51B0" w:rsidRDefault="005B7B74"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así, gracias a las posibilidades que otorgan los canales digitales, a la reunión semanal se le sumó una segunda edición mensual los días sábados, </w:t>
      </w:r>
      <w:r w:rsidRPr="00AD51B0">
        <w:rPr>
          <w:rFonts w:ascii="Arial" w:eastAsia="Arial" w:hAnsi="Arial" w:cs="Arial"/>
          <w:szCs w:val="24"/>
        </w:rPr>
        <w:lastRenderedPageBreak/>
        <w:t>y una serie de propuestas para impulsar la creación y difusión de contenidos literarios online.</w:t>
      </w:r>
    </w:p>
    <w:p w:rsidR="00AD51B0" w:rsidRPr="00AD51B0" w:rsidRDefault="00AD51B0" w:rsidP="005B7B74">
      <w:pPr>
        <w:spacing w:after="120" w:line="360" w:lineRule="auto"/>
        <w:ind w:firstLine="708"/>
        <w:rPr>
          <w:rFonts w:ascii="Arial" w:eastAsia="Arial" w:hAnsi="Arial" w:cs="Arial"/>
          <w:szCs w:val="24"/>
        </w:rPr>
      </w:pPr>
      <w:r w:rsidRPr="00AD51B0">
        <w:rPr>
          <w:rFonts w:ascii="Arial" w:eastAsia="Arial" w:hAnsi="Arial" w:cs="Arial"/>
          <w:szCs w:val="24"/>
        </w:rPr>
        <w:t>Que e</w:t>
      </w:r>
      <w:r w:rsidR="005B7B74" w:rsidRPr="00AD51B0">
        <w:rPr>
          <w:rFonts w:ascii="Arial" w:eastAsia="Arial" w:hAnsi="Arial" w:cs="Arial"/>
          <w:szCs w:val="24"/>
        </w:rPr>
        <w:t xml:space="preserve">n diciembre de 2020, el “Club de lectura Polisemia” lanzó su propio canal de YouTube donde se puede encontrar todo tipo de material de lectura, recomendaciones, entrevistas, relatos y mucho más. </w:t>
      </w:r>
    </w:p>
    <w:p w:rsidR="00AD51B0" w:rsidRPr="00AD51B0" w:rsidRDefault="00AD51B0" w:rsidP="005B7B74">
      <w:pPr>
        <w:spacing w:after="120" w:line="360" w:lineRule="auto"/>
        <w:ind w:firstLine="708"/>
        <w:rPr>
          <w:rFonts w:ascii="Arial" w:eastAsia="Arial" w:hAnsi="Arial" w:cs="Arial"/>
          <w:szCs w:val="24"/>
        </w:rPr>
      </w:pPr>
      <w:r w:rsidRPr="00AD51B0">
        <w:rPr>
          <w:rFonts w:ascii="Arial" w:eastAsia="Arial" w:hAnsi="Arial" w:cs="Arial"/>
          <w:szCs w:val="24"/>
        </w:rPr>
        <w:t>Que a</w:t>
      </w:r>
      <w:r w:rsidR="005B7B74" w:rsidRPr="00AD51B0">
        <w:rPr>
          <w:rFonts w:ascii="Arial" w:eastAsia="Arial" w:hAnsi="Arial" w:cs="Arial"/>
          <w:szCs w:val="24"/>
        </w:rPr>
        <w:t xml:space="preserve">demás, realizan transmisiones en vivo por Instagram, donde comentan diferentes libros que van compartiendo en el club. </w:t>
      </w:r>
    </w:p>
    <w:p w:rsidR="00AD51B0" w:rsidRPr="00AD51B0" w:rsidRDefault="00AD51B0" w:rsidP="005B7B74">
      <w:pPr>
        <w:spacing w:after="120" w:line="360" w:lineRule="auto"/>
        <w:ind w:firstLine="708"/>
        <w:rPr>
          <w:rFonts w:ascii="Arial" w:eastAsia="Arial" w:hAnsi="Arial" w:cs="Arial"/>
          <w:szCs w:val="24"/>
        </w:rPr>
      </w:pPr>
      <w:r w:rsidRPr="00AD51B0">
        <w:rPr>
          <w:rFonts w:ascii="Arial" w:eastAsia="Arial" w:hAnsi="Arial" w:cs="Arial"/>
          <w:szCs w:val="24"/>
        </w:rPr>
        <w:t>Que t</w:t>
      </w:r>
      <w:r w:rsidR="005B7B74" w:rsidRPr="00AD51B0">
        <w:rPr>
          <w:rFonts w:ascii="Arial" w:eastAsia="Arial" w:hAnsi="Arial" w:cs="Arial"/>
          <w:szCs w:val="24"/>
        </w:rPr>
        <w:t xml:space="preserve">ambién crearon una nueva sección que se llama “Qué leen los que leen”, con gran aceptación del público, en la que referentes de la cultura comentan cómo es su relación con la lectura. </w:t>
      </w:r>
    </w:p>
    <w:p w:rsidR="005B7B74" w:rsidRPr="00AD51B0" w:rsidRDefault="00AD51B0" w:rsidP="005B7B74">
      <w:pPr>
        <w:spacing w:after="120" w:line="360" w:lineRule="auto"/>
        <w:ind w:firstLine="708"/>
        <w:rPr>
          <w:rFonts w:ascii="Arial" w:eastAsia="Arial" w:hAnsi="Arial" w:cs="Arial"/>
          <w:szCs w:val="24"/>
        </w:rPr>
      </w:pPr>
      <w:r w:rsidRPr="00AD51B0">
        <w:rPr>
          <w:rFonts w:ascii="Arial" w:eastAsia="Arial" w:hAnsi="Arial" w:cs="Arial"/>
          <w:szCs w:val="24"/>
        </w:rPr>
        <w:t>Que a</w:t>
      </w:r>
      <w:r w:rsidR="005B7B74" w:rsidRPr="00AD51B0">
        <w:rPr>
          <w:rFonts w:ascii="Arial" w:eastAsia="Arial" w:hAnsi="Arial" w:cs="Arial"/>
          <w:szCs w:val="24"/>
        </w:rPr>
        <w:t xml:space="preserve"> esta convocatoria se sumaron reconocidas personalidades como Javier Calamaro, Federico D’Elìa, Mirta Busnelli, Valeria Schapira, Beatriz Goyoaga, Julián Weich, Julieta Ortega, Liliana Herrero, Diego Frenkel, Laura Azcurra, Paula Pareto, Mercedes Morán, Martín Seefeld y Boy Olmi, quienes en sus videos relatan anécdotas relacionadas con la lectura, cuentan sus preferencias literarias y qué libros han leído en el último tiempo.</w:t>
      </w:r>
    </w:p>
    <w:p w:rsidR="005B7B74" w:rsidRPr="00AD51B0" w:rsidRDefault="00AD51B0" w:rsidP="005B7B74">
      <w:pPr>
        <w:spacing w:after="120" w:line="360" w:lineRule="auto"/>
        <w:ind w:firstLine="708"/>
        <w:rPr>
          <w:rFonts w:ascii="Arial" w:eastAsia="Arial" w:hAnsi="Arial" w:cs="Arial"/>
          <w:szCs w:val="24"/>
        </w:rPr>
      </w:pPr>
      <w:r w:rsidRPr="00AD51B0">
        <w:rPr>
          <w:rFonts w:ascii="Arial" w:eastAsia="Arial" w:hAnsi="Arial" w:cs="Arial"/>
          <w:szCs w:val="24"/>
        </w:rPr>
        <w:t>Que a</w:t>
      </w:r>
      <w:r w:rsidR="005B7B74" w:rsidRPr="00AD51B0">
        <w:rPr>
          <w:rFonts w:ascii="Arial" w:eastAsia="Arial" w:hAnsi="Arial" w:cs="Arial"/>
          <w:szCs w:val="24"/>
        </w:rPr>
        <w:t xml:space="preserve"> partir de los cambios que motivó la pandemia, hoy el club se sustenta en dos grandes pilares: por un lado, los mencionados encuentros de lectores que viene funcionando de manera ininterrumpida desde su creación, y por otro, las propuestas digitales gratuitas abiertas a la comunidad de todo el mundo, que lo han convertido en un espacio de llegada masiva. </w:t>
      </w:r>
    </w:p>
    <w:p w:rsidR="005B7B74" w:rsidRPr="00AD51B0" w:rsidRDefault="00AD51B0" w:rsidP="005B7B74">
      <w:pPr>
        <w:spacing w:after="120" w:line="360" w:lineRule="auto"/>
        <w:ind w:firstLine="708"/>
        <w:rPr>
          <w:rFonts w:ascii="Arial" w:eastAsia="Arial" w:hAnsi="Arial" w:cs="Arial"/>
          <w:szCs w:val="24"/>
        </w:rPr>
      </w:pPr>
      <w:r w:rsidRPr="00AD51B0">
        <w:rPr>
          <w:rFonts w:ascii="Arial" w:eastAsia="Arial" w:hAnsi="Arial" w:cs="Arial"/>
          <w:szCs w:val="24"/>
        </w:rPr>
        <w:t>Que r</w:t>
      </w:r>
      <w:r w:rsidR="005B7B74" w:rsidRPr="00AD51B0">
        <w:rPr>
          <w:rFonts w:ascii="Arial" w:eastAsia="Arial" w:hAnsi="Arial" w:cs="Arial"/>
          <w:szCs w:val="24"/>
        </w:rPr>
        <w:t>ecientemente, el club Polisemia recibió el premio “VIVALECTURA”, otorgado por el Plan Nacional de Lecturas del Ministerio de Educación de la Nación en conjunto con la Organización de Estados Iberoamericanos y la Fundación Santillana, habiendo sido seleccionado entre 537 proyectos, y distinguido por “la solidez de la propuesta, su creatividad y el impacto alcanzado entre los destinatarios”.</w:t>
      </w:r>
    </w:p>
    <w:p w:rsidR="00AD51B0" w:rsidRPr="00AD51B0" w:rsidRDefault="00AD51B0" w:rsidP="005B7B74">
      <w:pPr>
        <w:spacing w:after="120" w:line="360" w:lineRule="auto"/>
        <w:ind w:firstLine="708"/>
        <w:rPr>
          <w:rFonts w:ascii="Arial" w:eastAsia="Arial" w:hAnsi="Arial" w:cs="Arial"/>
          <w:szCs w:val="24"/>
        </w:rPr>
      </w:pPr>
      <w:r w:rsidRPr="00AD51B0">
        <w:rPr>
          <w:rFonts w:ascii="Arial" w:eastAsia="Arial" w:hAnsi="Arial" w:cs="Arial"/>
          <w:szCs w:val="24"/>
        </w:rPr>
        <w:t>Que e</w:t>
      </w:r>
      <w:r w:rsidR="005B7B74" w:rsidRPr="00AD51B0">
        <w:rPr>
          <w:rFonts w:ascii="Arial" w:eastAsia="Arial" w:hAnsi="Arial" w:cs="Arial"/>
          <w:szCs w:val="24"/>
        </w:rPr>
        <w:t xml:space="preserve">l “Club de Lectura Polisemia” es una interesante propuesta cultural donde se abordan los textos con una mirada heterogénea y horizontal, característica que la vuelve única en su tipo. </w:t>
      </w:r>
    </w:p>
    <w:p w:rsidR="005B7B74" w:rsidRPr="00AD51B0" w:rsidRDefault="00AD51B0" w:rsidP="005B7B74">
      <w:pPr>
        <w:spacing w:after="120" w:line="360" w:lineRule="auto"/>
        <w:ind w:firstLine="708"/>
        <w:rPr>
          <w:rFonts w:ascii="Arial" w:eastAsia="Arial" w:hAnsi="Arial" w:cs="Arial"/>
          <w:szCs w:val="24"/>
        </w:rPr>
      </w:pPr>
      <w:r w:rsidRPr="00AD51B0">
        <w:rPr>
          <w:rFonts w:ascii="Arial" w:eastAsia="Arial" w:hAnsi="Arial" w:cs="Arial"/>
          <w:szCs w:val="24"/>
        </w:rPr>
        <w:t xml:space="preserve">Que </w:t>
      </w:r>
      <w:r w:rsidR="005B7B74" w:rsidRPr="00AD51B0">
        <w:rPr>
          <w:rFonts w:ascii="Arial" w:eastAsia="Arial" w:hAnsi="Arial" w:cs="Arial"/>
          <w:szCs w:val="24"/>
        </w:rPr>
        <w:t>esta distinción ayudará a difundir la gran tarea que realizan en pos de mantener activo el hábito de leer y estimular tanto la imaginación como la creatividad</w:t>
      </w:r>
      <w:r w:rsidRPr="00AD51B0">
        <w:rPr>
          <w:rFonts w:ascii="Arial" w:eastAsia="Arial" w:hAnsi="Arial" w:cs="Arial"/>
          <w:szCs w:val="24"/>
        </w:rPr>
        <w:t>.</w:t>
      </w:r>
    </w:p>
    <w:p w:rsidR="00AD51B0" w:rsidRPr="00AD51B0" w:rsidRDefault="00AD51B0" w:rsidP="00AD51B0">
      <w:pPr>
        <w:rPr>
          <w:rFonts w:ascii="Arial" w:hAnsi="Arial" w:cs="Arial"/>
          <w:szCs w:val="24"/>
          <w:lang w:val="es-MX"/>
        </w:rPr>
      </w:pPr>
      <w:r w:rsidRPr="00AD51B0">
        <w:rPr>
          <w:rFonts w:ascii="Arial" w:hAnsi="Arial" w:cs="Arial"/>
          <w:szCs w:val="24"/>
          <w:lang w:val="es-MX"/>
        </w:rPr>
        <w:t xml:space="preserve">Por todo lo expuesto, esta </w:t>
      </w:r>
      <w:r w:rsidRPr="00AD51B0">
        <w:rPr>
          <w:rFonts w:ascii="Arial" w:hAnsi="Arial" w:cs="Arial"/>
          <w:b/>
          <w:szCs w:val="24"/>
          <w:lang w:val="es-MX"/>
        </w:rPr>
        <w:t>Comisión de Comunicación Social</w:t>
      </w:r>
      <w:r w:rsidRPr="00AD51B0">
        <w:rPr>
          <w:rFonts w:ascii="Arial" w:hAnsi="Arial" w:cs="Arial"/>
          <w:szCs w:val="24"/>
          <w:lang w:val="es-MX"/>
        </w:rPr>
        <w:t xml:space="preserve"> aconseja la aprobación de la siguiente</w:t>
      </w:r>
    </w:p>
    <w:p w:rsidR="00AD51B0" w:rsidRPr="00AD51B0" w:rsidRDefault="00AD51B0" w:rsidP="00AD51B0">
      <w:pPr>
        <w:ind w:firstLine="708"/>
        <w:rPr>
          <w:rFonts w:ascii="Arial" w:hAnsi="Arial" w:cs="Arial"/>
          <w:szCs w:val="24"/>
          <w:lang w:val="es-MX"/>
        </w:rPr>
      </w:pPr>
    </w:p>
    <w:p w:rsidR="00AD51B0" w:rsidRPr="00AD51B0" w:rsidRDefault="00AD51B0" w:rsidP="00AD51B0">
      <w:pPr>
        <w:ind w:firstLine="708"/>
        <w:rPr>
          <w:rFonts w:ascii="Arial" w:hAnsi="Arial" w:cs="Arial"/>
          <w:szCs w:val="24"/>
        </w:rPr>
      </w:pPr>
    </w:p>
    <w:p w:rsidR="00AD51B0" w:rsidRPr="00AD51B0" w:rsidRDefault="00AD51B0" w:rsidP="00AD51B0">
      <w:pPr>
        <w:jc w:val="center"/>
        <w:rPr>
          <w:rFonts w:ascii="Arial" w:hAnsi="Arial" w:cs="Arial"/>
          <w:b/>
          <w:szCs w:val="24"/>
          <w:lang w:val="es-MX"/>
        </w:rPr>
      </w:pPr>
      <w:r w:rsidRPr="00AD51B0">
        <w:rPr>
          <w:rFonts w:ascii="Arial" w:hAnsi="Arial" w:cs="Arial"/>
          <w:b/>
          <w:szCs w:val="24"/>
          <w:lang w:val="es-MX"/>
        </w:rPr>
        <w:t>DECLARACION</w:t>
      </w:r>
    </w:p>
    <w:p w:rsidR="00AD51B0" w:rsidRPr="00AD51B0" w:rsidRDefault="00AD51B0" w:rsidP="00AD51B0">
      <w:pPr>
        <w:jc w:val="center"/>
        <w:rPr>
          <w:rFonts w:ascii="Arial" w:hAnsi="Arial" w:cs="Arial"/>
          <w:b/>
          <w:szCs w:val="24"/>
          <w:lang w:val="es-MX"/>
        </w:rPr>
      </w:pPr>
    </w:p>
    <w:p w:rsidR="00AD51B0" w:rsidRPr="00AD51B0" w:rsidRDefault="00AD51B0" w:rsidP="00AD51B0">
      <w:pPr>
        <w:rPr>
          <w:rFonts w:ascii="Arial" w:hAnsi="Arial" w:cs="Arial"/>
          <w:szCs w:val="24"/>
          <w:lang w:val="es-MX"/>
        </w:rPr>
      </w:pPr>
    </w:p>
    <w:p w:rsidR="00AD51B0" w:rsidRPr="00AD51B0" w:rsidRDefault="00AD51B0" w:rsidP="00AD51B0">
      <w:pPr>
        <w:spacing w:line="360" w:lineRule="auto"/>
        <w:rPr>
          <w:rFonts w:ascii="Arial" w:eastAsia="Arial" w:hAnsi="Arial" w:cs="Arial"/>
          <w:szCs w:val="24"/>
        </w:rPr>
      </w:pPr>
      <w:r w:rsidRPr="00AD51B0">
        <w:rPr>
          <w:rFonts w:ascii="Arial" w:hAnsi="Arial" w:cs="Arial"/>
          <w:szCs w:val="24"/>
          <w:lang w:val="es-MX"/>
        </w:rPr>
        <w:t xml:space="preserve">Declárase </w:t>
      </w:r>
      <w:r w:rsidRPr="00AD51B0">
        <w:rPr>
          <w:rFonts w:ascii="Arial" w:hAnsi="Arial" w:cs="Arial"/>
          <w:color w:val="000000" w:themeColor="text1"/>
          <w:szCs w:val="24"/>
        </w:rPr>
        <w:t>de interés</w:t>
      </w:r>
      <w:r w:rsidRPr="00AD51B0">
        <w:rPr>
          <w:rFonts w:ascii="Arial" w:eastAsia="Arial Unicode MS" w:hAnsi="Arial" w:cs="Arial"/>
          <w:szCs w:val="24"/>
        </w:rPr>
        <w:t xml:space="preserve"> para la comunicación social y </w:t>
      </w:r>
      <w:r w:rsidRPr="00AD51B0">
        <w:rPr>
          <w:rFonts w:ascii="Arial" w:hAnsi="Arial" w:cs="Arial"/>
          <w:szCs w:val="24"/>
          <w:shd w:val="clear" w:color="auto" w:fill="FFFFFF"/>
        </w:rPr>
        <w:t>cultural de la Ciudad Autónoma de Buenos Aires</w:t>
      </w:r>
      <w:r w:rsidRPr="00AD51B0">
        <w:rPr>
          <w:rFonts w:ascii="Arial" w:eastAsia="Arial" w:hAnsi="Arial" w:cs="Arial"/>
          <w:szCs w:val="24"/>
        </w:rPr>
        <w:t xml:space="preserve"> las actividades desarrolladas por el “Club de Lectura Polisemia”.</w:t>
      </w:r>
    </w:p>
    <w:p w:rsidR="00AD51B0" w:rsidRPr="00AD51B0" w:rsidRDefault="00AD51B0" w:rsidP="00AD51B0">
      <w:pPr>
        <w:spacing w:line="360" w:lineRule="auto"/>
        <w:rPr>
          <w:rFonts w:ascii="Arial" w:eastAsia="Arial" w:hAnsi="Arial" w:cs="Arial"/>
          <w:szCs w:val="24"/>
        </w:rPr>
      </w:pPr>
    </w:p>
    <w:p w:rsidR="00AD51B0" w:rsidRPr="00AD51B0" w:rsidRDefault="00AD51B0" w:rsidP="00AD51B0">
      <w:pPr>
        <w:rPr>
          <w:rFonts w:ascii="Arial" w:hAnsi="Arial" w:cs="Arial"/>
          <w:szCs w:val="24"/>
          <w:lang w:val="es-MX"/>
        </w:rPr>
      </w:pPr>
      <w:r w:rsidRPr="00AD51B0">
        <w:rPr>
          <w:rFonts w:ascii="Arial" w:hAnsi="Arial" w:cs="Arial"/>
          <w:szCs w:val="24"/>
          <w:lang w:val="es-MX"/>
        </w:rPr>
        <w:t xml:space="preserve">Sala de la Comisión </w:t>
      </w:r>
    </w:p>
    <w:p w:rsidR="00AD51B0" w:rsidRPr="00AD51B0" w:rsidRDefault="00AD51B0" w:rsidP="00AD51B0">
      <w:pPr>
        <w:rPr>
          <w:rFonts w:ascii="Arial" w:hAnsi="Arial" w:cs="Arial"/>
          <w:szCs w:val="24"/>
          <w:lang w:val="es-MX"/>
        </w:rPr>
      </w:pPr>
    </w:p>
    <w:p w:rsidR="00AD51B0" w:rsidRPr="00AD51B0" w:rsidRDefault="00AD51B0" w:rsidP="00AD51B0">
      <w:pPr>
        <w:rPr>
          <w:rFonts w:ascii="Arial" w:hAnsi="Arial" w:cs="Arial"/>
          <w:szCs w:val="24"/>
          <w:lang w:val="es-MX"/>
        </w:rPr>
      </w:pPr>
    </w:p>
    <w:p w:rsidR="00AD51B0" w:rsidRPr="00AD51B0" w:rsidRDefault="00AD51B0" w:rsidP="00AD51B0">
      <w:pPr>
        <w:ind w:firstLine="708"/>
        <w:rPr>
          <w:rFonts w:ascii="Arial" w:hAnsi="Arial" w:cs="Arial"/>
          <w:szCs w:val="24"/>
        </w:rPr>
      </w:pPr>
    </w:p>
    <w:p w:rsidR="00AD51B0" w:rsidRPr="00AD51B0" w:rsidRDefault="00AD51B0" w:rsidP="00AD51B0">
      <w:pPr>
        <w:rPr>
          <w:rFonts w:ascii="Arial" w:hAnsi="Arial" w:cs="Arial"/>
          <w:b/>
          <w:szCs w:val="24"/>
        </w:rPr>
      </w:pPr>
    </w:p>
    <w:p w:rsidR="00AD51B0" w:rsidRPr="00AD51B0" w:rsidRDefault="00AD51B0" w:rsidP="00AD51B0">
      <w:pPr>
        <w:jc w:val="center"/>
        <w:rPr>
          <w:rFonts w:ascii="Arial" w:hAnsi="Arial" w:cs="Arial"/>
          <w:szCs w:val="24"/>
        </w:rPr>
      </w:pP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t>Méndez, María Sol</w:t>
      </w:r>
    </w:p>
    <w:p w:rsidR="00AD51B0" w:rsidRPr="00AD51B0" w:rsidRDefault="00AD51B0" w:rsidP="00AD51B0">
      <w:pPr>
        <w:jc w:val="center"/>
        <w:rPr>
          <w:rFonts w:ascii="Arial" w:hAnsi="Arial" w:cs="Arial"/>
          <w:szCs w:val="24"/>
        </w:rPr>
      </w:pP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t>Presidente</w:t>
      </w: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r w:rsidRPr="00AD51B0">
        <w:rPr>
          <w:rFonts w:ascii="Arial" w:hAnsi="Arial" w:cs="Arial"/>
          <w:szCs w:val="24"/>
        </w:rPr>
        <w:t xml:space="preserve"> Vitali, Franco                   </w:t>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t xml:space="preserve">       Guouman, Marcelo</w:t>
      </w:r>
    </w:p>
    <w:p w:rsidR="00AD51B0" w:rsidRPr="00AD51B0" w:rsidRDefault="00AD51B0" w:rsidP="00AD51B0">
      <w:pPr>
        <w:jc w:val="left"/>
        <w:rPr>
          <w:rFonts w:ascii="Arial" w:hAnsi="Arial" w:cs="Arial"/>
          <w:szCs w:val="24"/>
        </w:rPr>
      </w:pPr>
      <w:r w:rsidRPr="00AD51B0">
        <w:rPr>
          <w:rFonts w:ascii="Arial" w:hAnsi="Arial" w:cs="Arial"/>
          <w:szCs w:val="24"/>
        </w:rPr>
        <w:t>Vicepresidente</w:t>
      </w: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r w:rsidRPr="00AD51B0">
        <w:rPr>
          <w:rFonts w:ascii="Arial" w:hAnsi="Arial" w:cs="Arial"/>
          <w:szCs w:val="24"/>
        </w:rPr>
        <w:t>Garrido, Esteban</w:t>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t>Romano, Lucía</w:t>
      </w: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p>
    <w:p w:rsidR="00AD51B0" w:rsidRPr="00AD51B0" w:rsidRDefault="00AD51B0" w:rsidP="00AD51B0">
      <w:pPr>
        <w:jc w:val="left"/>
        <w:rPr>
          <w:rFonts w:ascii="Arial" w:hAnsi="Arial" w:cs="Arial"/>
          <w:szCs w:val="24"/>
        </w:rPr>
      </w:pPr>
      <w:r w:rsidRPr="00AD51B0">
        <w:rPr>
          <w:rFonts w:ascii="Arial" w:hAnsi="Arial" w:cs="Arial"/>
          <w:szCs w:val="24"/>
        </w:rPr>
        <w:t xml:space="preserve">   Nieto, Darío</w:t>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r>
      <w:r w:rsidRPr="00AD51B0">
        <w:rPr>
          <w:rFonts w:ascii="Arial" w:hAnsi="Arial" w:cs="Arial"/>
          <w:szCs w:val="24"/>
        </w:rPr>
        <w:tab/>
        <w:t>Fleitas, Rebeca</w:t>
      </w:r>
    </w:p>
    <w:p w:rsidR="00AD51B0" w:rsidRPr="00AD51B0" w:rsidRDefault="00AD51B0" w:rsidP="00AD51B0">
      <w:pPr>
        <w:spacing w:after="120" w:line="360" w:lineRule="auto"/>
        <w:ind w:firstLine="708"/>
        <w:rPr>
          <w:rFonts w:ascii="Arial" w:eastAsia="Arial" w:hAnsi="Arial" w:cs="Arial"/>
          <w:szCs w:val="24"/>
        </w:rPr>
      </w:pPr>
    </w:p>
    <w:p w:rsidR="005B7B74" w:rsidRPr="00AD51B0" w:rsidRDefault="005B7B74" w:rsidP="005B7B74">
      <w:pPr>
        <w:rPr>
          <w:rFonts w:ascii="Arial" w:hAnsi="Arial" w:cs="Arial"/>
          <w:b/>
          <w:szCs w:val="24"/>
        </w:rPr>
      </w:pPr>
    </w:p>
    <w:p w:rsidR="005E3C49" w:rsidRPr="00AD51B0" w:rsidRDefault="005E3C49" w:rsidP="00E5658D">
      <w:pPr>
        <w:rPr>
          <w:rFonts w:ascii="Arial" w:hAnsi="Arial" w:cs="Arial"/>
          <w:szCs w:val="24"/>
        </w:rPr>
      </w:pPr>
    </w:p>
    <w:sectPr w:rsidR="005E3C49" w:rsidRPr="00AD51B0"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3251" w:rsidRDefault="000B3251">
      <w:r>
        <w:separator/>
      </w:r>
    </w:p>
  </w:endnote>
  <w:endnote w:type="continuationSeparator" w:id="1">
    <w:p w:rsidR="000B3251" w:rsidRDefault="000B32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B7B74" w:rsidRPr="005B7B74">
        <w:rPr>
          <w:noProof/>
          <w:color w:val="333333"/>
          <w:sz w:val="20"/>
        </w:rPr>
        <w:t>00/00/0000 0:00:00</w:t>
      </w:r>
    </w:fldSimple>
    <w:r w:rsidRPr="001C19C4">
      <w:rPr>
        <w:color w:val="333333"/>
        <w:sz w:val="20"/>
      </w:rPr>
      <w:t xml:space="preserve">  -  Cantidad de caracteres: </w:t>
    </w:r>
    <w:fldSimple w:instr=" NUMCHARS  \* MERGEFORMAT ">
      <w:r w:rsidR="005B7B74" w:rsidRPr="005B7B74">
        <w:rPr>
          <w:noProof/>
          <w:color w:val="333333"/>
          <w:sz w:val="20"/>
        </w:rPr>
        <w:t>0</w:t>
      </w:r>
    </w:fldSimple>
    <w:r w:rsidRPr="001C19C4">
      <w:rPr>
        <w:color w:val="333333"/>
        <w:sz w:val="20"/>
      </w:rPr>
      <w:t xml:space="preserve"> - Cantidad de palabras: </w:t>
    </w:r>
    <w:fldSimple w:instr=" NUMWORDS  \* MERGEFORMAT ">
      <w:r w:rsidR="005B7B74" w:rsidRPr="005B7B74">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D5822" w:rsidRPr="001C19C4">
      <w:rPr>
        <w:rStyle w:val="Nmerodepgina"/>
        <w:color w:val="333333"/>
      </w:rPr>
      <w:fldChar w:fldCharType="begin"/>
    </w:r>
    <w:r w:rsidRPr="001C19C4">
      <w:rPr>
        <w:rStyle w:val="Nmerodepgina"/>
        <w:color w:val="333333"/>
      </w:rPr>
      <w:instrText xml:space="preserve"> PAGE </w:instrText>
    </w:r>
    <w:r w:rsidR="005D5822" w:rsidRPr="001C19C4">
      <w:rPr>
        <w:rStyle w:val="Nmerodepgina"/>
        <w:color w:val="333333"/>
      </w:rPr>
      <w:fldChar w:fldCharType="separate"/>
    </w:r>
    <w:r w:rsidR="00AD51B0">
      <w:rPr>
        <w:rStyle w:val="Nmerodepgina"/>
        <w:noProof/>
        <w:color w:val="333333"/>
      </w:rPr>
      <w:t>4</w:t>
    </w:r>
    <w:r w:rsidR="005D5822" w:rsidRPr="001C19C4">
      <w:rPr>
        <w:rStyle w:val="Nmerodepgina"/>
        <w:color w:val="333333"/>
      </w:rPr>
      <w:fldChar w:fldCharType="end"/>
    </w:r>
    <w:r w:rsidRPr="001C19C4">
      <w:rPr>
        <w:rStyle w:val="Nmerodepgina"/>
        <w:color w:val="333333"/>
      </w:rPr>
      <w:t>/</w:t>
    </w:r>
    <w:fldSimple w:instr=" NUMPAGES  \* MERGEFORMAT ">
      <w:r w:rsidR="00AD51B0" w:rsidRPr="00AD51B0">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3251" w:rsidRDefault="000B3251">
      <w:r>
        <w:separator/>
      </w:r>
    </w:p>
  </w:footnote>
  <w:footnote w:type="continuationSeparator" w:id="1">
    <w:p w:rsidR="000B3251" w:rsidRDefault="000B32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AD51B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3251"/>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B7B74"/>
    <w:rsid w:val="005C37AB"/>
    <w:rsid w:val="005D5822"/>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1B0"/>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B7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5B7B74"/>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16</TotalTime>
  <Pages>4</Pages>
  <Words>1071</Words>
  <Characters>5894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1</cp:revision>
  <cp:lastPrinted>2020-02-28T17:24:00Z</cp:lastPrinted>
  <dcterms:created xsi:type="dcterms:W3CDTF">2022-04-13T16:43:00Z</dcterms:created>
  <dcterms:modified xsi:type="dcterms:W3CDTF">2022-04-13T17:00:00Z</dcterms:modified>
</cp:coreProperties>
</file>