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778" w:rsidRPr="001E184D" w:rsidRDefault="00E43778" w:rsidP="00E43778">
      <w:pPr>
        <w:rPr>
          <w:rFonts w:ascii="Arial" w:hAnsi="Arial" w:cs="Arial"/>
          <w:b/>
          <w:szCs w:val="24"/>
          <w:lang w:val="es-MX"/>
        </w:rPr>
      </w:pPr>
      <w:r w:rsidRPr="001E184D">
        <w:rPr>
          <w:rFonts w:ascii="Arial" w:hAnsi="Arial" w:cs="Arial"/>
          <w:b/>
          <w:szCs w:val="24"/>
          <w:lang w:val="es-MX"/>
        </w:rPr>
        <w:t>Legislatura de la Ciudad Autónoma de Buenos Aires</w:t>
      </w:r>
    </w:p>
    <w:p w:rsidR="00E43778" w:rsidRPr="001E184D" w:rsidRDefault="00E43778" w:rsidP="00E43778">
      <w:pPr>
        <w:rPr>
          <w:rFonts w:ascii="Arial" w:hAnsi="Arial" w:cs="Arial"/>
          <w:b/>
          <w:szCs w:val="24"/>
          <w:lang w:val="es-MX"/>
        </w:rPr>
      </w:pPr>
    </w:p>
    <w:p w:rsidR="00E43778" w:rsidRPr="001E184D" w:rsidRDefault="00E43778" w:rsidP="00E43778">
      <w:pPr>
        <w:rPr>
          <w:rFonts w:ascii="Arial" w:hAnsi="Arial" w:cs="Arial"/>
          <w:b/>
          <w:szCs w:val="24"/>
          <w:lang w:val="es-MX"/>
        </w:rPr>
      </w:pPr>
      <w:r w:rsidRPr="001E184D">
        <w:rPr>
          <w:rFonts w:ascii="Arial" w:hAnsi="Arial" w:cs="Arial"/>
          <w:b/>
          <w:szCs w:val="24"/>
          <w:lang w:val="es-MX"/>
        </w:rPr>
        <w:t>Visto:</w:t>
      </w:r>
    </w:p>
    <w:p w:rsidR="00E43778" w:rsidRPr="001E184D" w:rsidRDefault="00E43778" w:rsidP="00E43778">
      <w:pPr>
        <w:rPr>
          <w:rFonts w:ascii="Arial" w:hAnsi="Arial" w:cs="Arial"/>
          <w:szCs w:val="24"/>
        </w:rPr>
      </w:pPr>
    </w:p>
    <w:p w:rsidR="00E43778" w:rsidRPr="00EA145A" w:rsidRDefault="00E43778" w:rsidP="00E43778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  <w:lang w:val="es-MX"/>
        </w:rPr>
        <w:t>El expediente 677</w:t>
      </w:r>
      <w:r w:rsidRPr="001E184D">
        <w:rPr>
          <w:rFonts w:ascii="Arial" w:hAnsi="Arial" w:cs="Arial"/>
          <w:szCs w:val="24"/>
          <w:lang w:val="es-MX"/>
        </w:rPr>
        <w:t>-D-2</w:t>
      </w:r>
      <w:r>
        <w:rPr>
          <w:rFonts w:ascii="Arial" w:hAnsi="Arial" w:cs="Arial"/>
          <w:szCs w:val="24"/>
          <w:lang w:val="es-MX"/>
        </w:rPr>
        <w:t>2 de autoría del Diputado Garrido, Esteban</w:t>
      </w:r>
      <w:r w:rsidRPr="001E184D">
        <w:rPr>
          <w:rFonts w:ascii="Arial" w:hAnsi="Arial" w:cs="Arial"/>
          <w:szCs w:val="24"/>
          <w:lang w:val="es-MX"/>
        </w:rPr>
        <w:t>, referido a</w:t>
      </w:r>
      <w:r w:rsidRPr="001E184D">
        <w:rPr>
          <w:rFonts w:ascii="Arial" w:eastAsia="Arial Unicode MS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que l</w:t>
      </w:r>
      <w:r w:rsidRPr="00EA145A">
        <w:rPr>
          <w:rFonts w:ascii="Arial" w:hAnsi="Arial" w:cs="Arial"/>
          <w:szCs w:val="24"/>
        </w:rPr>
        <w:t xml:space="preserve">a Legislatura de la Ciudad </w:t>
      </w:r>
      <w:r>
        <w:rPr>
          <w:rFonts w:ascii="Arial" w:hAnsi="Arial" w:cs="Arial"/>
          <w:szCs w:val="24"/>
        </w:rPr>
        <w:t>Autónoma de Buenos Aires exprese</w:t>
      </w:r>
      <w:r w:rsidRPr="00EA145A">
        <w:rPr>
          <w:rFonts w:ascii="Arial" w:hAnsi="Arial" w:cs="Arial"/>
          <w:szCs w:val="24"/>
        </w:rPr>
        <w:t xml:space="preserve"> su beneplácito </w:t>
      </w:r>
      <w:r>
        <w:rPr>
          <w:rFonts w:ascii="Arial" w:hAnsi="Arial" w:cs="Arial"/>
          <w:szCs w:val="24"/>
        </w:rPr>
        <w:t xml:space="preserve">al cumplirse </w:t>
      </w:r>
      <w:r w:rsidRPr="00EA145A">
        <w:rPr>
          <w:rFonts w:ascii="Arial" w:hAnsi="Arial" w:cs="Arial"/>
          <w:szCs w:val="24"/>
        </w:rPr>
        <w:t>5</w:t>
      </w:r>
      <w:r>
        <w:rPr>
          <w:rFonts w:ascii="Arial" w:hAnsi="Arial" w:cs="Arial"/>
          <w:szCs w:val="24"/>
        </w:rPr>
        <w:t>5</w:t>
      </w:r>
      <w:r w:rsidRPr="00EA145A">
        <w:rPr>
          <w:rFonts w:ascii="Arial" w:hAnsi="Arial" w:cs="Arial"/>
          <w:szCs w:val="24"/>
        </w:rPr>
        <w:t xml:space="preserve"> años de la revista "Todo es Historia", fundada por el historiador Félix Luna en el mes de mayo de 1967.</w:t>
      </w:r>
    </w:p>
    <w:p w:rsidR="00E43778" w:rsidRPr="001E184D" w:rsidRDefault="00E43778" w:rsidP="00E43778">
      <w:pPr>
        <w:shd w:val="clear" w:color="auto" w:fill="FFFFFF"/>
        <w:rPr>
          <w:rFonts w:ascii="Arial" w:hAnsi="Arial" w:cs="Arial"/>
          <w:szCs w:val="24"/>
          <w:lang w:val="es-AR" w:eastAsia="es-AR"/>
        </w:rPr>
      </w:pPr>
    </w:p>
    <w:p w:rsidR="00E43778" w:rsidRPr="001E184D" w:rsidRDefault="00E43778" w:rsidP="00E43778">
      <w:pPr>
        <w:spacing w:line="360" w:lineRule="auto"/>
        <w:ind w:firstLine="720"/>
        <w:rPr>
          <w:rFonts w:ascii="Arial" w:hAnsi="Arial" w:cs="Arial"/>
          <w:szCs w:val="24"/>
          <w:lang w:val="es-ES" w:eastAsia="en-US"/>
        </w:rPr>
      </w:pPr>
    </w:p>
    <w:p w:rsidR="00E43778" w:rsidRPr="001E184D" w:rsidRDefault="00E43778" w:rsidP="00E43778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E43778" w:rsidRDefault="00E43778" w:rsidP="00E43778">
      <w:pPr>
        <w:rPr>
          <w:rFonts w:ascii="Arial" w:hAnsi="Arial" w:cs="Arial"/>
          <w:b/>
          <w:szCs w:val="24"/>
          <w:lang w:val="es-MX"/>
        </w:rPr>
      </w:pPr>
      <w:r w:rsidRPr="001E184D">
        <w:rPr>
          <w:rFonts w:ascii="Arial" w:hAnsi="Arial" w:cs="Arial"/>
          <w:b/>
          <w:szCs w:val="24"/>
          <w:lang w:val="es-MX"/>
        </w:rPr>
        <w:t>Considerando:</w:t>
      </w:r>
    </w:p>
    <w:p w:rsidR="00E43778" w:rsidRPr="001E184D" w:rsidRDefault="00E43778" w:rsidP="00E43778">
      <w:pPr>
        <w:rPr>
          <w:rFonts w:ascii="Arial" w:hAnsi="Arial" w:cs="Arial"/>
          <w:b/>
          <w:szCs w:val="24"/>
          <w:lang w:val="es-MX"/>
        </w:rPr>
      </w:pPr>
    </w:p>
    <w:p w:rsidR="00D0081F" w:rsidRDefault="00E43778" w:rsidP="00E43778">
      <w:pPr>
        <w:spacing w:before="100" w:beforeAutospacing="1" w:after="100" w:afterAutospacing="1" w:line="360" w:lineRule="auto"/>
        <w:outlineLvl w:val="0"/>
        <w:rPr>
          <w:rFonts w:ascii="Arial" w:eastAsia="Arial Unicode MS" w:hAnsi="Arial" w:cs="Arial"/>
          <w:szCs w:val="24"/>
        </w:rPr>
      </w:pPr>
      <w:r>
        <w:rPr>
          <w:rFonts w:ascii="Arial" w:eastAsia="Arial Unicode MS" w:hAnsi="Arial" w:cs="Arial"/>
          <w:szCs w:val="24"/>
        </w:rPr>
        <w:t xml:space="preserve">Que la revista Todo es Historia fue fundada en el mes de mayo de 1967 por </w:t>
      </w:r>
      <w:r w:rsidRPr="00705E80">
        <w:rPr>
          <w:rFonts w:ascii="Arial" w:eastAsia="Arial Unicode MS" w:hAnsi="Arial" w:cs="Arial"/>
          <w:szCs w:val="24"/>
        </w:rPr>
        <w:t>el abogado, periodista, historiador y poeta Félix Luna</w:t>
      </w:r>
      <w:r>
        <w:rPr>
          <w:rFonts w:ascii="Arial" w:eastAsia="Arial Unicode MS" w:hAnsi="Arial" w:cs="Arial"/>
          <w:szCs w:val="24"/>
        </w:rPr>
        <w:t xml:space="preserve">. </w:t>
      </w:r>
    </w:p>
    <w:p w:rsidR="00D0081F" w:rsidRDefault="00D0081F" w:rsidP="00E43778">
      <w:pPr>
        <w:spacing w:before="100" w:beforeAutospacing="1" w:after="100" w:afterAutospacing="1" w:line="360" w:lineRule="auto"/>
        <w:outlineLvl w:val="0"/>
        <w:rPr>
          <w:rFonts w:ascii="Arial" w:eastAsia="Arial Unicode MS" w:hAnsi="Arial" w:cs="Arial"/>
          <w:szCs w:val="24"/>
        </w:rPr>
      </w:pPr>
      <w:r>
        <w:rPr>
          <w:rFonts w:ascii="Arial" w:eastAsia="Arial Unicode MS" w:hAnsi="Arial" w:cs="Arial"/>
          <w:szCs w:val="24"/>
        </w:rPr>
        <w:t>Que t</w:t>
      </w:r>
      <w:r w:rsidR="00E43778">
        <w:rPr>
          <w:rFonts w:ascii="Arial" w:eastAsia="Arial Unicode MS" w:hAnsi="Arial" w:cs="Arial"/>
          <w:szCs w:val="24"/>
        </w:rPr>
        <w:t>an reconocido es su aporte a nuestra cultura, que esta Legislatura la ha homenajeado, según Resolución 37/2017, a</w:t>
      </w:r>
      <w:r w:rsidR="00E43778" w:rsidRPr="00705E80">
        <w:rPr>
          <w:rFonts w:ascii="Arial" w:eastAsia="Arial Unicode MS" w:hAnsi="Arial" w:cs="Arial"/>
          <w:szCs w:val="24"/>
        </w:rPr>
        <w:t xml:space="preserve">l cumplirse 50 años de </w:t>
      </w:r>
      <w:r w:rsidR="00E43778">
        <w:rPr>
          <w:rFonts w:ascii="Arial" w:eastAsia="Arial Unicode MS" w:hAnsi="Arial" w:cs="Arial"/>
          <w:szCs w:val="24"/>
        </w:rPr>
        <w:t>su</w:t>
      </w:r>
      <w:r w:rsidR="00E43778" w:rsidRPr="00705E80">
        <w:rPr>
          <w:rFonts w:ascii="Arial" w:eastAsia="Arial Unicode MS" w:hAnsi="Arial" w:cs="Arial"/>
          <w:szCs w:val="24"/>
        </w:rPr>
        <w:t xml:space="preserve"> primera publicación</w:t>
      </w:r>
      <w:r w:rsidR="00E43778">
        <w:rPr>
          <w:rFonts w:ascii="Arial" w:eastAsia="Arial Unicode MS" w:hAnsi="Arial" w:cs="Arial"/>
          <w:szCs w:val="24"/>
        </w:rPr>
        <w:t>.</w:t>
      </w:r>
    </w:p>
    <w:p w:rsidR="00E43778" w:rsidRDefault="00D0081F" w:rsidP="00E43778">
      <w:pPr>
        <w:spacing w:before="100" w:beforeAutospacing="1" w:after="100" w:afterAutospacing="1" w:line="360" w:lineRule="auto"/>
        <w:outlineLvl w:val="0"/>
        <w:rPr>
          <w:rFonts w:ascii="Arial" w:eastAsia="Arial Unicode MS" w:hAnsi="Arial" w:cs="Arial"/>
          <w:szCs w:val="24"/>
        </w:rPr>
      </w:pPr>
      <w:r>
        <w:rPr>
          <w:rFonts w:ascii="Arial" w:eastAsia="Arial Unicode MS" w:hAnsi="Arial" w:cs="Arial"/>
          <w:szCs w:val="24"/>
        </w:rPr>
        <w:t>Que s</w:t>
      </w:r>
      <w:r w:rsidR="00E43778">
        <w:rPr>
          <w:rFonts w:ascii="Arial" w:eastAsia="Arial Unicode MS" w:hAnsi="Arial" w:cs="Arial"/>
          <w:szCs w:val="24"/>
        </w:rPr>
        <w:t>in olvidar su trayectori</w:t>
      </w:r>
      <w:r>
        <w:rPr>
          <w:rFonts w:ascii="Arial" w:eastAsia="Arial Unicode MS" w:hAnsi="Arial" w:cs="Arial"/>
          <w:szCs w:val="24"/>
        </w:rPr>
        <w:t>a en estos 55 años de vida, haremos</w:t>
      </w:r>
      <w:r w:rsidR="00E43778">
        <w:rPr>
          <w:rFonts w:ascii="Arial" w:eastAsia="Arial Unicode MS" w:hAnsi="Arial" w:cs="Arial"/>
          <w:szCs w:val="24"/>
        </w:rPr>
        <w:t xml:space="preserve"> mención fundam</w:t>
      </w:r>
      <w:bookmarkStart w:id="0" w:name="_GoBack"/>
      <w:bookmarkEnd w:id="0"/>
      <w:r w:rsidR="00E43778">
        <w:rPr>
          <w:rFonts w:ascii="Arial" w:eastAsia="Arial Unicode MS" w:hAnsi="Arial" w:cs="Arial"/>
          <w:szCs w:val="24"/>
        </w:rPr>
        <w:t>entalmente</w:t>
      </w:r>
      <w:r>
        <w:rPr>
          <w:rFonts w:ascii="Arial" w:eastAsia="Arial Unicode MS" w:hAnsi="Arial" w:cs="Arial"/>
          <w:szCs w:val="24"/>
        </w:rPr>
        <w:t xml:space="preserve"> de</w:t>
      </w:r>
      <w:r w:rsidR="00E43778">
        <w:rPr>
          <w:rFonts w:ascii="Arial" w:eastAsia="Arial Unicode MS" w:hAnsi="Arial" w:cs="Arial"/>
          <w:szCs w:val="24"/>
        </w:rPr>
        <w:t xml:space="preserve"> su etapa actual.</w:t>
      </w:r>
    </w:p>
    <w:p w:rsidR="00E43778" w:rsidRPr="00322A3F" w:rsidRDefault="00D0081F" w:rsidP="00E43778">
      <w:pPr>
        <w:spacing w:before="100" w:beforeAutospacing="1" w:after="100" w:afterAutospacing="1" w:line="360" w:lineRule="auto"/>
        <w:outlineLvl w:val="0"/>
        <w:rPr>
          <w:rFonts w:ascii="Arial" w:eastAsia="Arial Unicode MS" w:hAnsi="Arial" w:cs="Arial"/>
          <w:szCs w:val="24"/>
        </w:rPr>
      </w:pPr>
      <w:r>
        <w:rPr>
          <w:rFonts w:ascii="Arial" w:eastAsia="Arial Unicode MS" w:hAnsi="Arial" w:cs="Arial"/>
          <w:szCs w:val="24"/>
        </w:rPr>
        <w:t>Que c</w:t>
      </w:r>
      <w:r w:rsidR="00E43778" w:rsidRPr="00322A3F">
        <w:rPr>
          <w:rFonts w:ascii="Arial" w:eastAsia="Arial Unicode MS" w:hAnsi="Arial" w:cs="Arial"/>
          <w:szCs w:val="24"/>
        </w:rPr>
        <w:t>uando en 2017</w:t>
      </w:r>
      <w:r w:rsidR="00E43778">
        <w:rPr>
          <w:rFonts w:ascii="Arial" w:eastAsia="Arial Unicode MS" w:hAnsi="Arial" w:cs="Arial"/>
          <w:szCs w:val="24"/>
        </w:rPr>
        <w:t xml:space="preserve"> la revista cumplió </w:t>
      </w:r>
      <w:r w:rsidR="00E43778" w:rsidRPr="00322A3F">
        <w:rPr>
          <w:rFonts w:ascii="Arial" w:eastAsia="Arial Unicode MS" w:hAnsi="Arial" w:cs="Arial"/>
          <w:szCs w:val="24"/>
        </w:rPr>
        <w:t xml:space="preserve">50 años de aparición ininterrumpida, </w:t>
      </w:r>
      <w:r w:rsidR="00E43778">
        <w:rPr>
          <w:rFonts w:ascii="Arial" w:eastAsia="Arial Unicode MS" w:hAnsi="Arial" w:cs="Arial"/>
          <w:szCs w:val="24"/>
        </w:rPr>
        <w:t xml:space="preserve">se </w:t>
      </w:r>
      <w:r w:rsidR="00E43778" w:rsidRPr="00322A3F">
        <w:rPr>
          <w:rFonts w:ascii="Arial" w:eastAsia="Arial Unicode MS" w:hAnsi="Arial" w:cs="Arial"/>
          <w:szCs w:val="24"/>
        </w:rPr>
        <w:t>decidi</w:t>
      </w:r>
      <w:r w:rsidR="00E43778">
        <w:rPr>
          <w:rFonts w:ascii="Arial" w:eastAsia="Arial Unicode MS" w:hAnsi="Arial" w:cs="Arial"/>
          <w:szCs w:val="24"/>
        </w:rPr>
        <w:t>ó</w:t>
      </w:r>
      <w:r w:rsidR="00E43778" w:rsidRPr="00322A3F">
        <w:rPr>
          <w:rFonts w:ascii="Arial" w:eastAsia="Arial Unicode MS" w:hAnsi="Arial" w:cs="Arial"/>
          <w:szCs w:val="24"/>
        </w:rPr>
        <w:t xml:space="preserve"> realizar un cambio que, en rigor, tiene que ver con una mejor adaptación a formas nuevas de divulgar la historia. </w:t>
      </w:r>
    </w:p>
    <w:p w:rsidR="00E43778" w:rsidRPr="00322A3F" w:rsidRDefault="00D0081F" w:rsidP="00E43778">
      <w:pPr>
        <w:spacing w:before="100" w:beforeAutospacing="1" w:after="100" w:afterAutospacing="1" w:line="360" w:lineRule="auto"/>
        <w:outlineLvl w:val="0"/>
        <w:rPr>
          <w:rFonts w:ascii="Arial" w:eastAsia="Arial Unicode MS" w:hAnsi="Arial" w:cs="Arial"/>
          <w:szCs w:val="24"/>
        </w:rPr>
      </w:pPr>
      <w:r>
        <w:rPr>
          <w:rFonts w:ascii="Arial" w:eastAsia="Arial Unicode MS" w:hAnsi="Arial" w:cs="Arial"/>
          <w:szCs w:val="24"/>
        </w:rPr>
        <w:t>Que n</w:t>
      </w:r>
      <w:r w:rsidR="00E43778" w:rsidRPr="00322A3F">
        <w:rPr>
          <w:rFonts w:ascii="Arial" w:eastAsia="Arial Unicode MS" w:hAnsi="Arial" w:cs="Arial"/>
          <w:szCs w:val="24"/>
        </w:rPr>
        <w:t xml:space="preserve">o hubo cambio de formato ni línea ideológica, simplemente </w:t>
      </w:r>
      <w:r w:rsidR="00E43778">
        <w:rPr>
          <w:rFonts w:ascii="Arial" w:eastAsia="Arial Unicode MS" w:hAnsi="Arial" w:cs="Arial"/>
          <w:szCs w:val="24"/>
        </w:rPr>
        <w:t xml:space="preserve">la revista </w:t>
      </w:r>
      <w:r w:rsidR="00E43778" w:rsidRPr="00322A3F">
        <w:rPr>
          <w:rFonts w:ascii="Arial" w:eastAsia="Arial Unicode MS" w:hAnsi="Arial" w:cs="Arial"/>
          <w:szCs w:val="24"/>
        </w:rPr>
        <w:t>dej</w:t>
      </w:r>
      <w:r w:rsidR="00E43778">
        <w:rPr>
          <w:rFonts w:ascii="Arial" w:eastAsia="Arial Unicode MS" w:hAnsi="Arial" w:cs="Arial"/>
          <w:szCs w:val="24"/>
        </w:rPr>
        <w:t>ó</w:t>
      </w:r>
      <w:r w:rsidR="00E43778" w:rsidRPr="00322A3F">
        <w:rPr>
          <w:rFonts w:ascii="Arial" w:eastAsia="Arial Unicode MS" w:hAnsi="Arial" w:cs="Arial"/>
          <w:szCs w:val="24"/>
        </w:rPr>
        <w:t xml:space="preserve"> el circuito de kioscos y apost</w:t>
      </w:r>
      <w:r w:rsidR="00E43778">
        <w:rPr>
          <w:rFonts w:ascii="Arial" w:eastAsia="Arial Unicode MS" w:hAnsi="Arial" w:cs="Arial"/>
          <w:szCs w:val="24"/>
        </w:rPr>
        <w:t xml:space="preserve">ó a la innovación con el objetivo de </w:t>
      </w:r>
      <w:r w:rsidR="00E43778" w:rsidRPr="00322A3F">
        <w:rPr>
          <w:rFonts w:ascii="Arial" w:eastAsia="Arial Unicode MS" w:hAnsi="Arial" w:cs="Arial"/>
          <w:szCs w:val="24"/>
        </w:rPr>
        <w:t xml:space="preserve">captar un público digital y de redes sociales, y a su vez, mantener la versión impresa dirigida a los lectores tradicionales y a las instituciones (bibliotecas populares, academias, universidades y colegios, entre otros). </w:t>
      </w:r>
    </w:p>
    <w:p w:rsidR="00E43778" w:rsidRPr="00322A3F" w:rsidRDefault="00D0081F" w:rsidP="00E43778">
      <w:pPr>
        <w:spacing w:before="100" w:beforeAutospacing="1" w:after="100" w:afterAutospacing="1" w:line="360" w:lineRule="auto"/>
        <w:outlineLvl w:val="0"/>
        <w:rPr>
          <w:rFonts w:ascii="Arial" w:eastAsia="Arial Unicode MS" w:hAnsi="Arial" w:cs="Arial"/>
          <w:szCs w:val="24"/>
        </w:rPr>
      </w:pPr>
      <w:r>
        <w:rPr>
          <w:rFonts w:ascii="Arial" w:eastAsia="Arial Unicode MS" w:hAnsi="Arial" w:cs="Arial"/>
          <w:szCs w:val="24"/>
        </w:rPr>
        <w:t>Que e</w:t>
      </w:r>
      <w:r w:rsidR="00E43778" w:rsidRPr="00322A3F">
        <w:rPr>
          <w:rFonts w:ascii="Arial" w:eastAsia="Arial Unicode MS" w:hAnsi="Arial" w:cs="Arial"/>
          <w:szCs w:val="24"/>
        </w:rPr>
        <w:t xml:space="preserve">sta innovación permite conservar las características tradicionales que </w:t>
      </w:r>
      <w:r w:rsidR="00E43778">
        <w:rPr>
          <w:rFonts w:ascii="Arial" w:eastAsia="Arial Unicode MS" w:hAnsi="Arial" w:cs="Arial"/>
          <w:szCs w:val="24"/>
        </w:rPr>
        <w:t xml:space="preserve">siempre ha </w:t>
      </w:r>
      <w:r w:rsidR="00E43778" w:rsidRPr="00322A3F">
        <w:rPr>
          <w:rFonts w:ascii="Arial" w:eastAsia="Arial Unicode MS" w:hAnsi="Arial" w:cs="Arial"/>
          <w:szCs w:val="24"/>
        </w:rPr>
        <w:t>defendido</w:t>
      </w:r>
      <w:r w:rsidR="00E43778">
        <w:rPr>
          <w:rFonts w:ascii="Arial" w:eastAsia="Arial Unicode MS" w:hAnsi="Arial" w:cs="Arial"/>
          <w:szCs w:val="24"/>
        </w:rPr>
        <w:t xml:space="preserve"> la revista</w:t>
      </w:r>
      <w:r w:rsidR="00E43778" w:rsidRPr="00322A3F">
        <w:rPr>
          <w:rFonts w:ascii="Arial" w:eastAsia="Arial Unicode MS" w:hAnsi="Arial" w:cs="Arial"/>
          <w:szCs w:val="24"/>
        </w:rPr>
        <w:t>: el pluralismo de ideas, el carácter federal –es decir la inclusión de temáticas históricas que no sólo se desprenden de la</w:t>
      </w:r>
      <w:r w:rsidR="00E43778">
        <w:rPr>
          <w:rFonts w:ascii="Arial" w:eastAsia="Arial Unicode MS" w:hAnsi="Arial" w:cs="Arial"/>
          <w:szCs w:val="24"/>
        </w:rPr>
        <w:t xml:space="preserve"> </w:t>
      </w:r>
      <w:r w:rsidR="00E43778" w:rsidRPr="00322A3F">
        <w:rPr>
          <w:rFonts w:ascii="Arial" w:eastAsia="Arial Unicode MS" w:hAnsi="Arial" w:cs="Arial"/>
          <w:szCs w:val="24"/>
        </w:rPr>
        <w:t xml:space="preserve">Capital sino que representan a todas las provincias –, la escritura amena pero rigurosa, y el tratamiento respetuoso de nuevos temas. </w:t>
      </w:r>
    </w:p>
    <w:p w:rsidR="00E43778" w:rsidRDefault="00D0081F" w:rsidP="00E43778">
      <w:pPr>
        <w:spacing w:before="100" w:beforeAutospacing="1" w:after="100" w:afterAutospacing="1" w:line="360" w:lineRule="auto"/>
        <w:outlineLvl w:val="0"/>
        <w:rPr>
          <w:rFonts w:ascii="Arial" w:eastAsia="Arial Unicode MS" w:hAnsi="Arial" w:cs="Arial"/>
          <w:szCs w:val="24"/>
        </w:rPr>
      </w:pPr>
      <w:r>
        <w:rPr>
          <w:rFonts w:ascii="Arial" w:eastAsia="Arial Unicode MS" w:hAnsi="Arial" w:cs="Arial"/>
          <w:szCs w:val="24"/>
        </w:rPr>
        <w:t>Que d</w:t>
      </w:r>
      <w:r w:rsidR="00E43778" w:rsidRPr="00322A3F">
        <w:rPr>
          <w:rFonts w:ascii="Arial" w:eastAsia="Arial Unicode MS" w:hAnsi="Arial" w:cs="Arial"/>
          <w:szCs w:val="24"/>
        </w:rPr>
        <w:t>irigida desde entonces por Eliana de Arrascaeta,</w:t>
      </w:r>
      <w:r w:rsidR="00E43778">
        <w:rPr>
          <w:rFonts w:ascii="Arial" w:eastAsia="Arial Unicode MS" w:hAnsi="Arial" w:cs="Arial"/>
          <w:szCs w:val="24"/>
        </w:rPr>
        <w:t xml:space="preserve"> </w:t>
      </w:r>
      <w:r w:rsidR="00E43778" w:rsidRPr="00322A3F">
        <w:rPr>
          <w:rFonts w:ascii="Arial" w:eastAsia="Arial Unicode MS" w:hAnsi="Arial" w:cs="Arial"/>
          <w:szCs w:val="24"/>
        </w:rPr>
        <w:t xml:space="preserve">–con María Sáenz Quesada como directora honoraria–, </w:t>
      </w:r>
      <w:r w:rsidR="00E43778">
        <w:rPr>
          <w:rFonts w:ascii="Arial" w:eastAsia="Arial Unicode MS" w:hAnsi="Arial" w:cs="Arial"/>
          <w:szCs w:val="24"/>
        </w:rPr>
        <w:t xml:space="preserve">ambas </w:t>
      </w:r>
      <w:r w:rsidR="00E43778" w:rsidRPr="00322A3F">
        <w:rPr>
          <w:rFonts w:ascii="Arial" w:eastAsia="Arial Unicode MS" w:hAnsi="Arial" w:cs="Arial"/>
          <w:szCs w:val="24"/>
        </w:rPr>
        <w:t>s</w:t>
      </w:r>
      <w:r w:rsidR="00E43778">
        <w:rPr>
          <w:rFonts w:ascii="Arial" w:eastAsia="Arial Unicode MS" w:hAnsi="Arial" w:cs="Arial"/>
          <w:szCs w:val="24"/>
        </w:rPr>
        <w:t>iguen</w:t>
      </w:r>
      <w:r w:rsidR="00E43778" w:rsidRPr="00322A3F">
        <w:rPr>
          <w:rFonts w:ascii="Arial" w:eastAsia="Arial Unicode MS" w:hAnsi="Arial" w:cs="Arial"/>
          <w:szCs w:val="24"/>
        </w:rPr>
        <w:t xml:space="preserve"> trabajando conjuntamente como hace más de 30 años. </w:t>
      </w:r>
    </w:p>
    <w:p w:rsidR="00E43778" w:rsidRPr="00322A3F" w:rsidRDefault="00D0081F" w:rsidP="00E43778">
      <w:pPr>
        <w:spacing w:before="100" w:beforeAutospacing="1" w:after="100" w:afterAutospacing="1" w:line="360" w:lineRule="auto"/>
        <w:outlineLvl w:val="0"/>
        <w:rPr>
          <w:rFonts w:ascii="Arial" w:eastAsia="Arial Unicode MS" w:hAnsi="Arial" w:cs="Arial"/>
          <w:szCs w:val="24"/>
        </w:rPr>
      </w:pPr>
      <w:r>
        <w:rPr>
          <w:rFonts w:ascii="Arial" w:eastAsia="Arial Unicode MS" w:hAnsi="Arial" w:cs="Arial"/>
          <w:szCs w:val="24"/>
        </w:rPr>
        <w:lastRenderedPageBreak/>
        <w:t>Que en e</w:t>
      </w:r>
      <w:r w:rsidR="00E43778">
        <w:rPr>
          <w:rFonts w:ascii="Arial" w:eastAsia="Arial Unicode MS" w:hAnsi="Arial" w:cs="Arial"/>
          <w:szCs w:val="24"/>
        </w:rPr>
        <w:t xml:space="preserve">stos últimos años la revista se ha modernizado </w:t>
      </w:r>
      <w:r w:rsidR="00E43778" w:rsidRPr="00322A3F">
        <w:rPr>
          <w:rFonts w:ascii="Arial" w:eastAsia="Arial Unicode MS" w:hAnsi="Arial" w:cs="Arial"/>
          <w:szCs w:val="24"/>
        </w:rPr>
        <w:t xml:space="preserve">para poder seguir haciendo historia, porque </w:t>
      </w:r>
      <w:r w:rsidR="00E43778">
        <w:rPr>
          <w:rFonts w:ascii="Arial" w:eastAsia="Arial Unicode MS" w:hAnsi="Arial" w:cs="Arial"/>
          <w:szCs w:val="24"/>
        </w:rPr>
        <w:t>como dice su directora: “E</w:t>
      </w:r>
      <w:r w:rsidR="00E43778" w:rsidRPr="00322A3F">
        <w:rPr>
          <w:rFonts w:ascii="Arial" w:eastAsia="Arial Unicode MS" w:hAnsi="Arial" w:cs="Arial"/>
          <w:szCs w:val="24"/>
        </w:rPr>
        <w:t>sta revista</w:t>
      </w:r>
      <w:r w:rsidR="00E43778">
        <w:rPr>
          <w:rFonts w:ascii="Arial" w:eastAsia="Arial Unicode MS" w:hAnsi="Arial" w:cs="Arial"/>
          <w:szCs w:val="24"/>
        </w:rPr>
        <w:t>,</w:t>
      </w:r>
      <w:r w:rsidR="00E43778" w:rsidRPr="00322A3F">
        <w:rPr>
          <w:rFonts w:ascii="Arial" w:eastAsia="Arial Unicode MS" w:hAnsi="Arial" w:cs="Arial"/>
          <w:szCs w:val="24"/>
        </w:rPr>
        <w:t xml:space="preserve"> desde que la fundara Félix Luna allá por el año 1967 más que una empresa lucrativa, apuesta a fomentar la cultura nacional y por ello, nuestra "ganancia" es la aceptación del público, lectores y suscriptores de todo el país. Es nuestra forma de servir a la Patria.</w:t>
      </w:r>
      <w:r w:rsidR="00E43778">
        <w:rPr>
          <w:rFonts w:ascii="Arial" w:eastAsia="Arial Unicode MS" w:hAnsi="Arial" w:cs="Arial"/>
          <w:szCs w:val="24"/>
        </w:rPr>
        <w:t>”</w:t>
      </w:r>
      <w:r w:rsidR="00E43778" w:rsidRPr="00322A3F">
        <w:rPr>
          <w:rFonts w:ascii="Arial" w:eastAsia="Arial Unicode MS" w:hAnsi="Arial" w:cs="Arial"/>
          <w:szCs w:val="24"/>
        </w:rPr>
        <w:t xml:space="preserve"> </w:t>
      </w:r>
    </w:p>
    <w:p w:rsidR="00D0081F" w:rsidRDefault="00D0081F" w:rsidP="00E43778">
      <w:pPr>
        <w:spacing w:before="100" w:beforeAutospacing="1" w:after="100" w:afterAutospacing="1" w:line="360" w:lineRule="auto"/>
        <w:outlineLvl w:val="0"/>
        <w:rPr>
          <w:rFonts w:ascii="Arial" w:eastAsia="Arial Unicode MS" w:hAnsi="Arial" w:cs="Arial"/>
          <w:szCs w:val="24"/>
        </w:rPr>
      </w:pPr>
      <w:r>
        <w:rPr>
          <w:rFonts w:ascii="Arial" w:eastAsia="Arial Unicode MS" w:hAnsi="Arial" w:cs="Arial"/>
          <w:szCs w:val="24"/>
        </w:rPr>
        <w:t>Que n</w:t>
      </w:r>
      <w:r w:rsidR="00E43778" w:rsidRPr="00322A3F">
        <w:rPr>
          <w:rFonts w:ascii="Arial" w:eastAsia="Arial Unicode MS" w:hAnsi="Arial" w:cs="Arial"/>
          <w:szCs w:val="24"/>
        </w:rPr>
        <w:t xml:space="preserve">o </w:t>
      </w:r>
      <w:r w:rsidR="00E43778">
        <w:rPr>
          <w:rFonts w:ascii="Arial" w:eastAsia="Arial Unicode MS" w:hAnsi="Arial" w:cs="Arial"/>
          <w:szCs w:val="24"/>
        </w:rPr>
        <w:t xml:space="preserve">es tarea sencilla llevar adelante proyectos de semejante envergadura, sobreviviendo a las </w:t>
      </w:r>
      <w:r w:rsidR="00E43778" w:rsidRPr="00322A3F">
        <w:rPr>
          <w:rFonts w:ascii="Arial" w:eastAsia="Arial Unicode MS" w:hAnsi="Arial" w:cs="Arial"/>
          <w:szCs w:val="24"/>
        </w:rPr>
        <w:t>adversidad</w:t>
      </w:r>
      <w:r w:rsidR="00E43778">
        <w:rPr>
          <w:rFonts w:ascii="Arial" w:eastAsia="Arial Unicode MS" w:hAnsi="Arial" w:cs="Arial"/>
          <w:szCs w:val="24"/>
        </w:rPr>
        <w:t>es,</w:t>
      </w:r>
      <w:r w:rsidR="00E43778" w:rsidRPr="00322A3F">
        <w:rPr>
          <w:rFonts w:ascii="Arial" w:eastAsia="Arial Unicode MS" w:hAnsi="Arial" w:cs="Arial"/>
          <w:szCs w:val="24"/>
        </w:rPr>
        <w:t xml:space="preserve"> tiempos de crisis</w:t>
      </w:r>
      <w:r w:rsidR="00E43778">
        <w:rPr>
          <w:rFonts w:ascii="Arial" w:eastAsia="Arial Unicode MS" w:hAnsi="Arial" w:cs="Arial"/>
          <w:szCs w:val="24"/>
        </w:rPr>
        <w:t xml:space="preserve">, acompañar los cambios de hábitos en los lectores e incluso los avances tecnológicos. </w:t>
      </w:r>
    </w:p>
    <w:p w:rsidR="00E43778" w:rsidRPr="00322A3F" w:rsidRDefault="00D0081F" w:rsidP="00E43778">
      <w:pPr>
        <w:spacing w:before="100" w:beforeAutospacing="1" w:after="100" w:afterAutospacing="1" w:line="360" w:lineRule="auto"/>
        <w:outlineLvl w:val="0"/>
        <w:rPr>
          <w:rFonts w:ascii="Arial" w:eastAsia="Arial Unicode MS" w:hAnsi="Arial" w:cs="Arial"/>
          <w:szCs w:val="24"/>
        </w:rPr>
      </w:pPr>
      <w:r>
        <w:rPr>
          <w:rFonts w:ascii="Arial" w:eastAsia="Arial Unicode MS" w:hAnsi="Arial" w:cs="Arial"/>
          <w:szCs w:val="24"/>
        </w:rPr>
        <w:t>Que a</w:t>
      </w:r>
      <w:r w:rsidR="00E43778">
        <w:rPr>
          <w:rFonts w:ascii="Arial" w:eastAsia="Arial Unicode MS" w:hAnsi="Arial" w:cs="Arial"/>
          <w:szCs w:val="24"/>
        </w:rPr>
        <w:t xml:space="preserve"> pesar de todo ello, Todo es Historia ha buscado nuevos caminos, nuevos públicos, conservando la esencia y la calidad que la caracterizan, reuniendo </w:t>
      </w:r>
      <w:r w:rsidR="00E43778" w:rsidRPr="002C43FC">
        <w:rPr>
          <w:rFonts w:ascii="Arial" w:eastAsia="Arial Unicode MS" w:hAnsi="Arial" w:cs="Arial"/>
          <w:szCs w:val="24"/>
        </w:rPr>
        <w:t>en su seno a historiadores y profesionales de distintas corrientes, personalidades y tendencias, pluralidad que la distinguió a lo largo de su trayectoria.</w:t>
      </w:r>
    </w:p>
    <w:p w:rsidR="00D0081F" w:rsidRPr="001E184D" w:rsidRDefault="00D0081F" w:rsidP="00D0081F">
      <w:pPr>
        <w:rPr>
          <w:rFonts w:ascii="Arial" w:hAnsi="Arial" w:cs="Arial"/>
          <w:szCs w:val="24"/>
          <w:lang w:val="es-MX"/>
        </w:rPr>
      </w:pPr>
      <w:r w:rsidRPr="001E184D">
        <w:rPr>
          <w:rFonts w:ascii="Arial" w:hAnsi="Arial" w:cs="Arial"/>
          <w:szCs w:val="24"/>
          <w:lang w:val="es-MX"/>
        </w:rPr>
        <w:t xml:space="preserve">Por todo lo expuesto, esta </w:t>
      </w:r>
      <w:r w:rsidRPr="001E184D">
        <w:rPr>
          <w:rFonts w:ascii="Arial" w:hAnsi="Arial" w:cs="Arial"/>
          <w:b/>
          <w:szCs w:val="24"/>
          <w:lang w:val="es-MX"/>
        </w:rPr>
        <w:t>Comisión de Comunicación Social</w:t>
      </w:r>
      <w:r w:rsidRPr="001E184D">
        <w:rPr>
          <w:rFonts w:ascii="Arial" w:hAnsi="Arial" w:cs="Arial"/>
          <w:szCs w:val="24"/>
          <w:lang w:val="es-MX"/>
        </w:rPr>
        <w:t xml:space="preserve"> aconseja la aprobación de la siguiente</w:t>
      </w:r>
    </w:p>
    <w:p w:rsidR="00D0081F" w:rsidRPr="001E184D" w:rsidRDefault="00D0081F" w:rsidP="00D0081F">
      <w:pPr>
        <w:ind w:firstLine="708"/>
        <w:rPr>
          <w:rFonts w:ascii="Arial" w:hAnsi="Arial" w:cs="Arial"/>
          <w:szCs w:val="24"/>
          <w:lang w:val="es-MX"/>
        </w:rPr>
      </w:pPr>
    </w:p>
    <w:p w:rsidR="00D0081F" w:rsidRPr="001E184D" w:rsidRDefault="00D0081F" w:rsidP="00D0081F">
      <w:pPr>
        <w:ind w:firstLine="708"/>
        <w:rPr>
          <w:rFonts w:ascii="Arial" w:hAnsi="Arial" w:cs="Arial"/>
          <w:szCs w:val="24"/>
        </w:rPr>
      </w:pPr>
    </w:p>
    <w:p w:rsidR="00D0081F" w:rsidRPr="001E184D" w:rsidRDefault="00D0081F" w:rsidP="00D0081F">
      <w:pPr>
        <w:jc w:val="center"/>
        <w:rPr>
          <w:rFonts w:ascii="Arial" w:hAnsi="Arial" w:cs="Arial"/>
          <w:b/>
          <w:szCs w:val="24"/>
          <w:lang w:val="es-MX"/>
        </w:rPr>
      </w:pPr>
      <w:r w:rsidRPr="001E184D">
        <w:rPr>
          <w:rFonts w:ascii="Arial" w:hAnsi="Arial" w:cs="Arial"/>
          <w:b/>
          <w:szCs w:val="24"/>
          <w:lang w:val="es-MX"/>
        </w:rPr>
        <w:t>DECLARACION</w:t>
      </w:r>
    </w:p>
    <w:p w:rsidR="00D0081F" w:rsidRPr="001E184D" w:rsidRDefault="00D0081F" w:rsidP="00D0081F">
      <w:pPr>
        <w:jc w:val="center"/>
        <w:rPr>
          <w:rFonts w:ascii="Arial" w:hAnsi="Arial" w:cs="Arial"/>
          <w:b/>
          <w:szCs w:val="24"/>
          <w:lang w:val="es-MX"/>
        </w:rPr>
      </w:pPr>
    </w:p>
    <w:p w:rsidR="00D0081F" w:rsidRPr="001E184D" w:rsidRDefault="00D0081F" w:rsidP="00D0081F">
      <w:pPr>
        <w:rPr>
          <w:rFonts w:ascii="Arial" w:hAnsi="Arial" w:cs="Arial"/>
          <w:szCs w:val="24"/>
          <w:lang w:val="es-MX"/>
        </w:rPr>
      </w:pPr>
    </w:p>
    <w:p w:rsidR="00F75D46" w:rsidRPr="00EA145A" w:rsidRDefault="00F75D46" w:rsidP="00F75D46">
      <w:pPr>
        <w:rPr>
          <w:rFonts w:ascii="Arial" w:hAnsi="Arial" w:cs="Arial"/>
          <w:szCs w:val="24"/>
        </w:rPr>
      </w:pPr>
      <w:r w:rsidRPr="00EA145A">
        <w:rPr>
          <w:rFonts w:ascii="Arial" w:hAnsi="Arial" w:cs="Arial"/>
          <w:szCs w:val="24"/>
        </w:rPr>
        <w:t xml:space="preserve">Legislatura de la Ciudad </w:t>
      </w:r>
      <w:r>
        <w:rPr>
          <w:rFonts w:ascii="Arial" w:hAnsi="Arial" w:cs="Arial"/>
          <w:szCs w:val="24"/>
        </w:rPr>
        <w:t>Autónoma de Buenos Aires expresa</w:t>
      </w:r>
      <w:r w:rsidRPr="00EA145A">
        <w:rPr>
          <w:rFonts w:ascii="Arial" w:hAnsi="Arial" w:cs="Arial"/>
          <w:szCs w:val="24"/>
        </w:rPr>
        <w:t xml:space="preserve"> su beneplácito </w:t>
      </w:r>
      <w:r>
        <w:rPr>
          <w:rFonts w:ascii="Arial" w:hAnsi="Arial" w:cs="Arial"/>
          <w:szCs w:val="24"/>
        </w:rPr>
        <w:t xml:space="preserve">al cumplirse </w:t>
      </w:r>
      <w:r w:rsidRPr="00EA145A">
        <w:rPr>
          <w:rFonts w:ascii="Arial" w:hAnsi="Arial" w:cs="Arial"/>
          <w:szCs w:val="24"/>
        </w:rPr>
        <w:t>5</w:t>
      </w:r>
      <w:r>
        <w:rPr>
          <w:rFonts w:ascii="Arial" w:hAnsi="Arial" w:cs="Arial"/>
          <w:szCs w:val="24"/>
        </w:rPr>
        <w:t>5</w:t>
      </w:r>
      <w:r w:rsidRPr="00EA145A">
        <w:rPr>
          <w:rFonts w:ascii="Arial" w:hAnsi="Arial" w:cs="Arial"/>
          <w:szCs w:val="24"/>
        </w:rPr>
        <w:t xml:space="preserve"> años de la revista "Todo es Historia", fundada por el historiador Félix Luna en el mes de mayo de 1967.</w:t>
      </w:r>
    </w:p>
    <w:p w:rsidR="00F75D46" w:rsidRDefault="00F75D46" w:rsidP="00D0081F">
      <w:pPr>
        <w:pStyle w:val="Body"/>
        <w:shd w:val="clear" w:color="auto" w:fill="FFFFFF"/>
        <w:spacing w:line="360" w:lineRule="auto"/>
        <w:rPr>
          <w:rFonts w:ascii="Arial" w:hAnsi="Arial" w:cs="Arial"/>
          <w:lang w:val="es-MX"/>
        </w:rPr>
      </w:pPr>
    </w:p>
    <w:p w:rsidR="00D0081F" w:rsidRPr="001E184D" w:rsidRDefault="00D0081F" w:rsidP="00D0081F">
      <w:pPr>
        <w:rPr>
          <w:rFonts w:ascii="Arial" w:hAnsi="Arial" w:cs="Arial"/>
          <w:szCs w:val="24"/>
          <w:lang w:val="es-MX"/>
        </w:rPr>
      </w:pPr>
      <w:r w:rsidRPr="001E184D">
        <w:rPr>
          <w:rFonts w:ascii="Arial" w:hAnsi="Arial" w:cs="Arial"/>
          <w:szCs w:val="24"/>
          <w:lang w:val="es-MX"/>
        </w:rPr>
        <w:t xml:space="preserve">Sala de la Comisión </w:t>
      </w:r>
    </w:p>
    <w:p w:rsidR="00D0081F" w:rsidRPr="001E184D" w:rsidRDefault="00D0081F" w:rsidP="00D0081F">
      <w:pPr>
        <w:rPr>
          <w:rFonts w:ascii="Arial" w:hAnsi="Arial" w:cs="Arial"/>
          <w:szCs w:val="24"/>
          <w:lang w:val="es-MX"/>
        </w:rPr>
      </w:pPr>
    </w:p>
    <w:p w:rsidR="00D0081F" w:rsidRPr="001E184D" w:rsidRDefault="00D0081F" w:rsidP="00D0081F">
      <w:pPr>
        <w:rPr>
          <w:rFonts w:ascii="Arial" w:hAnsi="Arial" w:cs="Arial"/>
          <w:szCs w:val="24"/>
          <w:lang w:val="es-MX"/>
        </w:rPr>
      </w:pPr>
    </w:p>
    <w:p w:rsidR="00D0081F" w:rsidRPr="001E184D" w:rsidRDefault="00D0081F" w:rsidP="00D0081F">
      <w:pPr>
        <w:ind w:firstLine="708"/>
        <w:rPr>
          <w:rFonts w:ascii="Arial" w:hAnsi="Arial" w:cs="Arial"/>
          <w:szCs w:val="24"/>
        </w:rPr>
      </w:pPr>
    </w:p>
    <w:p w:rsidR="00D0081F" w:rsidRPr="001E184D" w:rsidRDefault="00D0081F" w:rsidP="00D0081F">
      <w:pPr>
        <w:rPr>
          <w:rFonts w:ascii="Arial" w:hAnsi="Arial" w:cs="Arial"/>
          <w:b/>
          <w:szCs w:val="24"/>
        </w:rPr>
      </w:pPr>
    </w:p>
    <w:p w:rsidR="00D0081F" w:rsidRPr="001E184D" w:rsidRDefault="00D0081F" w:rsidP="00D0081F">
      <w:pPr>
        <w:jc w:val="center"/>
        <w:rPr>
          <w:rFonts w:ascii="Arial" w:hAnsi="Arial" w:cs="Arial"/>
          <w:szCs w:val="24"/>
        </w:rPr>
      </w:pP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  <w:t>Méndez, María Sol</w:t>
      </w:r>
    </w:p>
    <w:p w:rsidR="00D0081F" w:rsidRPr="001E184D" w:rsidRDefault="00D0081F" w:rsidP="00D0081F">
      <w:pPr>
        <w:jc w:val="center"/>
        <w:rPr>
          <w:rFonts w:ascii="Arial" w:hAnsi="Arial" w:cs="Arial"/>
          <w:szCs w:val="24"/>
        </w:rPr>
      </w:pP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  <w:t>Presidente</w:t>
      </w:r>
    </w:p>
    <w:p w:rsidR="00D0081F" w:rsidRPr="001E184D" w:rsidRDefault="00D0081F" w:rsidP="00D0081F">
      <w:pPr>
        <w:jc w:val="left"/>
        <w:rPr>
          <w:rFonts w:ascii="Arial" w:hAnsi="Arial" w:cs="Arial"/>
          <w:szCs w:val="24"/>
        </w:rPr>
      </w:pPr>
    </w:p>
    <w:p w:rsidR="00D0081F" w:rsidRPr="001E184D" w:rsidRDefault="00D0081F" w:rsidP="00D0081F">
      <w:pPr>
        <w:jc w:val="left"/>
        <w:rPr>
          <w:rFonts w:ascii="Arial" w:hAnsi="Arial" w:cs="Arial"/>
          <w:szCs w:val="24"/>
        </w:rPr>
      </w:pPr>
    </w:p>
    <w:p w:rsidR="00D0081F" w:rsidRPr="001E184D" w:rsidRDefault="00D0081F" w:rsidP="00D0081F">
      <w:pPr>
        <w:jc w:val="left"/>
        <w:rPr>
          <w:rFonts w:ascii="Arial" w:hAnsi="Arial" w:cs="Arial"/>
          <w:szCs w:val="24"/>
        </w:rPr>
      </w:pPr>
    </w:p>
    <w:p w:rsidR="00D0081F" w:rsidRPr="001E184D" w:rsidRDefault="00D0081F" w:rsidP="00D0081F">
      <w:pPr>
        <w:jc w:val="left"/>
        <w:rPr>
          <w:rFonts w:ascii="Arial" w:hAnsi="Arial" w:cs="Arial"/>
          <w:szCs w:val="24"/>
        </w:rPr>
      </w:pPr>
    </w:p>
    <w:p w:rsidR="00D0081F" w:rsidRPr="001E184D" w:rsidRDefault="00D0081F" w:rsidP="00D0081F">
      <w:pPr>
        <w:jc w:val="left"/>
        <w:rPr>
          <w:rFonts w:ascii="Arial" w:hAnsi="Arial" w:cs="Arial"/>
          <w:szCs w:val="24"/>
        </w:rPr>
      </w:pPr>
    </w:p>
    <w:p w:rsidR="00D0081F" w:rsidRPr="001E184D" w:rsidRDefault="00D0081F" w:rsidP="00D0081F">
      <w:pPr>
        <w:jc w:val="left"/>
        <w:rPr>
          <w:rFonts w:ascii="Arial" w:hAnsi="Arial" w:cs="Arial"/>
          <w:szCs w:val="24"/>
        </w:rPr>
      </w:pPr>
      <w:r w:rsidRPr="001E184D">
        <w:rPr>
          <w:rFonts w:ascii="Arial" w:hAnsi="Arial" w:cs="Arial"/>
          <w:szCs w:val="24"/>
        </w:rPr>
        <w:t xml:space="preserve"> Vitali, Franco                   </w:t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  <w:t xml:space="preserve">       Guouman, Marcelo</w:t>
      </w:r>
    </w:p>
    <w:p w:rsidR="00D0081F" w:rsidRPr="001E184D" w:rsidRDefault="00D0081F" w:rsidP="00D0081F">
      <w:pPr>
        <w:jc w:val="left"/>
        <w:rPr>
          <w:rFonts w:ascii="Arial" w:hAnsi="Arial" w:cs="Arial"/>
          <w:szCs w:val="24"/>
        </w:rPr>
      </w:pPr>
      <w:r w:rsidRPr="001E184D">
        <w:rPr>
          <w:rFonts w:ascii="Arial" w:hAnsi="Arial" w:cs="Arial"/>
          <w:szCs w:val="24"/>
        </w:rPr>
        <w:t>Vicepresidente</w:t>
      </w:r>
    </w:p>
    <w:p w:rsidR="00D0081F" w:rsidRPr="001E184D" w:rsidRDefault="00D0081F" w:rsidP="00D0081F">
      <w:pPr>
        <w:jc w:val="left"/>
        <w:rPr>
          <w:rFonts w:ascii="Arial" w:hAnsi="Arial" w:cs="Arial"/>
          <w:szCs w:val="24"/>
        </w:rPr>
      </w:pPr>
    </w:p>
    <w:p w:rsidR="00D0081F" w:rsidRPr="001E184D" w:rsidRDefault="00D0081F" w:rsidP="00D0081F">
      <w:pPr>
        <w:jc w:val="left"/>
        <w:rPr>
          <w:rFonts w:ascii="Arial" w:hAnsi="Arial" w:cs="Arial"/>
          <w:szCs w:val="24"/>
        </w:rPr>
      </w:pPr>
    </w:p>
    <w:p w:rsidR="00D0081F" w:rsidRPr="001E184D" w:rsidRDefault="00D0081F" w:rsidP="00D0081F">
      <w:pPr>
        <w:jc w:val="left"/>
        <w:rPr>
          <w:rFonts w:ascii="Arial" w:hAnsi="Arial" w:cs="Arial"/>
          <w:szCs w:val="24"/>
        </w:rPr>
      </w:pPr>
    </w:p>
    <w:p w:rsidR="00D0081F" w:rsidRPr="001E184D" w:rsidRDefault="00D0081F" w:rsidP="00D0081F">
      <w:pPr>
        <w:jc w:val="left"/>
        <w:rPr>
          <w:rFonts w:ascii="Arial" w:hAnsi="Arial" w:cs="Arial"/>
          <w:szCs w:val="24"/>
        </w:rPr>
      </w:pPr>
    </w:p>
    <w:p w:rsidR="00D0081F" w:rsidRPr="001E184D" w:rsidRDefault="00D0081F" w:rsidP="00D0081F">
      <w:pPr>
        <w:jc w:val="left"/>
        <w:rPr>
          <w:rFonts w:ascii="Arial" w:hAnsi="Arial" w:cs="Arial"/>
          <w:szCs w:val="24"/>
        </w:rPr>
      </w:pPr>
    </w:p>
    <w:p w:rsidR="00D0081F" w:rsidRPr="001E184D" w:rsidRDefault="00D0081F" w:rsidP="00D0081F">
      <w:pPr>
        <w:jc w:val="left"/>
        <w:rPr>
          <w:rFonts w:ascii="Arial" w:hAnsi="Arial" w:cs="Arial"/>
          <w:szCs w:val="24"/>
        </w:rPr>
      </w:pPr>
      <w:r w:rsidRPr="001E184D">
        <w:rPr>
          <w:rFonts w:ascii="Arial" w:hAnsi="Arial" w:cs="Arial"/>
          <w:szCs w:val="24"/>
        </w:rPr>
        <w:t>Garrido, Esteban</w:t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  <w:t>Romano, Lucía</w:t>
      </w:r>
    </w:p>
    <w:p w:rsidR="00D0081F" w:rsidRPr="001E184D" w:rsidRDefault="00D0081F" w:rsidP="00D0081F">
      <w:pPr>
        <w:jc w:val="left"/>
        <w:rPr>
          <w:rFonts w:ascii="Arial" w:hAnsi="Arial" w:cs="Arial"/>
          <w:szCs w:val="24"/>
        </w:rPr>
      </w:pPr>
    </w:p>
    <w:p w:rsidR="00D0081F" w:rsidRPr="001E184D" w:rsidRDefault="00D0081F" w:rsidP="00D0081F">
      <w:pPr>
        <w:jc w:val="left"/>
        <w:rPr>
          <w:rFonts w:ascii="Arial" w:hAnsi="Arial" w:cs="Arial"/>
          <w:szCs w:val="24"/>
        </w:rPr>
      </w:pPr>
    </w:p>
    <w:p w:rsidR="00D0081F" w:rsidRPr="001E184D" w:rsidRDefault="00D0081F" w:rsidP="00D0081F">
      <w:pPr>
        <w:jc w:val="left"/>
        <w:rPr>
          <w:rFonts w:ascii="Arial" w:hAnsi="Arial" w:cs="Arial"/>
          <w:szCs w:val="24"/>
        </w:rPr>
      </w:pPr>
    </w:p>
    <w:p w:rsidR="00D0081F" w:rsidRPr="001E184D" w:rsidRDefault="00D0081F" w:rsidP="00D0081F">
      <w:pPr>
        <w:jc w:val="left"/>
        <w:rPr>
          <w:rFonts w:ascii="Arial" w:hAnsi="Arial" w:cs="Arial"/>
          <w:szCs w:val="24"/>
        </w:rPr>
      </w:pPr>
    </w:p>
    <w:p w:rsidR="00D0081F" w:rsidRPr="001E184D" w:rsidRDefault="00D0081F" w:rsidP="00D0081F">
      <w:pPr>
        <w:jc w:val="left"/>
        <w:rPr>
          <w:rFonts w:ascii="Arial" w:hAnsi="Arial" w:cs="Arial"/>
          <w:szCs w:val="24"/>
        </w:rPr>
      </w:pPr>
    </w:p>
    <w:p w:rsidR="00D0081F" w:rsidRPr="001E184D" w:rsidRDefault="00D0081F" w:rsidP="00D0081F">
      <w:pPr>
        <w:jc w:val="left"/>
        <w:rPr>
          <w:rFonts w:ascii="Arial" w:hAnsi="Arial" w:cs="Arial"/>
          <w:szCs w:val="24"/>
        </w:rPr>
      </w:pPr>
    </w:p>
    <w:p w:rsidR="00D0081F" w:rsidRPr="001E184D" w:rsidRDefault="00D0081F" w:rsidP="00D0081F">
      <w:pPr>
        <w:jc w:val="left"/>
        <w:rPr>
          <w:rFonts w:ascii="Arial" w:hAnsi="Arial" w:cs="Arial"/>
          <w:szCs w:val="24"/>
        </w:rPr>
      </w:pPr>
      <w:r w:rsidRPr="001E184D">
        <w:rPr>
          <w:rFonts w:ascii="Arial" w:hAnsi="Arial" w:cs="Arial"/>
          <w:szCs w:val="24"/>
        </w:rPr>
        <w:t xml:space="preserve">   Nieto, Darío</w:t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</w:r>
      <w:r w:rsidRPr="001E184D">
        <w:rPr>
          <w:rFonts w:ascii="Arial" w:hAnsi="Arial" w:cs="Arial"/>
          <w:szCs w:val="24"/>
        </w:rPr>
        <w:tab/>
        <w:t>Fleitas, Rebeca</w:t>
      </w:r>
    </w:p>
    <w:p w:rsidR="00D0081F" w:rsidRDefault="00D0081F" w:rsidP="00E43778">
      <w:pPr>
        <w:spacing w:before="100" w:beforeAutospacing="1" w:after="100" w:afterAutospacing="1" w:line="360" w:lineRule="auto"/>
        <w:outlineLvl w:val="0"/>
        <w:rPr>
          <w:rFonts w:ascii="Arial" w:eastAsia="Arial Unicode MS" w:hAnsi="Arial" w:cs="Arial"/>
          <w:szCs w:val="24"/>
        </w:rPr>
      </w:pPr>
    </w:p>
    <w:p w:rsidR="005E3C49" w:rsidRPr="00E5658D" w:rsidRDefault="005E3C49" w:rsidP="00E5658D"/>
    <w:sectPr w:rsidR="005E3C49" w:rsidRPr="00E5658D" w:rsidSect="005E3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2595" w:rsidRDefault="002B2595">
      <w:r>
        <w:separator/>
      </w:r>
    </w:p>
  </w:endnote>
  <w:endnote w:type="continuationSeparator" w:id="1">
    <w:p w:rsidR="002B2595" w:rsidRDefault="002B25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E43778" w:rsidRPr="00E43778">
        <w:rPr>
          <w:noProof/>
          <w:color w:val="333333"/>
          <w:sz w:val="20"/>
        </w:rPr>
        <w:t>00/00/0000 0:00:00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E43778" w:rsidRPr="00E43778">
        <w:rPr>
          <w:noProof/>
          <w:color w:val="333333"/>
          <w:sz w:val="20"/>
        </w:rPr>
        <w:t>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E43778" w:rsidRPr="00E43778">
        <w:rPr>
          <w:noProof/>
          <w:color w:val="333333"/>
          <w:sz w:val="20"/>
        </w:rPr>
        <w:t>0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D106C2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D106C2" w:rsidRPr="001C19C4">
      <w:rPr>
        <w:rStyle w:val="Nmerodepgina"/>
        <w:color w:val="333333"/>
      </w:rPr>
      <w:fldChar w:fldCharType="separate"/>
    </w:r>
    <w:r w:rsidR="00F75D46">
      <w:rPr>
        <w:rStyle w:val="Nmerodepgina"/>
        <w:noProof/>
        <w:color w:val="333333"/>
      </w:rPr>
      <w:t>1</w:t>
    </w:r>
    <w:r w:rsidR="00D106C2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F75D46" w:rsidRPr="00F75D46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2595" w:rsidRDefault="002B2595">
      <w:r>
        <w:separator/>
      </w:r>
    </w:p>
  </w:footnote>
  <w:footnote w:type="continuationSeparator" w:id="1">
    <w:p w:rsidR="002B2595" w:rsidRDefault="002B25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D0081F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2595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0081F"/>
    <w:rsid w:val="00D106C2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43778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75D46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778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Body">
    <w:name w:val="Body"/>
    <w:rsid w:val="00D0081F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cuments\Legislatura\Despachos\Plantilla%20legisla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legislar.dotx</Template>
  <TotalTime>19</TotalTime>
  <Pages>3</Pages>
  <Words>513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usuario</dc:creator>
  <cp:lastModifiedBy>usuario</cp:lastModifiedBy>
  <cp:revision>1</cp:revision>
  <cp:lastPrinted>2020-02-28T17:24:00Z</cp:lastPrinted>
  <dcterms:created xsi:type="dcterms:W3CDTF">2022-04-18T13:27:00Z</dcterms:created>
  <dcterms:modified xsi:type="dcterms:W3CDTF">2022-04-18T13:50:00Z</dcterms:modified>
</cp:coreProperties>
</file>