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138" w:rsidRPr="00DE0BDD" w:rsidRDefault="00796138" w:rsidP="00DE0BDD">
      <w:pPr>
        <w:rPr>
          <w:szCs w:val="24"/>
          <w:lang w:val="es-MX"/>
        </w:rPr>
      </w:pPr>
      <w:bookmarkStart w:id="0" w:name="_GoBack"/>
      <w:bookmarkEnd w:id="0"/>
    </w:p>
    <w:p w:rsidR="00796138" w:rsidRPr="00DE0BDD" w:rsidRDefault="00796138" w:rsidP="00DE0BDD">
      <w:pPr>
        <w:rPr>
          <w:szCs w:val="24"/>
          <w:lang w:val="es-MX"/>
        </w:rPr>
      </w:pPr>
      <w:r w:rsidRPr="00DE0BDD">
        <w:rPr>
          <w:szCs w:val="24"/>
          <w:lang w:val="es-MX"/>
        </w:rPr>
        <w:t>Legislatura de la Ciudad Autónoma de Buenos Aires</w:t>
      </w:r>
    </w:p>
    <w:p w:rsidR="00796138" w:rsidRPr="00DE0BDD" w:rsidRDefault="00796138" w:rsidP="00DE0BDD">
      <w:pPr>
        <w:rPr>
          <w:szCs w:val="24"/>
          <w:lang w:val="es-MX"/>
        </w:rPr>
      </w:pPr>
    </w:p>
    <w:p w:rsidR="00796138" w:rsidRPr="00DE0BDD" w:rsidRDefault="00796138" w:rsidP="00DE0BDD">
      <w:pPr>
        <w:rPr>
          <w:szCs w:val="24"/>
          <w:lang w:val="es-MX"/>
        </w:rPr>
      </w:pPr>
      <w:r w:rsidRPr="00DE0BDD">
        <w:rPr>
          <w:szCs w:val="24"/>
          <w:lang w:val="es-MX"/>
        </w:rPr>
        <w:t>Visto:</w:t>
      </w:r>
    </w:p>
    <w:p w:rsidR="00796138" w:rsidRPr="00DE0BDD" w:rsidRDefault="00796138" w:rsidP="00DE0BDD">
      <w:pPr>
        <w:rPr>
          <w:szCs w:val="24"/>
          <w:lang w:val="es-MX"/>
        </w:rPr>
      </w:pPr>
    </w:p>
    <w:p w:rsidR="00CF41CD" w:rsidRPr="00DE0BDD" w:rsidRDefault="00796138" w:rsidP="00DE0BDD">
      <w:pPr>
        <w:rPr>
          <w:szCs w:val="24"/>
          <w:lang w:val="es-MX"/>
        </w:rPr>
      </w:pPr>
      <w:r w:rsidRPr="00DE0BDD">
        <w:rPr>
          <w:szCs w:val="24"/>
          <w:lang w:val="es-MX"/>
        </w:rPr>
        <w:tab/>
        <w:t xml:space="preserve">Que el Expediente N° 1303-D-2021, </w:t>
      </w:r>
      <w:r w:rsidR="00CF41CD" w:rsidRPr="00DE0BDD">
        <w:rPr>
          <w:szCs w:val="24"/>
          <w:lang w:val="es-MX"/>
        </w:rPr>
        <w:t xml:space="preserve">Proyecto de Ley, </w:t>
      </w:r>
      <w:r w:rsidRPr="00DE0BDD">
        <w:rPr>
          <w:szCs w:val="24"/>
          <w:lang w:val="es-MX"/>
        </w:rPr>
        <w:t xml:space="preserve">de </w:t>
      </w:r>
      <w:r w:rsidR="00CF41CD" w:rsidRPr="00DE0BDD">
        <w:rPr>
          <w:szCs w:val="24"/>
          <w:lang w:val="es-MX"/>
        </w:rPr>
        <w:t>Autoría</w:t>
      </w:r>
      <w:r w:rsidRPr="00DE0BDD">
        <w:rPr>
          <w:szCs w:val="24"/>
          <w:lang w:val="es-MX"/>
        </w:rPr>
        <w:t xml:space="preserve"> de l</w:t>
      </w:r>
      <w:r w:rsidR="00CF41CD" w:rsidRPr="00DE0BDD">
        <w:rPr>
          <w:szCs w:val="24"/>
          <w:lang w:val="es-MX"/>
        </w:rPr>
        <w:t>a</w:t>
      </w:r>
      <w:r w:rsidRPr="00DE0BDD">
        <w:rPr>
          <w:szCs w:val="24"/>
          <w:lang w:val="es-MX"/>
        </w:rPr>
        <w:t xml:space="preserve"> </w:t>
      </w:r>
      <w:r w:rsidR="00600917" w:rsidRPr="00DE0BDD">
        <w:rPr>
          <w:szCs w:val="24"/>
          <w:lang w:val="es-MX"/>
        </w:rPr>
        <w:t xml:space="preserve">Diputada </w:t>
      </w:r>
      <w:r w:rsidR="00CF41CD" w:rsidRPr="00DE0BDD">
        <w:rPr>
          <w:szCs w:val="24"/>
        </w:rPr>
        <w:t xml:space="preserve">Claudia </w:t>
      </w:r>
      <w:r w:rsidR="00DF2F50" w:rsidRPr="00DE0BDD">
        <w:rPr>
          <w:szCs w:val="24"/>
          <w:lang w:val="es-MX"/>
        </w:rPr>
        <w:t>Neira</w:t>
      </w:r>
      <w:r w:rsidR="00CF41CD" w:rsidRPr="00DE0BDD">
        <w:rPr>
          <w:szCs w:val="24"/>
        </w:rPr>
        <w:t xml:space="preserve">, y </w:t>
      </w:r>
      <w:r w:rsidR="002101E2" w:rsidRPr="00DE0BDD">
        <w:rPr>
          <w:szCs w:val="24"/>
        </w:rPr>
        <w:t xml:space="preserve">en forma conjunta con </w:t>
      </w:r>
      <w:r w:rsidR="00CF41CD" w:rsidRPr="00DE0BDD">
        <w:rPr>
          <w:szCs w:val="24"/>
        </w:rPr>
        <w:t>los</w:t>
      </w:r>
      <w:r w:rsidR="00600917" w:rsidRPr="00DE0BDD">
        <w:rPr>
          <w:szCs w:val="24"/>
        </w:rPr>
        <w:t>/as</w:t>
      </w:r>
      <w:r w:rsidR="00CF41CD" w:rsidRPr="00DE0BDD">
        <w:rPr>
          <w:szCs w:val="24"/>
        </w:rPr>
        <w:t xml:space="preserve"> Diputados</w:t>
      </w:r>
      <w:r w:rsidR="00600917" w:rsidRPr="00DE0BDD">
        <w:rPr>
          <w:szCs w:val="24"/>
        </w:rPr>
        <w:t>/as</w:t>
      </w:r>
      <w:r w:rsidR="00CF41CD" w:rsidRPr="00DE0BDD">
        <w:rPr>
          <w:szCs w:val="24"/>
        </w:rPr>
        <w:t xml:space="preserve">, Victoria Montenegro, María Rosa </w:t>
      </w:r>
      <w:proofErr w:type="spellStart"/>
      <w:r w:rsidR="00CF41CD" w:rsidRPr="00DE0BDD">
        <w:rPr>
          <w:szCs w:val="24"/>
        </w:rPr>
        <w:t>Muiños</w:t>
      </w:r>
      <w:proofErr w:type="spellEnd"/>
      <w:r w:rsidR="00CF41CD" w:rsidRPr="00DE0BDD">
        <w:rPr>
          <w:szCs w:val="24"/>
        </w:rPr>
        <w:t xml:space="preserve">, Santiago Luis Roberto y Cecilia Segura </w:t>
      </w:r>
      <w:proofErr w:type="spellStart"/>
      <w:r w:rsidR="00CF41CD" w:rsidRPr="00DE0BDD">
        <w:rPr>
          <w:szCs w:val="24"/>
        </w:rPr>
        <w:t>Rattagan</w:t>
      </w:r>
      <w:proofErr w:type="spellEnd"/>
      <w:r w:rsidR="00CF41CD" w:rsidRPr="00DE0BDD">
        <w:rPr>
          <w:szCs w:val="24"/>
        </w:rPr>
        <w:t xml:space="preserve">, por el que solicitan que se </w:t>
      </w:r>
      <w:r w:rsidR="00DF2F50" w:rsidRPr="00DE0BDD">
        <w:rPr>
          <w:szCs w:val="24"/>
        </w:rPr>
        <w:t>Instituya</w:t>
      </w:r>
      <w:r w:rsidR="00CF41CD" w:rsidRPr="00DE0BDD">
        <w:rPr>
          <w:szCs w:val="24"/>
        </w:rPr>
        <w:t xml:space="preserve"> el día 15 de mayo </w:t>
      </w:r>
      <w:r w:rsidR="00DF2F50" w:rsidRPr="00DE0BDD">
        <w:rPr>
          <w:szCs w:val="24"/>
        </w:rPr>
        <w:t xml:space="preserve">de cada año, </w:t>
      </w:r>
      <w:r w:rsidR="00CF41CD" w:rsidRPr="00DE0BDD">
        <w:rPr>
          <w:szCs w:val="24"/>
        </w:rPr>
        <w:t>como el "Día de Concientización sobre las Marcas de Nacimiento Vasculares</w:t>
      </w:r>
      <w:r w:rsidR="00F17BFF" w:rsidRPr="00DE0BDD">
        <w:rPr>
          <w:szCs w:val="24"/>
        </w:rPr>
        <w:t>", y;</w:t>
      </w:r>
    </w:p>
    <w:p w:rsidR="00DF2F50" w:rsidRPr="00DE0BDD" w:rsidRDefault="00DF2F50" w:rsidP="00DE0BDD">
      <w:pPr>
        <w:rPr>
          <w:szCs w:val="24"/>
          <w:lang w:val="es-MX"/>
        </w:rPr>
      </w:pPr>
    </w:p>
    <w:p w:rsidR="00796138" w:rsidRPr="00DE0BDD" w:rsidRDefault="00796138" w:rsidP="00DE0BDD">
      <w:pPr>
        <w:rPr>
          <w:szCs w:val="24"/>
          <w:lang w:val="es-MX"/>
        </w:rPr>
      </w:pPr>
      <w:r w:rsidRPr="00DE0BDD">
        <w:rPr>
          <w:szCs w:val="24"/>
          <w:lang w:val="es-MX"/>
        </w:rPr>
        <w:t>Considerando:</w:t>
      </w:r>
    </w:p>
    <w:p w:rsidR="00796138" w:rsidRPr="00DE0BDD" w:rsidRDefault="00796138" w:rsidP="00DE0BDD">
      <w:pPr>
        <w:rPr>
          <w:szCs w:val="24"/>
          <w:lang w:val="es-MX"/>
        </w:rPr>
      </w:pPr>
    </w:p>
    <w:p w:rsidR="00DF2F50" w:rsidRPr="00DE0BDD" w:rsidRDefault="00796138" w:rsidP="00DE0BDD">
      <w:pPr>
        <w:spacing w:before="280" w:after="280"/>
        <w:ind w:firstLine="709"/>
        <w:rPr>
          <w:szCs w:val="24"/>
          <w:lang w:val="es-ES"/>
        </w:rPr>
      </w:pPr>
      <w:r w:rsidRPr="00DE0BDD">
        <w:rPr>
          <w:szCs w:val="24"/>
          <w:lang w:val="es-MX"/>
        </w:rPr>
        <w:t>Que l</w:t>
      </w:r>
      <w:r w:rsidRPr="00DE0BDD">
        <w:rPr>
          <w:szCs w:val="24"/>
          <w:lang w:val="es-ES"/>
        </w:rPr>
        <w:t xml:space="preserve">as malformaciones vasculares capilares planas - conocidas como manchas de vino oporto (MVO)- también llamadas </w:t>
      </w:r>
      <w:proofErr w:type="spellStart"/>
      <w:r w:rsidRPr="00DE0BDD">
        <w:rPr>
          <w:szCs w:val="24"/>
          <w:lang w:val="es-ES"/>
        </w:rPr>
        <w:t>nevus</w:t>
      </w:r>
      <w:proofErr w:type="spellEnd"/>
      <w:r w:rsidRPr="00DE0BDD">
        <w:rPr>
          <w:szCs w:val="24"/>
          <w:lang w:val="es-ES"/>
        </w:rPr>
        <w:t xml:space="preserve"> </w:t>
      </w:r>
      <w:proofErr w:type="spellStart"/>
      <w:r w:rsidRPr="00DE0BDD">
        <w:rPr>
          <w:szCs w:val="24"/>
          <w:lang w:val="es-ES"/>
        </w:rPr>
        <w:t>flammeus</w:t>
      </w:r>
      <w:proofErr w:type="spellEnd"/>
      <w:r w:rsidRPr="00DE0BDD">
        <w:rPr>
          <w:szCs w:val="24"/>
          <w:lang w:val="es-ES"/>
        </w:rPr>
        <w:t xml:space="preserve"> o angiomas planos, son malformaciones vasculares congénitas presentes desde el nacimiento</w:t>
      </w:r>
      <w:r w:rsidR="00475EB1" w:rsidRPr="00DE0BDD">
        <w:rPr>
          <w:szCs w:val="24"/>
          <w:lang w:val="es-ES"/>
        </w:rPr>
        <w:t>,</w:t>
      </w:r>
      <w:r w:rsidRPr="00DE0BDD">
        <w:rPr>
          <w:szCs w:val="24"/>
          <w:lang w:val="es-MX"/>
        </w:rPr>
        <w:t xml:space="preserve"> o</w:t>
      </w:r>
      <w:r w:rsidRPr="00DE0BDD">
        <w:rPr>
          <w:szCs w:val="24"/>
          <w:lang w:val="es-ES"/>
        </w:rPr>
        <w:t xml:space="preserve">curren en </w:t>
      </w:r>
      <w:proofErr w:type="gramStart"/>
      <w:r w:rsidRPr="00DE0BDD">
        <w:rPr>
          <w:szCs w:val="24"/>
          <w:lang w:val="es-ES"/>
        </w:rPr>
        <w:t>aproximadamente</w:t>
      </w:r>
      <w:proofErr w:type="gramEnd"/>
      <w:r w:rsidRPr="00DE0BDD">
        <w:rPr>
          <w:szCs w:val="24"/>
          <w:lang w:val="es-ES"/>
        </w:rPr>
        <w:t xml:space="preserve"> el 0.3% al 0.5% de los recién nacidos, indistintamente del género o de que haya</w:t>
      </w:r>
      <w:r w:rsidR="00DF2F50" w:rsidRPr="00DE0BDD">
        <w:rPr>
          <w:szCs w:val="24"/>
          <w:lang w:val="es-ES"/>
        </w:rPr>
        <w:t>n nacido prematuros o a término;</w:t>
      </w:r>
    </w:p>
    <w:p w:rsidR="00DF2F50" w:rsidRPr="00DE0BDD" w:rsidRDefault="00796138" w:rsidP="00DE0BDD">
      <w:pPr>
        <w:spacing w:before="240" w:after="240"/>
        <w:ind w:firstLine="709"/>
        <w:rPr>
          <w:szCs w:val="24"/>
          <w:lang w:val="es-ES"/>
        </w:rPr>
      </w:pPr>
      <w:r w:rsidRPr="00DE0BDD">
        <w:rPr>
          <w:szCs w:val="24"/>
          <w:lang w:val="es-MX"/>
        </w:rPr>
        <w:t>Que s</w:t>
      </w:r>
      <w:proofErr w:type="spellStart"/>
      <w:r w:rsidRPr="00DE0BDD">
        <w:rPr>
          <w:szCs w:val="24"/>
          <w:lang w:val="es-ES"/>
        </w:rPr>
        <w:t>e</w:t>
      </w:r>
      <w:proofErr w:type="spellEnd"/>
      <w:r w:rsidRPr="00DE0BDD">
        <w:rPr>
          <w:szCs w:val="24"/>
          <w:lang w:val="es-ES"/>
        </w:rPr>
        <w:t xml:space="preserve"> localizan con mayor frecuencia en la cara, aunque también pueden registrarse en otras partes del cuerpo. Pueden presentarse en forma aislada o como integrantes de síndromes más complejos con compromiso de otros órganos y sistemas</w:t>
      </w:r>
      <w:r w:rsidR="00DF2F50" w:rsidRPr="00DE0BDD">
        <w:rPr>
          <w:szCs w:val="24"/>
          <w:lang w:val="es-ES"/>
        </w:rPr>
        <w:t>;</w:t>
      </w:r>
    </w:p>
    <w:p w:rsidR="00DF2F50" w:rsidRPr="00DE0BDD" w:rsidRDefault="00475EB1" w:rsidP="00DE0BDD">
      <w:pPr>
        <w:spacing w:before="240" w:after="240"/>
        <w:ind w:firstLine="709"/>
        <w:rPr>
          <w:szCs w:val="24"/>
          <w:lang w:val="es-ES"/>
        </w:rPr>
      </w:pPr>
      <w:r w:rsidRPr="00DE0BDD">
        <w:rPr>
          <w:szCs w:val="24"/>
          <w:lang w:val="es-MX"/>
        </w:rPr>
        <w:t xml:space="preserve">Que </w:t>
      </w:r>
      <w:r w:rsidRPr="00DE0BDD">
        <w:rPr>
          <w:szCs w:val="24"/>
          <w:lang w:val="es-ES"/>
        </w:rPr>
        <w:t>ésta</w:t>
      </w:r>
      <w:r w:rsidR="00796138" w:rsidRPr="00DE0BDD">
        <w:rPr>
          <w:szCs w:val="24"/>
          <w:lang w:val="es-ES"/>
        </w:rPr>
        <w:t xml:space="preserve"> ectasia vascular o acumulación de sangre en el área de la malformación es la que provoca la hipertrofia asimétrica y la consecuente desfiguración. Asimismo, pueden presentar engrosamiento, desarrollo de nódulos y granulomas piógenos y/o degenerar en verrugas vasculares altamente hemorrágicas cuando no son tratadas adecuadamente. Cabe resaltar que, debido a su alto aporte sanguíneo, las MVO generarán una hipertrofia en todo el tejido comprometido en su trayecto, incluyendo músculos y huesos</w:t>
      </w:r>
      <w:r w:rsidR="00DF2F50" w:rsidRPr="00DE0BDD">
        <w:rPr>
          <w:szCs w:val="24"/>
          <w:lang w:val="es-ES"/>
        </w:rPr>
        <w:t>;</w:t>
      </w:r>
    </w:p>
    <w:p w:rsidR="00DF2F50" w:rsidRPr="00DE0BDD" w:rsidRDefault="00796138" w:rsidP="00DE0BDD">
      <w:pPr>
        <w:spacing w:before="240" w:after="240"/>
        <w:ind w:firstLine="709"/>
        <w:rPr>
          <w:szCs w:val="24"/>
          <w:lang w:val="es-ES"/>
        </w:rPr>
      </w:pPr>
      <w:r w:rsidRPr="00DE0BDD">
        <w:rPr>
          <w:szCs w:val="24"/>
          <w:lang w:val="es-MX"/>
        </w:rPr>
        <w:t>Que e</w:t>
      </w:r>
      <w:r w:rsidRPr="00DE0BDD">
        <w:rPr>
          <w:szCs w:val="24"/>
          <w:lang w:val="es-ES"/>
        </w:rPr>
        <w:t>l tratamiento de elección o “</w:t>
      </w:r>
      <w:proofErr w:type="spellStart"/>
      <w:r w:rsidRPr="00DE0BDD">
        <w:rPr>
          <w:szCs w:val="24"/>
          <w:lang w:val="es-ES"/>
        </w:rPr>
        <w:t>gold</w:t>
      </w:r>
      <w:proofErr w:type="spellEnd"/>
      <w:r w:rsidRPr="00DE0BDD">
        <w:rPr>
          <w:szCs w:val="24"/>
          <w:lang w:val="es-ES"/>
        </w:rPr>
        <w:t xml:space="preserve"> </w:t>
      </w:r>
      <w:proofErr w:type="spellStart"/>
      <w:r w:rsidRPr="00DE0BDD">
        <w:rPr>
          <w:szCs w:val="24"/>
          <w:lang w:val="es-ES"/>
        </w:rPr>
        <w:t>standard</w:t>
      </w:r>
      <w:proofErr w:type="spellEnd"/>
      <w:r w:rsidRPr="00DE0BDD">
        <w:rPr>
          <w:szCs w:val="24"/>
          <w:lang w:val="es-ES"/>
        </w:rPr>
        <w:t>” para las malformaciones vasculares capilares planas es, desde hace 20 años, el láser de colorante pulsado (PDL). Si bien existen otros dispositivos para el abordaje, estos no constituyen la primera opción debido a los efectos adversos que provocan y a su limitada respuesta terapéutica. Suelen usarse en forma complementaria del PDL</w:t>
      </w:r>
      <w:r w:rsidR="00DF2F50" w:rsidRPr="00DE0BDD">
        <w:rPr>
          <w:szCs w:val="24"/>
          <w:lang w:val="es-ES"/>
        </w:rPr>
        <w:t>;</w:t>
      </w:r>
    </w:p>
    <w:p w:rsidR="00DF2F50" w:rsidRPr="00DE0BDD" w:rsidRDefault="00796138" w:rsidP="00DE0BDD">
      <w:pPr>
        <w:spacing w:before="240" w:after="240"/>
        <w:ind w:firstLine="709"/>
        <w:rPr>
          <w:szCs w:val="24"/>
          <w:lang w:val="es-ES"/>
        </w:rPr>
      </w:pPr>
      <w:r w:rsidRPr="00DE0BDD">
        <w:rPr>
          <w:szCs w:val="24"/>
          <w:lang w:val="es-MX"/>
        </w:rPr>
        <w:t>Que u</w:t>
      </w:r>
      <w:r w:rsidRPr="00DE0BDD">
        <w:rPr>
          <w:szCs w:val="24"/>
          <w:lang w:val="es-ES"/>
        </w:rPr>
        <w:t>n diagnóstico correcto y a tiempo de las MVO es fundamental, ya que permitiría saber si es necesario realizar un tratamiento o no. Tanto la experiencia clínica como la casuística existente han demostrado que los niños tratados antes del primer año de vida resuelven mucho mejor su MVO que los que comienzan el tratamiento después de los 2 años de edad. Esto se ve reflejado en un mayor blanqueamiento de la lesión acompañado de un menor desarrollo de la hipertrofia y por lo tanto d</w:t>
      </w:r>
      <w:r w:rsidR="00DF2F50" w:rsidRPr="00DE0BDD">
        <w:rPr>
          <w:szCs w:val="24"/>
          <w:lang w:val="es-ES"/>
        </w:rPr>
        <w:t>e mejores consecuencias médicas;</w:t>
      </w:r>
    </w:p>
    <w:p w:rsidR="00DF2F50" w:rsidRPr="00DE0BDD" w:rsidRDefault="00796138" w:rsidP="00DE0BDD">
      <w:pPr>
        <w:spacing w:before="240" w:after="240"/>
        <w:ind w:firstLine="709"/>
        <w:rPr>
          <w:szCs w:val="24"/>
          <w:lang w:val="es-ES"/>
        </w:rPr>
      </w:pPr>
      <w:r w:rsidRPr="00DE0BDD">
        <w:rPr>
          <w:szCs w:val="24"/>
          <w:lang w:val="es-MX"/>
        </w:rPr>
        <w:t>Que a</w:t>
      </w:r>
      <w:r w:rsidRPr="00DE0BDD">
        <w:rPr>
          <w:szCs w:val="24"/>
          <w:lang w:val="es-ES"/>
        </w:rPr>
        <w:t xml:space="preserve"> su vez, las MVO están atravesadas por un área social. Quienes cuentan con una, transitan un contexto socio-cultural que fomenta la </w:t>
      </w:r>
      <w:proofErr w:type="spellStart"/>
      <w:r w:rsidRPr="00DE0BDD">
        <w:rPr>
          <w:szCs w:val="24"/>
          <w:lang w:val="es-ES"/>
        </w:rPr>
        <w:t>invisibilización</w:t>
      </w:r>
      <w:proofErr w:type="spellEnd"/>
      <w:r w:rsidRPr="00DE0BDD">
        <w:rPr>
          <w:szCs w:val="24"/>
          <w:lang w:val="es-ES"/>
        </w:rPr>
        <w:t xml:space="preserve"> de las mismas, provocando una inserción dificultosa a la sociedad y consecuencias psicológicas; visibilizarlas puede ser un mecanismo para transformar esa realidad</w:t>
      </w:r>
      <w:r w:rsidR="00DF2F50" w:rsidRPr="00DE0BDD">
        <w:rPr>
          <w:szCs w:val="24"/>
          <w:lang w:val="es-ES"/>
        </w:rPr>
        <w:t>;</w:t>
      </w:r>
    </w:p>
    <w:p w:rsidR="00796138" w:rsidRPr="00DE0BDD" w:rsidRDefault="00796138" w:rsidP="00DE0BDD">
      <w:pPr>
        <w:spacing w:before="240" w:after="240"/>
        <w:ind w:firstLine="709"/>
        <w:rPr>
          <w:szCs w:val="24"/>
          <w:lang w:val="es-ES"/>
        </w:rPr>
      </w:pPr>
      <w:r w:rsidRPr="00DE0BDD">
        <w:rPr>
          <w:szCs w:val="24"/>
          <w:lang w:val="es-MX"/>
        </w:rPr>
        <w:t>Que j</w:t>
      </w:r>
      <w:proofErr w:type="spellStart"/>
      <w:r w:rsidRPr="00DE0BDD">
        <w:rPr>
          <w:szCs w:val="24"/>
          <w:lang w:val="es-ES"/>
        </w:rPr>
        <w:t>unto</w:t>
      </w:r>
      <w:proofErr w:type="spellEnd"/>
      <w:r w:rsidRPr="00DE0BDD">
        <w:rPr>
          <w:szCs w:val="24"/>
          <w:lang w:val="es-ES"/>
        </w:rPr>
        <w:t xml:space="preserve"> con la concientización a partir de las herramientas estatales, la construcción de espacios para la comunidad con MVO, en donde puedan mostrarse y/o comunicar sus vivencias, aportaría a la inclusión, representación, visibilidad y aceptación en la sociedad</w:t>
      </w:r>
      <w:r w:rsidR="00DF2F50" w:rsidRPr="00DE0BDD">
        <w:rPr>
          <w:szCs w:val="24"/>
          <w:lang w:val="es-ES"/>
        </w:rPr>
        <w:t>;</w:t>
      </w:r>
    </w:p>
    <w:p w:rsidR="00DF2F50" w:rsidRPr="00DE0BDD" w:rsidRDefault="00796138" w:rsidP="00DE0BDD">
      <w:pPr>
        <w:spacing w:before="280" w:after="280"/>
        <w:ind w:firstLine="709"/>
        <w:rPr>
          <w:szCs w:val="24"/>
          <w:lang w:val="es-ES"/>
        </w:rPr>
      </w:pPr>
      <w:r w:rsidRPr="00DE0BDD">
        <w:rPr>
          <w:szCs w:val="24"/>
          <w:lang w:val="es-MX"/>
        </w:rPr>
        <w:lastRenderedPageBreak/>
        <w:t>Que e</w:t>
      </w:r>
      <w:r w:rsidRPr="00DE0BDD">
        <w:rPr>
          <w:szCs w:val="24"/>
          <w:lang w:val="es-ES"/>
        </w:rPr>
        <w:t>n esta línea, y con el propósito de propiciar acciones de sensibilización sobre la temática, es que distintas ciudades del mundo alientan el reconocimiento del 15 de mayo como el “Día de Concientización sobre las marcas de Nacimiento Vasculares”, para fomentar la participación de la sociedad y la difusión de información fehaciente. Para citar un ejemplo, el Congreso de Estados Unidos de América ha aprobado e impulsado legislación en este sentido</w:t>
      </w:r>
      <w:r w:rsidR="00DF2F50" w:rsidRPr="00DE0BDD">
        <w:rPr>
          <w:szCs w:val="24"/>
          <w:lang w:val="es-ES"/>
        </w:rPr>
        <w:t>;</w:t>
      </w:r>
    </w:p>
    <w:p w:rsidR="00796138" w:rsidRPr="00DE0BDD" w:rsidRDefault="00796138" w:rsidP="00DE0BDD">
      <w:pPr>
        <w:spacing w:before="280" w:after="280"/>
        <w:ind w:firstLine="709"/>
        <w:rPr>
          <w:szCs w:val="24"/>
          <w:lang w:val="es-MX"/>
        </w:rPr>
      </w:pPr>
      <w:r w:rsidRPr="00DE0BDD">
        <w:rPr>
          <w:szCs w:val="24"/>
          <w:lang w:val="es-MX"/>
        </w:rPr>
        <w:t xml:space="preserve">Que </w:t>
      </w:r>
      <w:r w:rsidR="001069D5" w:rsidRPr="00DE0BDD">
        <w:rPr>
          <w:szCs w:val="24"/>
          <w:lang w:val="es-MX"/>
        </w:rPr>
        <w:t>por</w:t>
      </w:r>
      <w:r w:rsidRPr="00DE0BDD">
        <w:rPr>
          <w:szCs w:val="24"/>
          <w:lang w:val="es-ES"/>
        </w:rPr>
        <w:t xml:space="preserve"> estas razones </w:t>
      </w:r>
      <w:r w:rsidR="00600917" w:rsidRPr="00DE0BDD">
        <w:rPr>
          <w:szCs w:val="24"/>
          <w:lang w:val="es-ES"/>
        </w:rPr>
        <w:t xml:space="preserve">se </w:t>
      </w:r>
      <w:r w:rsidRPr="00DE0BDD">
        <w:rPr>
          <w:szCs w:val="24"/>
          <w:lang w:val="es-ES"/>
        </w:rPr>
        <w:t>consider</w:t>
      </w:r>
      <w:r w:rsidR="00600917" w:rsidRPr="00DE0BDD">
        <w:rPr>
          <w:szCs w:val="24"/>
          <w:lang w:val="es-ES"/>
        </w:rPr>
        <w:t>a</w:t>
      </w:r>
      <w:r w:rsidRPr="00DE0BDD">
        <w:rPr>
          <w:szCs w:val="24"/>
          <w:lang w:val="es-ES"/>
        </w:rPr>
        <w:t xml:space="preserve"> pertinente avanzar en la Ciudad en la institucionalización de una fecha, así como en la elaboración y puesta en marcha de políticas públicas que propicien acciones de apoyo a las personas afectadas y a sus familias. La información y el acompañamiento por parte del Estado resulta esencial y es responsabilidad de esta Legislatura desarrollar este tipo de iniciativas</w:t>
      </w:r>
      <w:r w:rsidR="00DF2F50" w:rsidRPr="00DE0BDD">
        <w:rPr>
          <w:szCs w:val="24"/>
          <w:lang w:val="es-ES"/>
        </w:rPr>
        <w:t>;</w:t>
      </w:r>
    </w:p>
    <w:p w:rsidR="00796138" w:rsidRPr="00DE0BDD" w:rsidRDefault="00796138" w:rsidP="00DE0BDD">
      <w:pPr>
        <w:ind w:firstLine="709"/>
        <w:rPr>
          <w:szCs w:val="24"/>
          <w:lang w:val="es-MX"/>
        </w:rPr>
      </w:pPr>
    </w:p>
    <w:p w:rsidR="00796138" w:rsidRPr="00DE0BDD" w:rsidRDefault="00796138" w:rsidP="00DE0BDD">
      <w:pPr>
        <w:ind w:firstLine="709"/>
        <w:rPr>
          <w:szCs w:val="24"/>
          <w:lang w:val="es-MX"/>
        </w:rPr>
      </w:pPr>
      <w:r w:rsidRPr="00DE0BDD">
        <w:rPr>
          <w:szCs w:val="24"/>
          <w:lang w:val="es-MX"/>
        </w:rPr>
        <w:tab/>
        <w:t>Por lo expuesto, esta Comisión de Salud aconseja la sanción de la siguiente</w:t>
      </w:r>
    </w:p>
    <w:p w:rsidR="00796138" w:rsidRPr="00DE0BDD" w:rsidRDefault="00796138" w:rsidP="00DE0BDD">
      <w:pPr>
        <w:rPr>
          <w:szCs w:val="24"/>
          <w:lang w:val="es-MX"/>
        </w:rPr>
      </w:pPr>
    </w:p>
    <w:p w:rsidR="00796138" w:rsidRPr="00DE0BDD" w:rsidRDefault="00796138" w:rsidP="00DE0BDD">
      <w:pPr>
        <w:rPr>
          <w:szCs w:val="24"/>
          <w:lang w:val="es-MX"/>
        </w:rPr>
      </w:pPr>
    </w:p>
    <w:p w:rsidR="00796138" w:rsidRPr="00DE0BDD" w:rsidRDefault="00796138" w:rsidP="00DE0BDD">
      <w:pPr>
        <w:jc w:val="center"/>
        <w:rPr>
          <w:b/>
          <w:szCs w:val="24"/>
          <w:lang w:val="es-MX"/>
        </w:rPr>
      </w:pPr>
      <w:bookmarkStart w:id="1" w:name="DLey"/>
      <w:bookmarkEnd w:id="1"/>
      <w:r w:rsidRPr="00DE0BDD">
        <w:rPr>
          <w:b/>
          <w:szCs w:val="24"/>
          <w:lang w:val="es-MX"/>
        </w:rPr>
        <w:t>LEY</w:t>
      </w:r>
    </w:p>
    <w:p w:rsidR="00796138" w:rsidRPr="00DE0BDD" w:rsidRDefault="00796138" w:rsidP="00DE0BDD">
      <w:pPr>
        <w:rPr>
          <w:b/>
          <w:szCs w:val="24"/>
          <w:lang w:val="es-MX"/>
        </w:rPr>
      </w:pPr>
    </w:p>
    <w:p w:rsidR="00796138" w:rsidRPr="00DE0BDD" w:rsidRDefault="00796138" w:rsidP="00DE0BDD">
      <w:pPr>
        <w:shd w:val="clear" w:color="auto" w:fill="FFFFFF"/>
        <w:spacing w:before="240"/>
        <w:rPr>
          <w:szCs w:val="24"/>
          <w:lang w:val="es-ES"/>
        </w:rPr>
      </w:pPr>
      <w:r w:rsidRPr="00DE0BDD">
        <w:rPr>
          <w:szCs w:val="24"/>
          <w:lang w:val="es-ES"/>
        </w:rPr>
        <w:t>Artículo 1°.- Institúyase el 15 de mayo de cada año como el "Día de Concientización sobre las Marcas de Nacimiento Vasculares".</w:t>
      </w:r>
    </w:p>
    <w:p w:rsidR="004A5022" w:rsidRPr="00DE0BDD" w:rsidRDefault="00796138" w:rsidP="00DE0BDD">
      <w:pPr>
        <w:shd w:val="clear" w:color="auto" w:fill="FFFFFF"/>
        <w:spacing w:before="240"/>
        <w:rPr>
          <w:szCs w:val="24"/>
          <w:lang w:val="es-ES"/>
        </w:rPr>
      </w:pPr>
      <w:r w:rsidRPr="00DE0BDD">
        <w:rPr>
          <w:szCs w:val="24"/>
          <w:lang w:val="es-ES"/>
        </w:rPr>
        <w:t xml:space="preserve">Art. 2°.- </w:t>
      </w:r>
      <w:r w:rsidR="004A5022" w:rsidRPr="00DE0BDD">
        <w:rPr>
          <w:szCs w:val="24"/>
          <w:lang w:val="es-ES"/>
        </w:rPr>
        <w:t xml:space="preserve">El Poder Ejecutivo podrá promover </w:t>
      </w:r>
      <w:r w:rsidRPr="00DE0BDD">
        <w:rPr>
          <w:szCs w:val="24"/>
          <w:lang w:val="es-ES"/>
        </w:rPr>
        <w:t>las actividades pertinentes para la concientización y difusión de la temática</w:t>
      </w:r>
      <w:r w:rsidR="004A5022" w:rsidRPr="00DE0BDD">
        <w:rPr>
          <w:szCs w:val="24"/>
          <w:lang w:val="es-ES"/>
        </w:rPr>
        <w:t>.</w:t>
      </w:r>
    </w:p>
    <w:p w:rsidR="00796138" w:rsidRPr="00DE0BDD" w:rsidRDefault="00796138" w:rsidP="00DE0BDD">
      <w:pPr>
        <w:shd w:val="clear" w:color="auto" w:fill="FFFFFF"/>
        <w:spacing w:before="240"/>
        <w:rPr>
          <w:szCs w:val="24"/>
          <w:lang w:val="es-ES"/>
        </w:rPr>
      </w:pPr>
      <w:r w:rsidRPr="00DE0BDD">
        <w:rPr>
          <w:szCs w:val="24"/>
          <w:lang w:val="es-ES"/>
        </w:rPr>
        <w:t>Art.  3.- Comuníquese, etc.</w:t>
      </w:r>
    </w:p>
    <w:p w:rsidR="00796138" w:rsidRPr="00DE0BDD" w:rsidRDefault="00796138" w:rsidP="00DE0BDD">
      <w:pPr>
        <w:rPr>
          <w:szCs w:val="24"/>
          <w:lang w:val="es-MX"/>
        </w:rPr>
      </w:pPr>
    </w:p>
    <w:p w:rsidR="00796138" w:rsidRPr="00DE0BDD" w:rsidRDefault="00796138" w:rsidP="00DE0BDD">
      <w:pPr>
        <w:rPr>
          <w:szCs w:val="24"/>
          <w:lang w:val="es-MX"/>
        </w:rPr>
      </w:pPr>
    </w:p>
    <w:p w:rsidR="00796138" w:rsidRPr="00DE0BDD" w:rsidRDefault="00796138" w:rsidP="00DE0BDD">
      <w:pPr>
        <w:rPr>
          <w:szCs w:val="24"/>
          <w:lang w:val="es-MX"/>
        </w:rPr>
      </w:pPr>
      <w:r w:rsidRPr="00DE0BDD">
        <w:rPr>
          <w:szCs w:val="24"/>
          <w:lang w:val="es-MX"/>
        </w:rPr>
        <w:t xml:space="preserve">Sala de la </w:t>
      </w:r>
      <w:proofErr w:type="gramStart"/>
      <w:r w:rsidRPr="00DE0BDD">
        <w:rPr>
          <w:szCs w:val="24"/>
          <w:lang w:val="es-MX"/>
        </w:rPr>
        <w:t>Comisión :</w:t>
      </w:r>
      <w:proofErr w:type="gramEnd"/>
      <w:r w:rsidRPr="00DE0BDD">
        <w:rPr>
          <w:szCs w:val="24"/>
          <w:lang w:val="es-MX"/>
        </w:rPr>
        <w:t xml:space="preserve">           de                                            </w:t>
      </w:r>
      <w:proofErr w:type="spellStart"/>
      <w:r w:rsidRPr="00DE0BDD">
        <w:rPr>
          <w:szCs w:val="24"/>
          <w:lang w:val="es-MX"/>
        </w:rPr>
        <w:t>de</w:t>
      </w:r>
      <w:proofErr w:type="spellEnd"/>
      <w:r w:rsidRPr="00DE0BDD">
        <w:rPr>
          <w:szCs w:val="24"/>
          <w:lang w:val="es-MX"/>
        </w:rPr>
        <w:t xml:space="preserve"> 2022</w:t>
      </w:r>
    </w:p>
    <w:p w:rsidR="00796138" w:rsidRPr="00DE0BDD" w:rsidRDefault="00796138" w:rsidP="00DE0BDD">
      <w:pPr>
        <w:rPr>
          <w:szCs w:val="24"/>
          <w:lang w:val="es-MX"/>
        </w:rPr>
      </w:pPr>
    </w:p>
    <w:p w:rsidR="00796138" w:rsidRPr="00DE0BDD" w:rsidRDefault="00796138" w:rsidP="00DE0BDD">
      <w:pPr>
        <w:rPr>
          <w:szCs w:val="24"/>
          <w:lang w:val="es-MX"/>
        </w:rPr>
      </w:pPr>
      <w:r w:rsidRPr="00DE0BDD">
        <w:rPr>
          <w:szCs w:val="24"/>
          <w:lang w:val="es-MX"/>
        </w:rPr>
        <w:tab/>
      </w:r>
    </w:p>
    <w:p w:rsidR="00796138" w:rsidRPr="00DE0BDD" w:rsidRDefault="00796138" w:rsidP="00DE0BDD">
      <w:pPr>
        <w:rPr>
          <w:szCs w:val="24"/>
          <w:lang w:val="es-MX"/>
        </w:rPr>
      </w:pPr>
    </w:p>
    <w:p w:rsidR="004A5022" w:rsidRPr="00DE0BDD" w:rsidRDefault="004A5022" w:rsidP="00DE0BDD">
      <w:pPr>
        <w:rPr>
          <w:szCs w:val="24"/>
          <w:lang w:val="es-MX"/>
        </w:rPr>
      </w:pPr>
    </w:p>
    <w:p w:rsidR="00796138" w:rsidRPr="00DE0BDD" w:rsidRDefault="00796138" w:rsidP="00DE0BDD">
      <w:pPr>
        <w:rPr>
          <w:szCs w:val="24"/>
          <w:lang w:val="es-MX"/>
        </w:rPr>
      </w:pPr>
    </w:p>
    <w:p w:rsidR="00796138" w:rsidRPr="00DE0BDD" w:rsidRDefault="00796138" w:rsidP="00DE0BDD">
      <w:pPr>
        <w:rPr>
          <w:szCs w:val="24"/>
          <w:lang w:val="es-MX"/>
        </w:rPr>
      </w:pPr>
    </w:p>
    <w:p w:rsidR="00796138" w:rsidRPr="00DE0BDD" w:rsidRDefault="00796138" w:rsidP="00DE0BDD">
      <w:pPr>
        <w:ind w:left="4962"/>
        <w:jc w:val="center"/>
        <w:rPr>
          <w:szCs w:val="24"/>
          <w:lang w:val="es-MX"/>
        </w:rPr>
      </w:pPr>
      <w:r w:rsidRPr="00DE0BDD">
        <w:rPr>
          <w:szCs w:val="24"/>
          <w:lang w:val="es-MX"/>
        </w:rPr>
        <w:t xml:space="preserve">Bou </w:t>
      </w:r>
      <w:r w:rsidR="001069D5" w:rsidRPr="00DE0BDD">
        <w:rPr>
          <w:szCs w:val="24"/>
          <w:lang w:val="es-MX"/>
        </w:rPr>
        <w:t>Pérez</w:t>
      </w:r>
      <w:r w:rsidRPr="00DE0BDD">
        <w:rPr>
          <w:szCs w:val="24"/>
          <w:lang w:val="es-MX"/>
        </w:rPr>
        <w:t xml:space="preserve">, Ana </w:t>
      </w:r>
      <w:r w:rsidR="001069D5" w:rsidRPr="00DE0BDD">
        <w:rPr>
          <w:szCs w:val="24"/>
          <w:lang w:val="es-MX"/>
        </w:rPr>
        <w:t>María</w:t>
      </w:r>
    </w:p>
    <w:p w:rsidR="00796138" w:rsidRPr="00DE0BDD" w:rsidRDefault="00796138" w:rsidP="00DE0BDD">
      <w:pPr>
        <w:ind w:left="4962"/>
        <w:jc w:val="center"/>
        <w:rPr>
          <w:szCs w:val="24"/>
          <w:lang w:val="es-MX"/>
        </w:rPr>
      </w:pPr>
      <w:r w:rsidRPr="00DE0BDD">
        <w:rPr>
          <w:szCs w:val="24"/>
          <w:lang w:val="es-MX"/>
        </w:rPr>
        <w:t>Presidente</w:t>
      </w:r>
    </w:p>
    <w:p w:rsidR="00796138" w:rsidRPr="00DE0BDD" w:rsidRDefault="00796138" w:rsidP="00DE0BDD">
      <w:pPr>
        <w:rPr>
          <w:szCs w:val="24"/>
          <w:lang w:val="es-MX"/>
        </w:rPr>
      </w:pPr>
    </w:p>
    <w:p w:rsidR="004A5022" w:rsidRPr="00DE0BDD" w:rsidRDefault="004A5022" w:rsidP="00DE0BDD">
      <w:pPr>
        <w:rPr>
          <w:szCs w:val="24"/>
          <w:lang w:val="es-MX"/>
        </w:rPr>
      </w:pPr>
    </w:p>
    <w:p w:rsidR="004A5022" w:rsidRPr="00DE0BDD" w:rsidRDefault="004A5022" w:rsidP="00DE0BDD">
      <w:pPr>
        <w:rPr>
          <w:szCs w:val="24"/>
          <w:lang w:val="es-MX"/>
        </w:rPr>
      </w:pPr>
    </w:p>
    <w:p w:rsidR="004A5022" w:rsidRPr="00DE0BDD" w:rsidRDefault="004A5022" w:rsidP="00DE0BDD">
      <w:pPr>
        <w:rPr>
          <w:szCs w:val="24"/>
          <w:lang w:val="es-MX"/>
        </w:rPr>
      </w:pPr>
    </w:p>
    <w:p w:rsidR="00796138" w:rsidRPr="00DE0BDD" w:rsidRDefault="00796138" w:rsidP="00DE0BDD">
      <w:pPr>
        <w:rPr>
          <w:szCs w:val="24"/>
          <w:lang w:val="es-MX"/>
        </w:rPr>
      </w:pPr>
    </w:p>
    <w:p w:rsidR="00796138" w:rsidRPr="00DE0BDD" w:rsidRDefault="00796138" w:rsidP="00DE0BDD">
      <w:pPr>
        <w:rPr>
          <w:szCs w:val="24"/>
          <w:lang w:val="es-MX"/>
        </w:rPr>
      </w:pPr>
    </w:p>
    <w:p w:rsidR="00796138" w:rsidRPr="00DE0BDD" w:rsidRDefault="00796138" w:rsidP="00DE0BDD">
      <w:pPr>
        <w:tabs>
          <w:tab w:val="left" w:pos="4962"/>
        </w:tabs>
        <w:rPr>
          <w:szCs w:val="24"/>
          <w:lang w:val="es-MX"/>
        </w:rPr>
      </w:pPr>
      <w:proofErr w:type="spellStart"/>
      <w:r w:rsidRPr="00DE0BDD">
        <w:rPr>
          <w:szCs w:val="24"/>
          <w:lang w:val="es-MX"/>
        </w:rPr>
        <w:t>Iañez</w:t>
      </w:r>
      <w:proofErr w:type="spellEnd"/>
      <w:r w:rsidRPr="00DE0BDD">
        <w:rPr>
          <w:szCs w:val="24"/>
          <w:lang w:val="es-MX"/>
        </w:rPr>
        <w:t xml:space="preserve">, Berenice </w:t>
      </w:r>
      <w:r w:rsidRPr="00DE0BDD">
        <w:rPr>
          <w:szCs w:val="24"/>
          <w:lang w:val="es-MX"/>
        </w:rPr>
        <w:tab/>
        <w:t>Amor, Alejandro</w:t>
      </w:r>
    </w:p>
    <w:p w:rsidR="00796138" w:rsidRPr="00DE0BDD" w:rsidRDefault="00796138" w:rsidP="00DE0BDD">
      <w:pPr>
        <w:tabs>
          <w:tab w:val="left" w:pos="4962"/>
        </w:tabs>
        <w:rPr>
          <w:szCs w:val="24"/>
          <w:lang w:val="es-MX"/>
        </w:rPr>
      </w:pPr>
      <w:r w:rsidRPr="00DE0BDD">
        <w:rPr>
          <w:szCs w:val="24"/>
          <w:lang w:val="es-MX"/>
        </w:rPr>
        <w:t>Vicepresidente 1°</w:t>
      </w: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4A5022" w:rsidRPr="00DE0BDD" w:rsidRDefault="004A5022" w:rsidP="00DE0BDD">
      <w:pPr>
        <w:tabs>
          <w:tab w:val="left" w:pos="4962"/>
        </w:tabs>
        <w:rPr>
          <w:szCs w:val="24"/>
          <w:lang w:val="es-MX"/>
        </w:rPr>
      </w:pPr>
    </w:p>
    <w:p w:rsidR="00796138" w:rsidRPr="00DE0BDD" w:rsidRDefault="00796138" w:rsidP="00DE0BDD">
      <w:pPr>
        <w:tabs>
          <w:tab w:val="left" w:pos="4962"/>
        </w:tabs>
        <w:rPr>
          <w:szCs w:val="24"/>
          <w:lang w:val="es-MX"/>
        </w:rPr>
      </w:pPr>
      <w:r w:rsidRPr="00DE0BDD">
        <w:rPr>
          <w:szCs w:val="24"/>
          <w:lang w:val="es-MX"/>
        </w:rPr>
        <w:t xml:space="preserve">Arenaza,  Juan Pablo </w:t>
      </w:r>
      <w:r w:rsidRPr="00DE0BDD">
        <w:rPr>
          <w:szCs w:val="24"/>
          <w:lang w:val="es-MX"/>
        </w:rPr>
        <w:tab/>
        <w:t>Cortina, Roy</w:t>
      </w: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DE0BDD" w:rsidRPr="00DE0BDD" w:rsidRDefault="00DE0BDD" w:rsidP="00DE0BDD">
      <w:pPr>
        <w:tabs>
          <w:tab w:val="left" w:pos="4962"/>
        </w:tabs>
        <w:rPr>
          <w:szCs w:val="24"/>
          <w:lang w:val="es-MX"/>
        </w:rPr>
      </w:pPr>
    </w:p>
    <w:p w:rsidR="00DE0BDD" w:rsidRPr="00DE0BDD" w:rsidRDefault="00DE0BDD" w:rsidP="00DE0BDD">
      <w:pPr>
        <w:tabs>
          <w:tab w:val="left" w:pos="4962"/>
        </w:tabs>
        <w:rPr>
          <w:szCs w:val="24"/>
          <w:lang w:val="es-MX"/>
        </w:rPr>
      </w:pPr>
    </w:p>
    <w:p w:rsidR="00DF2F50" w:rsidRPr="00DE0BDD" w:rsidRDefault="00DF2F50" w:rsidP="00DE0BDD">
      <w:pPr>
        <w:tabs>
          <w:tab w:val="left" w:pos="4962"/>
        </w:tabs>
        <w:rPr>
          <w:szCs w:val="24"/>
          <w:lang w:val="es-MX"/>
        </w:rPr>
      </w:pPr>
    </w:p>
    <w:p w:rsidR="00796138" w:rsidRPr="00DE0BDD" w:rsidRDefault="00796138" w:rsidP="00DE0BDD">
      <w:pPr>
        <w:tabs>
          <w:tab w:val="left" w:pos="4962"/>
        </w:tabs>
        <w:rPr>
          <w:szCs w:val="24"/>
          <w:lang w:val="es-MX"/>
        </w:rPr>
      </w:pPr>
      <w:proofErr w:type="spellStart"/>
      <w:r w:rsidRPr="00DE0BDD">
        <w:rPr>
          <w:szCs w:val="24"/>
          <w:lang w:val="es-MX"/>
        </w:rPr>
        <w:t>Daer</w:t>
      </w:r>
      <w:proofErr w:type="spellEnd"/>
      <w:r w:rsidRPr="00DE0BDD">
        <w:rPr>
          <w:szCs w:val="24"/>
          <w:lang w:val="es-MX"/>
        </w:rPr>
        <w:t xml:space="preserve">,  </w:t>
      </w:r>
      <w:proofErr w:type="spellStart"/>
      <w:r w:rsidRPr="00DE0BDD">
        <w:rPr>
          <w:szCs w:val="24"/>
          <w:lang w:val="es-MX"/>
        </w:rPr>
        <w:t>Maia</w:t>
      </w:r>
      <w:proofErr w:type="spellEnd"/>
      <w:r w:rsidRPr="00DE0BDD">
        <w:rPr>
          <w:szCs w:val="24"/>
          <w:lang w:val="es-MX"/>
        </w:rPr>
        <w:t xml:space="preserve"> </w:t>
      </w:r>
      <w:r w:rsidRPr="00DE0BDD">
        <w:rPr>
          <w:szCs w:val="24"/>
          <w:lang w:val="es-MX"/>
        </w:rPr>
        <w:tab/>
        <w:t>De Las Casas, Mercedes</w:t>
      </w: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4A5022" w:rsidRPr="00DE0BDD" w:rsidRDefault="004A5022" w:rsidP="00DE0BDD">
      <w:pPr>
        <w:tabs>
          <w:tab w:val="left" w:pos="4962"/>
        </w:tabs>
        <w:rPr>
          <w:szCs w:val="24"/>
          <w:lang w:val="es-MX"/>
        </w:rPr>
      </w:pPr>
    </w:p>
    <w:p w:rsidR="004A5022" w:rsidRPr="00DE0BDD" w:rsidRDefault="004A5022" w:rsidP="00DE0BDD">
      <w:pPr>
        <w:tabs>
          <w:tab w:val="left" w:pos="4962"/>
        </w:tabs>
        <w:rPr>
          <w:szCs w:val="24"/>
          <w:lang w:val="es-MX"/>
        </w:rPr>
      </w:pPr>
    </w:p>
    <w:p w:rsidR="00796138" w:rsidRPr="00DE0BDD" w:rsidRDefault="00796138" w:rsidP="00DE0BDD">
      <w:pPr>
        <w:tabs>
          <w:tab w:val="left" w:pos="4962"/>
        </w:tabs>
        <w:rPr>
          <w:szCs w:val="24"/>
          <w:lang w:val="es-MX"/>
        </w:rPr>
      </w:pPr>
      <w:r w:rsidRPr="00DE0BDD">
        <w:rPr>
          <w:szCs w:val="24"/>
          <w:lang w:val="es-MX"/>
        </w:rPr>
        <w:t xml:space="preserve">Del </w:t>
      </w:r>
      <w:proofErr w:type="spellStart"/>
      <w:r w:rsidRPr="00DE0BDD">
        <w:rPr>
          <w:szCs w:val="24"/>
          <w:lang w:val="es-MX"/>
        </w:rPr>
        <w:t>Gaiso</w:t>
      </w:r>
      <w:proofErr w:type="spellEnd"/>
      <w:r w:rsidRPr="00DE0BDD">
        <w:rPr>
          <w:szCs w:val="24"/>
          <w:lang w:val="es-MX"/>
        </w:rPr>
        <w:t xml:space="preserve">, Juan Facundo </w:t>
      </w:r>
      <w:r w:rsidRPr="00DE0BDD">
        <w:rPr>
          <w:szCs w:val="24"/>
          <w:lang w:val="es-MX"/>
        </w:rPr>
        <w:tab/>
      </w:r>
      <w:proofErr w:type="spellStart"/>
      <w:r w:rsidRPr="00DE0BDD">
        <w:rPr>
          <w:szCs w:val="24"/>
          <w:lang w:val="es-MX"/>
        </w:rPr>
        <w:t>Michielotto</w:t>
      </w:r>
      <w:proofErr w:type="spellEnd"/>
      <w:r w:rsidRPr="00DE0BDD">
        <w:rPr>
          <w:szCs w:val="24"/>
          <w:lang w:val="es-MX"/>
        </w:rPr>
        <w:t>, Paola Vanesa</w:t>
      </w: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4A5022" w:rsidRPr="00DE0BDD" w:rsidRDefault="004A5022" w:rsidP="00DE0BDD">
      <w:pPr>
        <w:tabs>
          <w:tab w:val="left" w:pos="4962"/>
        </w:tabs>
        <w:rPr>
          <w:szCs w:val="24"/>
          <w:lang w:val="es-MX"/>
        </w:rPr>
      </w:pPr>
    </w:p>
    <w:p w:rsidR="00796138" w:rsidRPr="00DE0BDD" w:rsidRDefault="004A5022" w:rsidP="00DE0BDD">
      <w:pPr>
        <w:tabs>
          <w:tab w:val="left" w:pos="4962"/>
        </w:tabs>
        <w:rPr>
          <w:szCs w:val="24"/>
          <w:lang w:val="es-MX"/>
        </w:rPr>
      </w:pPr>
      <w:r w:rsidRPr="00DE0BDD">
        <w:rPr>
          <w:szCs w:val="24"/>
          <w:lang w:val="es-MX"/>
        </w:rPr>
        <w:t>Méndez</w:t>
      </w:r>
      <w:r w:rsidR="00796138" w:rsidRPr="00DE0BDD">
        <w:rPr>
          <w:szCs w:val="24"/>
          <w:lang w:val="es-MX"/>
        </w:rPr>
        <w:t xml:space="preserve">, </w:t>
      </w:r>
      <w:r w:rsidRPr="00DE0BDD">
        <w:rPr>
          <w:szCs w:val="24"/>
          <w:lang w:val="es-MX"/>
        </w:rPr>
        <w:t>María</w:t>
      </w:r>
      <w:r w:rsidR="00796138" w:rsidRPr="00DE0BDD">
        <w:rPr>
          <w:szCs w:val="24"/>
          <w:lang w:val="es-MX"/>
        </w:rPr>
        <w:t xml:space="preserve"> Sol </w:t>
      </w:r>
      <w:r w:rsidR="00796138" w:rsidRPr="00DE0BDD">
        <w:rPr>
          <w:szCs w:val="24"/>
          <w:lang w:val="es-MX"/>
        </w:rPr>
        <w:tab/>
        <w:t>Montenegro, Victoria</w:t>
      </w: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4A5022" w:rsidRPr="00DE0BDD" w:rsidRDefault="004A5022" w:rsidP="00DE0BDD">
      <w:pPr>
        <w:tabs>
          <w:tab w:val="left" w:pos="4962"/>
        </w:tabs>
        <w:rPr>
          <w:szCs w:val="24"/>
          <w:lang w:val="es-MX"/>
        </w:rPr>
      </w:pPr>
    </w:p>
    <w:p w:rsidR="00796138" w:rsidRPr="00DE0BDD" w:rsidRDefault="00796138" w:rsidP="00DE0BDD">
      <w:pPr>
        <w:tabs>
          <w:tab w:val="left" w:pos="4962"/>
        </w:tabs>
        <w:rPr>
          <w:szCs w:val="24"/>
          <w:lang w:val="es-MX"/>
        </w:rPr>
      </w:pPr>
      <w:r w:rsidRPr="00DE0BDD">
        <w:rPr>
          <w:szCs w:val="24"/>
          <w:lang w:val="es-MX"/>
        </w:rPr>
        <w:t xml:space="preserve">Romero, Claudio Ariel </w:t>
      </w:r>
      <w:r w:rsidRPr="00DE0BDD">
        <w:rPr>
          <w:szCs w:val="24"/>
          <w:lang w:val="es-MX"/>
        </w:rPr>
        <w:tab/>
      </w:r>
      <w:proofErr w:type="spellStart"/>
      <w:r w:rsidRPr="00DE0BDD">
        <w:rPr>
          <w:szCs w:val="24"/>
          <w:lang w:val="es-MX"/>
        </w:rPr>
        <w:t>Saifert</w:t>
      </w:r>
      <w:proofErr w:type="spellEnd"/>
      <w:r w:rsidRPr="00DE0BDD">
        <w:rPr>
          <w:szCs w:val="24"/>
          <w:lang w:val="es-MX"/>
        </w:rPr>
        <w:t>, Leonardo</w:t>
      </w: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796138" w:rsidRPr="00DE0BDD" w:rsidRDefault="00796138" w:rsidP="00DE0BDD">
      <w:pPr>
        <w:tabs>
          <w:tab w:val="left" w:pos="4962"/>
        </w:tabs>
        <w:rPr>
          <w:szCs w:val="24"/>
          <w:lang w:val="es-MX"/>
        </w:rPr>
      </w:pPr>
    </w:p>
    <w:p w:rsidR="004A5022" w:rsidRPr="00DE0BDD" w:rsidRDefault="004A5022" w:rsidP="00DE0BDD">
      <w:pPr>
        <w:tabs>
          <w:tab w:val="left" w:pos="4962"/>
        </w:tabs>
        <w:rPr>
          <w:szCs w:val="24"/>
          <w:lang w:val="es-MX"/>
        </w:rPr>
      </w:pPr>
    </w:p>
    <w:p w:rsidR="00796138" w:rsidRPr="00DE0BDD" w:rsidRDefault="00796138" w:rsidP="00DE0BDD">
      <w:pPr>
        <w:tabs>
          <w:tab w:val="left" w:pos="4962"/>
        </w:tabs>
        <w:rPr>
          <w:szCs w:val="24"/>
          <w:lang w:val="es-MX"/>
        </w:rPr>
      </w:pPr>
      <w:r w:rsidRPr="00DE0BDD">
        <w:rPr>
          <w:szCs w:val="24"/>
          <w:lang w:val="es-MX"/>
        </w:rPr>
        <w:t xml:space="preserve">Solano, Gabriel </w:t>
      </w:r>
      <w:r w:rsidRPr="00DE0BDD">
        <w:rPr>
          <w:szCs w:val="24"/>
          <w:lang w:val="es-MX"/>
        </w:rPr>
        <w:tab/>
      </w:r>
      <w:proofErr w:type="spellStart"/>
      <w:r w:rsidRPr="00DE0BDD">
        <w:rPr>
          <w:szCs w:val="24"/>
          <w:lang w:val="es-MX"/>
        </w:rPr>
        <w:t>Weck</w:t>
      </w:r>
      <w:proofErr w:type="spellEnd"/>
      <w:r w:rsidRPr="00DE0BDD">
        <w:rPr>
          <w:szCs w:val="24"/>
          <w:lang w:val="es-MX"/>
        </w:rPr>
        <w:t>, Diego</w:t>
      </w:r>
    </w:p>
    <w:p w:rsidR="00796138" w:rsidRPr="00DE0BDD" w:rsidRDefault="00796138" w:rsidP="00DE0BDD">
      <w:pPr>
        <w:rPr>
          <w:szCs w:val="24"/>
          <w:lang w:val="es-MX"/>
        </w:rPr>
      </w:pPr>
    </w:p>
    <w:p w:rsidR="00B177FE" w:rsidRPr="00DE0BDD" w:rsidRDefault="00B177FE" w:rsidP="00DE0BDD">
      <w:pPr>
        <w:rPr>
          <w:szCs w:val="24"/>
          <w:lang w:val="es-MX"/>
        </w:rPr>
      </w:pPr>
    </w:p>
    <w:p w:rsidR="00B177FE" w:rsidRPr="00DE0BDD" w:rsidRDefault="00B177FE" w:rsidP="00DE0BDD">
      <w:pPr>
        <w:rPr>
          <w:szCs w:val="24"/>
          <w:lang w:val="es-MX"/>
        </w:rPr>
      </w:pPr>
    </w:p>
    <w:p w:rsidR="00AF6352" w:rsidRPr="00DE0BDD" w:rsidRDefault="00AF6352" w:rsidP="00DE0BDD">
      <w:pPr>
        <w:rPr>
          <w:szCs w:val="24"/>
          <w:lang w:val="es-MX"/>
        </w:rPr>
      </w:pPr>
    </w:p>
    <w:sectPr w:rsidR="00AF6352" w:rsidRPr="00DE0BDD"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29A" w:rsidRDefault="0081029A">
      <w:r>
        <w:separator/>
      </w:r>
    </w:p>
  </w:endnote>
  <w:endnote w:type="continuationSeparator" w:id="0">
    <w:p w:rsidR="0081029A" w:rsidRDefault="00810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EA06BA" w:rsidRDefault="00601A75">
    <w:pPr>
      <w:pStyle w:val="Piedepgina"/>
      <w:rPr>
        <w:color w:val="333333"/>
        <w:sz w:val="20"/>
      </w:rPr>
    </w:pPr>
    <w:bookmarkStart w:id="2" w:name="Despacho"/>
    <w:bookmarkEnd w:id="2"/>
  </w:p>
  <w:p w:rsidR="00601A75" w:rsidRPr="00EA06BA" w:rsidRDefault="00601A75">
    <w:pPr>
      <w:pStyle w:val="Piedepgina"/>
      <w:rPr>
        <w:color w:val="333333"/>
        <w:sz w:val="20"/>
      </w:rPr>
    </w:pPr>
    <w:r w:rsidRPr="00EA06BA">
      <w:rPr>
        <w:color w:val="333333"/>
        <w:sz w:val="20"/>
      </w:rPr>
      <w:t xml:space="preserve">Último cambio: </w:t>
    </w:r>
    <w:r w:rsidR="0081029A">
      <w:fldChar w:fldCharType="begin"/>
    </w:r>
    <w:r w:rsidR="0081029A">
      <w:instrText xml:space="preserve"> SAVEDATE  \* MERGEFORMAT </w:instrText>
    </w:r>
    <w:r w:rsidR="0081029A">
      <w:fldChar w:fldCharType="separate"/>
    </w:r>
    <w:r w:rsidR="00EC4D54" w:rsidRPr="00EC4D54">
      <w:rPr>
        <w:noProof/>
        <w:color w:val="333333"/>
        <w:sz w:val="20"/>
      </w:rPr>
      <w:t>08/04/2022 12:11:00</w:t>
    </w:r>
    <w:r w:rsidR="0081029A">
      <w:rPr>
        <w:noProof/>
        <w:color w:val="333333"/>
        <w:sz w:val="20"/>
      </w:rPr>
      <w:fldChar w:fldCharType="end"/>
    </w:r>
    <w:r w:rsidRPr="00EA06BA">
      <w:rPr>
        <w:color w:val="333333"/>
        <w:sz w:val="20"/>
      </w:rPr>
      <w:t xml:space="preserve">  -  Cantidad de caracteres: </w:t>
    </w:r>
    <w:r w:rsidR="0081029A">
      <w:fldChar w:fldCharType="begin"/>
    </w:r>
    <w:r w:rsidR="0081029A">
      <w:instrText xml:space="preserve"> NUMCHARS  \* MERGEFORMAT </w:instrText>
    </w:r>
    <w:r w:rsidR="0081029A">
      <w:fldChar w:fldCharType="separate"/>
    </w:r>
    <w:r w:rsidR="00EA06BA" w:rsidRPr="00EA06BA">
      <w:rPr>
        <w:noProof/>
        <w:color w:val="333333"/>
        <w:sz w:val="20"/>
      </w:rPr>
      <w:t>3882</w:t>
    </w:r>
    <w:r w:rsidR="0081029A">
      <w:rPr>
        <w:noProof/>
        <w:color w:val="333333"/>
        <w:sz w:val="20"/>
      </w:rPr>
      <w:fldChar w:fldCharType="end"/>
    </w:r>
    <w:r w:rsidRPr="00EA06BA">
      <w:rPr>
        <w:color w:val="333333"/>
        <w:sz w:val="20"/>
      </w:rPr>
      <w:t xml:space="preserve"> - Cantidad de palabras: </w:t>
    </w:r>
    <w:r w:rsidR="0081029A">
      <w:fldChar w:fldCharType="begin"/>
    </w:r>
    <w:r w:rsidR="0081029A">
      <w:instrText xml:space="preserve"> NUMWORDS  \* MERGEFORMAT </w:instrText>
    </w:r>
    <w:r w:rsidR="0081029A">
      <w:fldChar w:fldCharType="separate"/>
    </w:r>
    <w:r w:rsidR="00EA06BA" w:rsidRPr="00EA06BA">
      <w:rPr>
        <w:noProof/>
        <w:color w:val="333333"/>
        <w:sz w:val="20"/>
      </w:rPr>
      <w:t>710</w:t>
    </w:r>
    <w:r w:rsidR="0081029A">
      <w:rPr>
        <w:noProof/>
        <w:color w:val="333333"/>
        <w:sz w:val="20"/>
      </w:rPr>
      <w:fldChar w:fldCharType="end"/>
    </w:r>
  </w:p>
  <w:p w:rsidR="00601A75" w:rsidRPr="00EA06BA" w:rsidRDefault="00601A75" w:rsidP="00B05649">
    <w:pPr>
      <w:pStyle w:val="Piedepgina"/>
      <w:tabs>
        <w:tab w:val="left" w:pos="3565"/>
      </w:tabs>
      <w:rPr>
        <w:rStyle w:val="Nmerodepgina"/>
        <w:color w:val="333333"/>
      </w:rPr>
    </w:pPr>
    <w:r w:rsidRPr="00EA06BA">
      <w:rPr>
        <w:color w:val="333333"/>
        <w:sz w:val="20"/>
      </w:rPr>
      <w:tab/>
      <w:t>Pág.</w:t>
    </w:r>
    <w:r w:rsidRPr="00EA06BA">
      <w:rPr>
        <w:color w:val="333333"/>
      </w:rPr>
      <w:t xml:space="preserve"> </w:t>
    </w:r>
    <w:r w:rsidR="00135EA8" w:rsidRPr="00EA06BA">
      <w:rPr>
        <w:rStyle w:val="Nmerodepgina"/>
        <w:color w:val="333333"/>
      </w:rPr>
      <w:fldChar w:fldCharType="begin"/>
    </w:r>
    <w:r w:rsidRPr="00EA06BA">
      <w:rPr>
        <w:rStyle w:val="Nmerodepgina"/>
        <w:color w:val="333333"/>
      </w:rPr>
      <w:instrText xml:space="preserve"> PAGE </w:instrText>
    </w:r>
    <w:r w:rsidR="00135EA8" w:rsidRPr="00EA06BA">
      <w:rPr>
        <w:rStyle w:val="Nmerodepgina"/>
        <w:color w:val="333333"/>
      </w:rPr>
      <w:fldChar w:fldCharType="separate"/>
    </w:r>
    <w:r w:rsidR="00EC4D54">
      <w:rPr>
        <w:rStyle w:val="Nmerodepgina"/>
        <w:noProof/>
        <w:color w:val="333333"/>
      </w:rPr>
      <w:t>1</w:t>
    </w:r>
    <w:r w:rsidR="00135EA8" w:rsidRPr="00EA06BA">
      <w:rPr>
        <w:rStyle w:val="Nmerodepgina"/>
        <w:color w:val="333333"/>
      </w:rPr>
      <w:fldChar w:fldCharType="end"/>
    </w:r>
    <w:r w:rsidRPr="00EA06BA">
      <w:rPr>
        <w:rStyle w:val="Nmerodepgina"/>
        <w:color w:val="333333"/>
      </w:rPr>
      <w:t>/</w:t>
    </w:r>
    <w:r w:rsidR="0081029A">
      <w:fldChar w:fldCharType="begin"/>
    </w:r>
    <w:r w:rsidR="0081029A">
      <w:instrText xml:space="preserve"> NUMPAGES  \* MERGEFORMAT </w:instrText>
    </w:r>
    <w:r w:rsidR="0081029A">
      <w:fldChar w:fldCharType="separate"/>
    </w:r>
    <w:r w:rsidR="00EC4D54" w:rsidRPr="00EC4D54">
      <w:rPr>
        <w:rStyle w:val="Nmerodepgina"/>
        <w:noProof/>
        <w:color w:val="333333"/>
      </w:rPr>
      <w:t>3</w:t>
    </w:r>
    <w:r w:rsidR="0081029A">
      <w:rPr>
        <w:rStyle w:val="Nmerodepgina"/>
        <w:noProof/>
        <w:color w:val="333333"/>
      </w:rPr>
      <w:fldChar w:fldCharType="end"/>
    </w:r>
    <w:r w:rsidRPr="00EA06BA">
      <w:rPr>
        <w:rStyle w:val="Nmerodepgina"/>
        <w:color w:val="333333"/>
      </w:rPr>
      <w:t xml:space="preserve"> </w:t>
    </w:r>
  </w:p>
  <w:p w:rsidR="00601A75" w:rsidRPr="00EA06BA"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29A" w:rsidRDefault="0081029A">
      <w:r>
        <w:separator/>
      </w:r>
    </w:p>
  </w:footnote>
  <w:footnote w:type="continuationSeparator" w:id="0">
    <w:p w:rsidR="0081029A" w:rsidRDefault="008102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59" w:rsidRDefault="00DF2F50" w:rsidP="00DE1159">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DE1159" w:rsidRDefault="0033168A" w:rsidP="00DE1159">
    <w:pPr>
      <w:jc w:val="center"/>
    </w:pPr>
    <w:r>
      <w:rPr>
        <w:i/>
        <w:sz w:val="18"/>
        <w:szCs w:val="18"/>
      </w:rPr>
      <w:br/>
    </w:r>
    <w:r w:rsidR="00DE1159">
      <w:t xml:space="preserve">2022 - </w:t>
    </w:r>
    <w:r w:rsidR="00DE1159" w:rsidRPr="00123A4E">
      <w:t>"Año del 40ºaniversario de la guerra de Malvinas. En homenaje a los veteranos y caídos en defensa de las Islas Malvinas y el Atlántico Sur"</w:t>
    </w:r>
  </w:p>
  <w:p w:rsidR="0033168A" w:rsidRDefault="0033168A" w:rsidP="00DE1159">
    <w:pPr>
      <w:pStyle w:val="Encabezado"/>
      <w:ind w:left="-2410" w:firstLine="850"/>
      <w:jc w:val="center"/>
      <w:rPr>
        <w:i/>
        <w:sz w:val="18"/>
        <w:szCs w:val="18"/>
      </w:rPr>
    </w:pPr>
  </w:p>
  <w:p w:rsidR="00B45225" w:rsidRDefault="00B45225" w:rsidP="003C782B">
    <w:pPr>
      <w:pStyle w:val="Encabezado"/>
      <w:jc w:val="right"/>
      <w:rPr>
        <w:b/>
        <w:color w:val="000000"/>
        <w:shd w:val="clear" w:color="auto" w:fill="FFFFFF"/>
      </w:rPr>
    </w:pPr>
  </w:p>
  <w:p w:rsidR="00601A75" w:rsidRDefault="003C782B" w:rsidP="003C782B">
    <w:pPr>
      <w:pStyle w:val="Encabezado"/>
      <w:jc w:val="right"/>
      <w:rPr>
        <w:b/>
        <w:color w:val="000000"/>
        <w:shd w:val="clear" w:color="auto" w:fill="FFFFFF"/>
      </w:rPr>
    </w:pPr>
    <w:r>
      <w:rPr>
        <w:b/>
        <w:color w:val="000000"/>
        <w:shd w:val="clear" w:color="auto" w:fill="FFFFFF"/>
      </w:rPr>
      <w:t>Referencia: Expediente N° 1303-D-2021</w:t>
    </w:r>
  </w:p>
  <w:p w:rsidR="00DE1159" w:rsidRPr="003C782B" w:rsidRDefault="00DE1159" w:rsidP="003C782B">
    <w:pPr>
      <w:pStyle w:val="Encabezado"/>
      <w:jc w:val="right"/>
      <w:rPr>
        <w:b/>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1CD"/>
    <w:rsid w:val="00001988"/>
    <w:rsid w:val="000031F8"/>
    <w:rsid w:val="00026430"/>
    <w:rsid w:val="00030DF5"/>
    <w:rsid w:val="0003615C"/>
    <w:rsid w:val="000376AB"/>
    <w:rsid w:val="00041602"/>
    <w:rsid w:val="00043882"/>
    <w:rsid w:val="00062864"/>
    <w:rsid w:val="0006476F"/>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69D5"/>
    <w:rsid w:val="00127D10"/>
    <w:rsid w:val="00135EA8"/>
    <w:rsid w:val="00136787"/>
    <w:rsid w:val="00141AF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101E2"/>
    <w:rsid w:val="00223436"/>
    <w:rsid w:val="002327DE"/>
    <w:rsid w:val="00246DF0"/>
    <w:rsid w:val="0026220D"/>
    <w:rsid w:val="00265972"/>
    <w:rsid w:val="00275865"/>
    <w:rsid w:val="00276A7E"/>
    <w:rsid w:val="0029221B"/>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782B"/>
    <w:rsid w:val="003D10AB"/>
    <w:rsid w:val="003D26AB"/>
    <w:rsid w:val="003D4000"/>
    <w:rsid w:val="003F1EFD"/>
    <w:rsid w:val="003F4249"/>
    <w:rsid w:val="00401C75"/>
    <w:rsid w:val="0040761B"/>
    <w:rsid w:val="0041631B"/>
    <w:rsid w:val="00422C3F"/>
    <w:rsid w:val="004354AC"/>
    <w:rsid w:val="00446E1A"/>
    <w:rsid w:val="00475EB1"/>
    <w:rsid w:val="004847CA"/>
    <w:rsid w:val="004A5022"/>
    <w:rsid w:val="004B7714"/>
    <w:rsid w:val="004D2D62"/>
    <w:rsid w:val="004D30D5"/>
    <w:rsid w:val="004D438B"/>
    <w:rsid w:val="004E235F"/>
    <w:rsid w:val="0051012E"/>
    <w:rsid w:val="005142E6"/>
    <w:rsid w:val="00522C71"/>
    <w:rsid w:val="00534552"/>
    <w:rsid w:val="00540D49"/>
    <w:rsid w:val="00540E5C"/>
    <w:rsid w:val="00550A79"/>
    <w:rsid w:val="00551DE0"/>
    <w:rsid w:val="00552B50"/>
    <w:rsid w:val="0057409D"/>
    <w:rsid w:val="005769D4"/>
    <w:rsid w:val="00584777"/>
    <w:rsid w:val="00587242"/>
    <w:rsid w:val="005A1232"/>
    <w:rsid w:val="005A32ED"/>
    <w:rsid w:val="005A3AA1"/>
    <w:rsid w:val="005A4D27"/>
    <w:rsid w:val="005B0FAF"/>
    <w:rsid w:val="005B14CE"/>
    <w:rsid w:val="005B6538"/>
    <w:rsid w:val="005C37AB"/>
    <w:rsid w:val="005F35E2"/>
    <w:rsid w:val="00600917"/>
    <w:rsid w:val="00601A75"/>
    <w:rsid w:val="00606D7C"/>
    <w:rsid w:val="00616F70"/>
    <w:rsid w:val="00622DE5"/>
    <w:rsid w:val="00636BE0"/>
    <w:rsid w:val="0064363E"/>
    <w:rsid w:val="0065711B"/>
    <w:rsid w:val="006811D6"/>
    <w:rsid w:val="00690392"/>
    <w:rsid w:val="00697F98"/>
    <w:rsid w:val="006A6925"/>
    <w:rsid w:val="006B6456"/>
    <w:rsid w:val="006C326A"/>
    <w:rsid w:val="006C40E9"/>
    <w:rsid w:val="006D3303"/>
    <w:rsid w:val="006D5CB7"/>
    <w:rsid w:val="006E3675"/>
    <w:rsid w:val="00705135"/>
    <w:rsid w:val="00706B8E"/>
    <w:rsid w:val="00706DFF"/>
    <w:rsid w:val="00715AF3"/>
    <w:rsid w:val="00720C1E"/>
    <w:rsid w:val="00734F30"/>
    <w:rsid w:val="007410E7"/>
    <w:rsid w:val="007420D8"/>
    <w:rsid w:val="00771B54"/>
    <w:rsid w:val="007728C1"/>
    <w:rsid w:val="00777916"/>
    <w:rsid w:val="00780167"/>
    <w:rsid w:val="0078683B"/>
    <w:rsid w:val="00794756"/>
    <w:rsid w:val="00795E19"/>
    <w:rsid w:val="00796138"/>
    <w:rsid w:val="007B0FD7"/>
    <w:rsid w:val="007B3715"/>
    <w:rsid w:val="007B6DE7"/>
    <w:rsid w:val="007C0373"/>
    <w:rsid w:val="007C0CF9"/>
    <w:rsid w:val="007D2459"/>
    <w:rsid w:val="007E2AB2"/>
    <w:rsid w:val="007E3534"/>
    <w:rsid w:val="007E36D1"/>
    <w:rsid w:val="008019FD"/>
    <w:rsid w:val="008034F8"/>
    <w:rsid w:val="0081029A"/>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132F"/>
    <w:rsid w:val="00906685"/>
    <w:rsid w:val="00910E0F"/>
    <w:rsid w:val="0091690E"/>
    <w:rsid w:val="00947238"/>
    <w:rsid w:val="009624FC"/>
    <w:rsid w:val="0096461D"/>
    <w:rsid w:val="009953AF"/>
    <w:rsid w:val="00996E34"/>
    <w:rsid w:val="009A6E2B"/>
    <w:rsid w:val="009B4FAC"/>
    <w:rsid w:val="009C20D3"/>
    <w:rsid w:val="009E5835"/>
    <w:rsid w:val="009F4E01"/>
    <w:rsid w:val="00A03A88"/>
    <w:rsid w:val="00A06A2B"/>
    <w:rsid w:val="00A07090"/>
    <w:rsid w:val="00A11AD7"/>
    <w:rsid w:val="00A1286B"/>
    <w:rsid w:val="00A240CA"/>
    <w:rsid w:val="00A37C1D"/>
    <w:rsid w:val="00A40D86"/>
    <w:rsid w:val="00A43208"/>
    <w:rsid w:val="00A47920"/>
    <w:rsid w:val="00A502EF"/>
    <w:rsid w:val="00A55E61"/>
    <w:rsid w:val="00A66804"/>
    <w:rsid w:val="00A75EED"/>
    <w:rsid w:val="00A77517"/>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225"/>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609E"/>
    <w:rsid w:val="00CD3069"/>
    <w:rsid w:val="00CE163F"/>
    <w:rsid w:val="00CE7236"/>
    <w:rsid w:val="00CF41CD"/>
    <w:rsid w:val="00D21279"/>
    <w:rsid w:val="00D23C57"/>
    <w:rsid w:val="00D43AA2"/>
    <w:rsid w:val="00D518DB"/>
    <w:rsid w:val="00D55ECB"/>
    <w:rsid w:val="00D67721"/>
    <w:rsid w:val="00D758CE"/>
    <w:rsid w:val="00D76A86"/>
    <w:rsid w:val="00D927D4"/>
    <w:rsid w:val="00DB2A32"/>
    <w:rsid w:val="00DD2795"/>
    <w:rsid w:val="00DD4DE2"/>
    <w:rsid w:val="00DD520D"/>
    <w:rsid w:val="00DE0BDD"/>
    <w:rsid w:val="00DE1159"/>
    <w:rsid w:val="00DF0164"/>
    <w:rsid w:val="00DF2F50"/>
    <w:rsid w:val="00DF54AA"/>
    <w:rsid w:val="00E06CD5"/>
    <w:rsid w:val="00E07D33"/>
    <w:rsid w:val="00E12909"/>
    <w:rsid w:val="00E12DDE"/>
    <w:rsid w:val="00E143B6"/>
    <w:rsid w:val="00E30CFF"/>
    <w:rsid w:val="00E55186"/>
    <w:rsid w:val="00E615F1"/>
    <w:rsid w:val="00E63146"/>
    <w:rsid w:val="00E64A1D"/>
    <w:rsid w:val="00E74920"/>
    <w:rsid w:val="00E76D21"/>
    <w:rsid w:val="00E81EE5"/>
    <w:rsid w:val="00E836B0"/>
    <w:rsid w:val="00E91F21"/>
    <w:rsid w:val="00EA06BA"/>
    <w:rsid w:val="00EB6515"/>
    <w:rsid w:val="00EB6956"/>
    <w:rsid w:val="00EC4D54"/>
    <w:rsid w:val="00EE2B45"/>
    <w:rsid w:val="00EF0D22"/>
    <w:rsid w:val="00F13C69"/>
    <w:rsid w:val="00F17BFF"/>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51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77517"/>
    <w:pPr>
      <w:ind w:left="3686"/>
    </w:pPr>
  </w:style>
  <w:style w:type="paragraph" w:styleId="Encabezado">
    <w:name w:val="header"/>
    <w:basedOn w:val="Normal"/>
    <w:link w:val="EncabezadoCar"/>
    <w:uiPriority w:val="99"/>
    <w:rsid w:val="00A77517"/>
    <w:pPr>
      <w:tabs>
        <w:tab w:val="center" w:pos="4419"/>
        <w:tab w:val="right" w:pos="8838"/>
      </w:tabs>
    </w:pPr>
  </w:style>
  <w:style w:type="paragraph" w:styleId="Piedepgina">
    <w:name w:val="footer"/>
    <w:basedOn w:val="Normal"/>
    <w:rsid w:val="00A77517"/>
    <w:pPr>
      <w:tabs>
        <w:tab w:val="center" w:pos="4419"/>
        <w:tab w:val="right" w:pos="8838"/>
      </w:tabs>
    </w:pPr>
  </w:style>
  <w:style w:type="character" w:styleId="Nmerodepgina">
    <w:name w:val="page number"/>
    <w:basedOn w:val="Fuentedeprrafopredeter"/>
    <w:rsid w:val="00A7751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C782B"/>
    <w:rPr>
      <w:rFonts w:ascii="Tahoma" w:hAnsi="Tahoma" w:cs="Tahoma"/>
      <w:sz w:val="16"/>
      <w:szCs w:val="16"/>
    </w:rPr>
  </w:style>
  <w:style w:type="character" w:customStyle="1" w:styleId="TextodegloboCar">
    <w:name w:val="Texto de globo Car"/>
    <w:basedOn w:val="Fuentedeprrafopredeter"/>
    <w:link w:val="Textodeglobo"/>
    <w:uiPriority w:val="99"/>
    <w:semiHidden/>
    <w:rsid w:val="003C782B"/>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51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77517"/>
    <w:pPr>
      <w:ind w:left="3686"/>
    </w:pPr>
  </w:style>
  <w:style w:type="paragraph" w:styleId="Encabezado">
    <w:name w:val="header"/>
    <w:basedOn w:val="Normal"/>
    <w:link w:val="EncabezadoCar"/>
    <w:uiPriority w:val="99"/>
    <w:rsid w:val="00A77517"/>
    <w:pPr>
      <w:tabs>
        <w:tab w:val="center" w:pos="4419"/>
        <w:tab w:val="right" w:pos="8838"/>
      </w:tabs>
    </w:pPr>
  </w:style>
  <w:style w:type="paragraph" w:styleId="Piedepgina">
    <w:name w:val="footer"/>
    <w:basedOn w:val="Normal"/>
    <w:rsid w:val="00A77517"/>
    <w:pPr>
      <w:tabs>
        <w:tab w:val="center" w:pos="4419"/>
        <w:tab w:val="right" w:pos="8838"/>
      </w:tabs>
    </w:pPr>
  </w:style>
  <w:style w:type="character" w:styleId="Nmerodepgina">
    <w:name w:val="page number"/>
    <w:basedOn w:val="Fuentedeprrafopredeter"/>
    <w:rsid w:val="00A7751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C782B"/>
    <w:rPr>
      <w:rFonts w:ascii="Tahoma" w:hAnsi="Tahoma" w:cs="Tahoma"/>
      <w:sz w:val="16"/>
      <w:szCs w:val="16"/>
    </w:rPr>
  </w:style>
  <w:style w:type="character" w:customStyle="1" w:styleId="TextodegloboCar">
    <w:name w:val="Texto de globo Car"/>
    <w:basedOn w:val="Fuentedeprrafopredeter"/>
    <w:link w:val="Textodeglobo"/>
    <w:uiPriority w:val="99"/>
    <w:semiHidden/>
    <w:rsid w:val="003C782B"/>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1F676-2EB3-41A7-9E81-1ECA60DD4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725</Words>
  <Characters>3992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Pablo Schillagi</cp:lastModifiedBy>
  <cp:revision>2</cp:revision>
  <cp:lastPrinted>2022-04-08T15:11:00Z</cp:lastPrinted>
  <dcterms:created xsi:type="dcterms:W3CDTF">2022-04-21T17:19:00Z</dcterms:created>
  <dcterms:modified xsi:type="dcterms:W3CDTF">2022-04-21T17:19:00Z</dcterms:modified>
</cp:coreProperties>
</file>