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372" w:rsidRPr="002A1372" w:rsidRDefault="002A1372" w:rsidP="00081FFF">
      <w:pPr>
        <w:rPr>
          <w:lang w:val="es-MX"/>
        </w:rPr>
      </w:pPr>
    </w:p>
    <w:p w:rsidR="002A1372" w:rsidRPr="002A1372" w:rsidRDefault="002A1372" w:rsidP="00081FFF">
      <w:pPr>
        <w:rPr>
          <w:lang w:val="es-MX"/>
        </w:rPr>
      </w:pPr>
    </w:p>
    <w:p w:rsidR="002A1372" w:rsidRPr="002A1372" w:rsidRDefault="002A1372" w:rsidP="00081FFF">
      <w:pPr>
        <w:rPr>
          <w:lang w:val="es-MX"/>
        </w:rPr>
      </w:pPr>
      <w:r w:rsidRPr="002A1372">
        <w:rPr>
          <w:lang w:val="es-MX"/>
        </w:rPr>
        <w:tab/>
      </w:r>
    </w:p>
    <w:p w:rsidR="00273F64" w:rsidRPr="006D4384" w:rsidRDefault="00273F64" w:rsidP="00273F64">
      <w:pPr>
        <w:pStyle w:val="normal0"/>
        <w:spacing w:line="360" w:lineRule="auto"/>
        <w:jc w:val="center"/>
        <w:rPr>
          <w:rFonts w:asciiTheme="minorHAnsi" w:eastAsia="Times New Roman" w:hAnsiTheme="minorHAnsi" w:cs="Times New Roman"/>
          <w:sz w:val="24"/>
          <w:szCs w:val="24"/>
        </w:rPr>
      </w:pPr>
      <w:bookmarkStart w:id="0" w:name="PDeclaración"/>
      <w:bookmarkEnd w:id="0"/>
      <w:r w:rsidRPr="006D4384">
        <w:rPr>
          <w:rFonts w:asciiTheme="minorHAnsi" w:eastAsia="Times New Roman" w:hAnsiTheme="minorHAnsi" w:cs="Times New Roman"/>
          <w:b/>
          <w:sz w:val="24"/>
          <w:szCs w:val="24"/>
        </w:rPr>
        <w:t>PROYECTO DE DECLARACIÓN</w:t>
      </w:r>
    </w:p>
    <w:p w:rsidR="00273F64" w:rsidRPr="006D4384" w:rsidRDefault="00273F64" w:rsidP="00273F64">
      <w:pPr>
        <w:pStyle w:val="normal0"/>
        <w:spacing w:line="360" w:lineRule="auto"/>
        <w:jc w:val="both"/>
        <w:rPr>
          <w:rFonts w:asciiTheme="minorHAnsi" w:eastAsia="Times New Roman" w:hAnsiTheme="minorHAnsi" w:cs="Times New Roman"/>
          <w:b/>
          <w:sz w:val="24"/>
          <w:szCs w:val="24"/>
        </w:rPr>
      </w:pPr>
    </w:p>
    <w:p w:rsidR="00273F64" w:rsidRPr="006D4384" w:rsidRDefault="00273F64" w:rsidP="00273F64">
      <w:pPr>
        <w:pStyle w:val="normal0"/>
        <w:spacing w:line="360" w:lineRule="auto"/>
        <w:jc w:val="both"/>
        <w:rPr>
          <w:rFonts w:asciiTheme="minorHAnsi" w:eastAsia="Times New Roman" w:hAnsiTheme="minorHAnsi" w:cs="Times New Roman"/>
          <w:sz w:val="24"/>
          <w:szCs w:val="24"/>
        </w:rPr>
      </w:pPr>
    </w:p>
    <w:p w:rsidR="00273F64" w:rsidRPr="006D4384" w:rsidRDefault="00273F64" w:rsidP="00273F64">
      <w:pPr>
        <w:pStyle w:val="normal0"/>
        <w:spacing w:line="360" w:lineRule="auto"/>
        <w:jc w:val="both"/>
        <w:rPr>
          <w:rFonts w:asciiTheme="minorHAnsi" w:eastAsia="Times New Roman" w:hAnsiTheme="minorHAnsi" w:cs="Times New Roman"/>
          <w:sz w:val="24"/>
          <w:szCs w:val="24"/>
        </w:rPr>
      </w:pPr>
      <w:r>
        <w:rPr>
          <w:rFonts w:asciiTheme="minorHAnsi" w:eastAsia="Times New Roman" w:hAnsiTheme="minorHAnsi" w:cs="Times New Roman"/>
          <w:sz w:val="24"/>
          <w:szCs w:val="24"/>
        </w:rPr>
        <w:t xml:space="preserve"> </w:t>
      </w:r>
      <w:r>
        <w:rPr>
          <w:rFonts w:asciiTheme="minorHAnsi" w:eastAsia="Times New Roman" w:hAnsiTheme="minorHAnsi" w:cs="Times New Roman"/>
          <w:sz w:val="24"/>
          <w:szCs w:val="24"/>
        </w:rPr>
        <w:tab/>
      </w:r>
      <w:r>
        <w:rPr>
          <w:rFonts w:asciiTheme="minorHAnsi" w:eastAsia="Times New Roman" w:hAnsiTheme="minorHAnsi" w:cs="Times New Roman"/>
          <w:sz w:val="24"/>
          <w:szCs w:val="24"/>
        </w:rPr>
        <w:tab/>
      </w:r>
      <w:r w:rsidRPr="006D4384">
        <w:rPr>
          <w:rFonts w:asciiTheme="minorHAnsi" w:eastAsia="Times New Roman" w:hAnsiTheme="minorHAnsi" w:cs="Times New Roman"/>
          <w:sz w:val="24"/>
          <w:szCs w:val="24"/>
        </w:rPr>
        <w:t xml:space="preserve">Declárase de interés cultural de la Ciudad Autónoma de Buenos Aires, </w:t>
      </w:r>
      <w:r>
        <w:rPr>
          <w:rFonts w:asciiTheme="minorHAnsi" w:eastAsia="Times New Roman" w:hAnsiTheme="minorHAnsi" w:cs="Times New Roman"/>
          <w:sz w:val="24"/>
          <w:szCs w:val="24"/>
        </w:rPr>
        <w:t>e</w:t>
      </w:r>
      <w:r w:rsidRPr="006D4384">
        <w:rPr>
          <w:rFonts w:asciiTheme="minorHAnsi" w:eastAsia="Times New Roman" w:hAnsiTheme="minorHAnsi" w:cs="Times New Roman"/>
          <w:sz w:val="24"/>
          <w:szCs w:val="24"/>
        </w:rPr>
        <w:t>l álbum “Ya es después”, del grupo de música y educación</w:t>
      </w:r>
      <w:r>
        <w:rPr>
          <w:rFonts w:asciiTheme="minorHAnsi" w:eastAsia="Times New Roman" w:hAnsiTheme="minorHAnsi" w:cs="Times New Roman"/>
          <w:sz w:val="24"/>
          <w:szCs w:val="24"/>
        </w:rPr>
        <w:t xml:space="preserve"> para infancias “Anda Calabaza”, editado en el año 2022.-</w:t>
      </w: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Default="00273F64" w:rsidP="00273F64">
      <w:pPr>
        <w:pStyle w:val="normal0"/>
        <w:spacing w:line="360" w:lineRule="auto"/>
        <w:jc w:val="both"/>
        <w:rPr>
          <w:rFonts w:asciiTheme="minorHAnsi" w:eastAsia="Times New Roman" w:hAnsiTheme="minorHAnsi" w:cs="Times New Roman"/>
          <w:sz w:val="24"/>
          <w:szCs w:val="24"/>
        </w:rPr>
      </w:pPr>
    </w:p>
    <w:p w:rsidR="00273F64" w:rsidRPr="006D4384" w:rsidRDefault="00273F64" w:rsidP="00273F64">
      <w:pPr>
        <w:pStyle w:val="normal0"/>
        <w:spacing w:line="360" w:lineRule="auto"/>
        <w:jc w:val="both"/>
        <w:rPr>
          <w:rFonts w:asciiTheme="minorHAnsi" w:eastAsia="Times New Roman" w:hAnsiTheme="minorHAnsi" w:cs="Times New Roman"/>
          <w:b/>
          <w:sz w:val="24"/>
          <w:szCs w:val="24"/>
        </w:rPr>
      </w:pPr>
    </w:p>
    <w:p w:rsidR="00273F64" w:rsidRDefault="00273F64" w:rsidP="00273F64">
      <w:pPr>
        <w:pStyle w:val="normal0"/>
        <w:spacing w:line="360" w:lineRule="auto"/>
        <w:jc w:val="both"/>
        <w:rPr>
          <w:rFonts w:asciiTheme="minorHAnsi" w:eastAsia="Times New Roman" w:hAnsiTheme="minorHAnsi" w:cs="Times New Roman"/>
          <w:b/>
          <w:sz w:val="24"/>
          <w:szCs w:val="24"/>
        </w:rPr>
      </w:pPr>
    </w:p>
    <w:p w:rsidR="00273F64" w:rsidRDefault="00273F64" w:rsidP="00273F64">
      <w:pPr>
        <w:pStyle w:val="normal0"/>
        <w:spacing w:line="360" w:lineRule="auto"/>
        <w:jc w:val="both"/>
        <w:rPr>
          <w:rFonts w:asciiTheme="minorHAnsi" w:eastAsia="Times New Roman" w:hAnsiTheme="minorHAnsi" w:cs="Times New Roman"/>
          <w:b/>
          <w:sz w:val="24"/>
          <w:szCs w:val="24"/>
        </w:rPr>
      </w:pPr>
    </w:p>
    <w:p w:rsidR="00273F64" w:rsidRDefault="00273F64" w:rsidP="00273F64">
      <w:pPr>
        <w:pStyle w:val="normal0"/>
        <w:spacing w:line="360" w:lineRule="auto"/>
        <w:jc w:val="both"/>
        <w:rPr>
          <w:rFonts w:asciiTheme="minorHAnsi" w:eastAsia="Times New Roman" w:hAnsiTheme="minorHAnsi" w:cs="Times New Roman"/>
          <w:b/>
          <w:sz w:val="24"/>
          <w:szCs w:val="24"/>
        </w:rPr>
      </w:pPr>
    </w:p>
    <w:p w:rsidR="00273F64" w:rsidRDefault="00273F64" w:rsidP="00273F64">
      <w:pPr>
        <w:pStyle w:val="normal0"/>
        <w:spacing w:line="360" w:lineRule="auto"/>
        <w:jc w:val="both"/>
        <w:rPr>
          <w:rFonts w:asciiTheme="minorHAnsi" w:eastAsia="Times New Roman" w:hAnsiTheme="minorHAnsi" w:cs="Times New Roman"/>
          <w:b/>
          <w:sz w:val="24"/>
          <w:szCs w:val="24"/>
        </w:rPr>
      </w:pPr>
    </w:p>
    <w:p w:rsidR="00273F64" w:rsidRDefault="00273F64" w:rsidP="00273F64">
      <w:pPr>
        <w:pStyle w:val="normal0"/>
        <w:spacing w:line="360" w:lineRule="auto"/>
        <w:jc w:val="both"/>
        <w:rPr>
          <w:rFonts w:asciiTheme="minorHAnsi" w:eastAsia="Times New Roman" w:hAnsiTheme="minorHAnsi" w:cs="Times New Roman"/>
          <w:b/>
          <w:sz w:val="24"/>
          <w:szCs w:val="24"/>
        </w:rPr>
      </w:pPr>
    </w:p>
    <w:p w:rsidR="00273F64" w:rsidRDefault="00273F64" w:rsidP="00273F64">
      <w:pPr>
        <w:pStyle w:val="normal0"/>
        <w:spacing w:line="360" w:lineRule="auto"/>
        <w:jc w:val="both"/>
        <w:rPr>
          <w:rFonts w:asciiTheme="minorHAnsi" w:eastAsia="Times New Roman" w:hAnsiTheme="minorHAnsi" w:cs="Times New Roman"/>
          <w:b/>
          <w:sz w:val="24"/>
          <w:szCs w:val="24"/>
        </w:rPr>
      </w:pPr>
    </w:p>
    <w:p w:rsidR="00273F64" w:rsidRPr="006D4384" w:rsidRDefault="00273F64" w:rsidP="00273F64">
      <w:pPr>
        <w:pStyle w:val="normal0"/>
        <w:spacing w:line="360" w:lineRule="auto"/>
        <w:jc w:val="both"/>
        <w:rPr>
          <w:rFonts w:asciiTheme="minorHAnsi" w:eastAsia="Times New Roman" w:hAnsiTheme="minorHAnsi" w:cs="Times New Roman"/>
          <w:b/>
          <w:sz w:val="24"/>
          <w:szCs w:val="24"/>
        </w:rPr>
      </w:pPr>
    </w:p>
    <w:p w:rsidR="00273F64" w:rsidRDefault="00273F64" w:rsidP="00273F64">
      <w:pPr>
        <w:pStyle w:val="normal0"/>
        <w:spacing w:line="360" w:lineRule="auto"/>
        <w:jc w:val="center"/>
        <w:rPr>
          <w:rFonts w:asciiTheme="minorHAnsi" w:eastAsia="Times New Roman" w:hAnsiTheme="minorHAnsi" w:cs="Times New Roman"/>
          <w:b/>
          <w:sz w:val="24"/>
          <w:szCs w:val="24"/>
        </w:rPr>
      </w:pPr>
      <w:r w:rsidRPr="006D4384">
        <w:rPr>
          <w:rFonts w:asciiTheme="minorHAnsi" w:eastAsia="Times New Roman" w:hAnsiTheme="minorHAnsi" w:cs="Times New Roman"/>
          <w:b/>
          <w:sz w:val="24"/>
          <w:szCs w:val="24"/>
        </w:rPr>
        <w:lastRenderedPageBreak/>
        <w:t>FUNDAMENTOS</w:t>
      </w:r>
    </w:p>
    <w:p w:rsidR="00273F64" w:rsidRDefault="00273F64" w:rsidP="00273F64">
      <w:pPr>
        <w:pStyle w:val="normal0"/>
        <w:spacing w:line="360" w:lineRule="auto"/>
        <w:jc w:val="center"/>
        <w:rPr>
          <w:rFonts w:asciiTheme="minorHAnsi" w:eastAsia="Times New Roman" w:hAnsiTheme="minorHAnsi" w:cs="Times New Roman"/>
          <w:b/>
          <w:sz w:val="24"/>
          <w:szCs w:val="24"/>
        </w:rPr>
      </w:pPr>
    </w:p>
    <w:p w:rsidR="00273F64" w:rsidRPr="006D4384" w:rsidRDefault="00273F64" w:rsidP="00273F64">
      <w:pPr>
        <w:pStyle w:val="normal0"/>
        <w:spacing w:line="360" w:lineRule="auto"/>
        <w:rPr>
          <w:rFonts w:asciiTheme="minorHAnsi" w:hAnsiTheme="minorHAnsi"/>
          <w:sz w:val="24"/>
          <w:szCs w:val="24"/>
        </w:rPr>
      </w:pPr>
      <w:r w:rsidRPr="006D4384">
        <w:rPr>
          <w:rFonts w:asciiTheme="minorHAnsi" w:hAnsiTheme="minorHAnsi"/>
          <w:sz w:val="24"/>
          <w:szCs w:val="24"/>
        </w:rPr>
        <w:t>Señor Presidente:</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Anda Calabaza es un grupo de docentes y artistas formados en disciplinas como la música, el teatro y la danza. Sus comienzos se remontan al año 2009, época en que sus integrantes formaban parte del equipo de docentes del jardín de infantes Risas de la Tierra, espacio dirigido por la reconocida y premiada compositora Magdalena Fleitas, referente indiscutida en la formación de infancias en América Latina.</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La misión de Anda Calabaza se centra en la divulgación del arte como el mejor medio para relacionarse con las infancias y conectar con su espíritu libre y lúdico. Es por esto que todas sus creaciones están desarrolladas pensando en la familia como destinataria. El desafío es y siempre ha sido que tanto adultos/as y niños/as se sientan interpelados por el universo artístico que se propone. En este sentido, Anda Calabaza ha compartido escenario con grandes figuras del teatro y la música popular Argentina como Chango Spasiuk, Nito Mestre, Palo Pandolfo, Alejandro Franov, integrantes de la orquesta de tango Fernandez Fierro y el actor y director Osqui Guzmán, entre otros.</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Este horizonte de unir el universo adulto con el infantil no solo se ve reflejado en la música, actividad principal que desarrolla el grupo, sino también en sus propuestas de formación y desarrollo (talleres para infancias, espacios recreativos para familias y formaciones para educadores) y en sus contenidos audiovisuales.</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 xml:space="preserve">A propósito de esto último, cabe destacar que en el año 2017 Anda Calabaza ha estrenado su serie web </w:t>
      </w:r>
      <w:r>
        <w:rPr>
          <w:rFonts w:asciiTheme="minorHAnsi" w:hAnsiTheme="minorHAnsi"/>
          <w:sz w:val="24"/>
          <w:szCs w:val="24"/>
        </w:rPr>
        <w:t>“</w:t>
      </w:r>
      <w:r w:rsidRPr="006D4384">
        <w:rPr>
          <w:rFonts w:asciiTheme="minorHAnsi" w:hAnsiTheme="minorHAnsi"/>
          <w:sz w:val="24"/>
          <w:szCs w:val="24"/>
        </w:rPr>
        <w:t>El Show de lo Nuevo</w:t>
      </w:r>
      <w:r>
        <w:rPr>
          <w:rFonts w:asciiTheme="minorHAnsi" w:hAnsiTheme="minorHAnsi"/>
          <w:sz w:val="24"/>
          <w:szCs w:val="24"/>
        </w:rPr>
        <w:t>”</w:t>
      </w:r>
      <w:r w:rsidRPr="006D4384">
        <w:rPr>
          <w:rFonts w:asciiTheme="minorHAnsi" w:hAnsiTheme="minorHAnsi"/>
          <w:sz w:val="24"/>
          <w:szCs w:val="24"/>
        </w:rPr>
        <w:t xml:space="preserve">, con apoyo del Instituto Nacional de Cine y Artes Audiovisuales (INCAA) y realizada por Leandro Ipiña, ex Director de Contenidos de Canal Encuentro y Director de “Revolución”, la película sobre el General Don José de San Martín. </w:t>
      </w:r>
      <w:r>
        <w:rPr>
          <w:rFonts w:asciiTheme="minorHAnsi" w:hAnsiTheme="minorHAnsi"/>
          <w:sz w:val="24"/>
          <w:szCs w:val="24"/>
        </w:rPr>
        <w:t>“</w:t>
      </w:r>
      <w:r w:rsidRPr="006D4384">
        <w:rPr>
          <w:rFonts w:asciiTheme="minorHAnsi" w:hAnsiTheme="minorHAnsi"/>
          <w:sz w:val="24"/>
          <w:szCs w:val="24"/>
        </w:rPr>
        <w:t>El Show de lo Nuevo</w:t>
      </w:r>
      <w:r>
        <w:rPr>
          <w:rFonts w:asciiTheme="minorHAnsi" w:hAnsiTheme="minorHAnsi"/>
          <w:sz w:val="24"/>
          <w:szCs w:val="24"/>
        </w:rPr>
        <w:t>”</w:t>
      </w:r>
      <w:r w:rsidRPr="006D4384">
        <w:rPr>
          <w:rFonts w:asciiTheme="minorHAnsi" w:hAnsiTheme="minorHAnsi"/>
          <w:sz w:val="24"/>
          <w:szCs w:val="24"/>
        </w:rPr>
        <w:t xml:space="preserve"> narra la historia de cuatro amigos/as que deben componer una canción por día para lograr tocar en un exitoso programa de televisión. En esa aventura, los y las protagonistas descubren que el juego le gana a la presión y que, desde ese espacio lúdico, es de donde nacen las ideas más creativas y divertidas. La serie está disponible de manera libre en YouTube, en Cine.Ar y ha ganado dos premios en el BAWebFest 2018, evento en el que se premia a las producciones audiovisuales realizadas para plataformas digitales.</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 xml:space="preserve">En estos más de 10 años de trayectoria, Anda Calabaza ha recorrido escenarios de toda la Argentina y ha participado de importantes festivales entre los que se destacan el Lollapalooza, Verano de Emociones en Tecnópolis, El Cervantes en la Biblioteca Nacional, Konex para Chicos y decenas de celebraciones provinciales en Córdoba, Entre Ríos, Mendoza, San Luis, Río Negro, Santa Fe y Tierra del Fuego, entre </w:t>
      </w:r>
      <w:r w:rsidRPr="006D4384">
        <w:rPr>
          <w:rFonts w:asciiTheme="minorHAnsi" w:hAnsiTheme="minorHAnsi"/>
          <w:sz w:val="24"/>
          <w:szCs w:val="24"/>
        </w:rPr>
        <w:lastRenderedPageBreak/>
        <w:t xml:space="preserve">otras. Uno de sus primeros hitos en el campo de la música sucede en 2013 cuando gana el premio ATINA al mejor espectáculo musical para infancias. </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En 2022 lanza su nuevo álbum llamado “Ya es después”, con 7 nuevas canciones que recorren diferentes ritmos del lenguaje musical como la canción de autor, el rock, el vals, el tango, el trap y la música electrónica. El disco cuenta con invitados como Daniel “Pipi” Piazzolla, baterista de jazz reconocido a nivel mundial y nieto del compositor Astor Piazzolla, y el Chango Spasiuk.</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En palabras de Anda Calabaza “</w:t>
      </w:r>
      <w:r w:rsidRPr="006D4384">
        <w:rPr>
          <w:rFonts w:asciiTheme="minorHAnsi" w:hAnsiTheme="minorHAnsi"/>
          <w:i/>
          <w:sz w:val="24"/>
          <w:szCs w:val="24"/>
        </w:rPr>
        <w:t>el álbum se llama “Ya es después” casi como un pedido urgente para no dejar pasar de largo los asuntos que consideramos fundamentales en esta era: Cuidar el mundo que habitamos, pasar tiempo con nuestros abuelos y abuelas honrando su experiencia y sabiduría, aprender sobre los idiomas y comunidades nativas de nuestro continente y nunca olvidarnos de jugar</w:t>
      </w:r>
      <w:r w:rsidRPr="006D4384">
        <w:rPr>
          <w:rFonts w:asciiTheme="minorHAnsi" w:hAnsiTheme="minorHAnsi"/>
          <w:sz w:val="24"/>
          <w:szCs w:val="24"/>
        </w:rPr>
        <w:t>”.</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“Ya es después” presenta un universo estético y poético en el que sus pequeños interlocutores son respetados y valorados como audiencia específica, aportando anclajes para expandir su lenguaje, su campo imaginativo y su conexión con los diferentes ritmos y texturas sonoras de la música popular.</w:t>
      </w:r>
    </w:p>
    <w:p w:rsidR="00273F6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sidRPr="006D4384">
        <w:rPr>
          <w:rFonts w:asciiTheme="minorHAnsi" w:hAnsiTheme="minorHAnsi"/>
          <w:sz w:val="24"/>
          <w:szCs w:val="24"/>
        </w:rPr>
        <w:t>Este nuevo trabajo de Anda Calabaza es también una gran excusa para declarar de Interés Cultural de la Ciudad Autónoma de Buenos Aires el incansable trabajo de docentes y artistas porteños/as que desde hace más de una década construyen de forma independiente y autogestiva un modo de vinculación superador con niños, niñas y familias de todo el país.</w:t>
      </w:r>
    </w:p>
    <w:p w:rsidR="00273F64" w:rsidRPr="006D4384" w:rsidRDefault="00273F64" w:rsidP="00273F64">
      <w:pPr>
        <w:pStyle w:val="normal0"/>
        <w:spacing w:line="360" w:lineRule="auto"/>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t>Es menester que esta Legislatura, apoye y acompañe el recorrido de estos artistas que con cada canción y cada presentación, intentan interpelar a niñas/os y adultas/os en pos de formar una ciudad mejor para todas/dos, por eso solicitamos el acompañamiento a este proyecto y se declare el disco “Ya es Después” de interés cultural para la Ciudad de Buenos Aires.-</w:t>
      </w:r>
    </w:p>
    <w:p w:rsidR="00AF6352" w:rsidRPr="002A1372" w:rsidRDefault="00AF6352" w:rsidP="00273F64">
      <w:pPr>
        <w:jc w:val="center"/>
        <w:rPr>
          <w:lang w:val="es-MX"/>
        </w:rPr>
      </w:pPr>
    </w:p>
    <w:sectPr w:rsidR="00AF6352" w:rsidRPr="002A137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872" w:rsidRDefault="00304872">
      <w:r>
        <w:separator/>
      </w:r>
    </w:p>
  </w:endnote>
  <w:endnote w:type="continuationSeparator" w:id="1">
    <w:p w:rsidR="00304872" w:rsidRDefault="003048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A1372" w:rsidRDefault="00601A75">
    <w:pPr>
      <w:pStyle w:val="Piedepgina"/>
      <w:rPr>
        <w:color w:val="333333"/>
        <w:sz w:val="20"/>
      </w:rPr>
    </w:pPr>
    <w:bookmarkStart w:id="1" w:name="Proyecto"/>
    <w:bookmarkEnd w:id="1"/>
  </w:p>
  <w:p w:rsidR="00601A75" w:rsidRPr="002A1372" w:rsidRDefault="00601A75">
    <w:pPr>
      <w:pStyle w:val="Piedepgina"/>
      <w:rPr>
        <w:color w:val="333333"/>
        <w:sz w:val="20"/>
      </w:rPr>
    </w:pPr>
    <w:r w:rsidRPr="002A1372">
      <w:rPr>
        <w:color w:val="333333"/>
        <w:sz w:val="20"/>
      </w:rPr>
      <w:t xml:space="preserve">Último cambio: </w:t>
    </w:r>
    <w:fldSimple w:instr=" SAVEDATE  \* MERGEFORMAT ">
      <w:r w:rsidR="00273F64" w:rsidRPr="00273F64">
        <w:rPr>
          <w:noProof/>
          <w:color w:val="333333"/>
          <w:sz w:val="20"/>
        </w:rPr>
        <w:t>27/09/2022 14:35:00</w:t>
      </w:r>
    </w:fldSimple>
    <w:r w:rsidRPr="002A1372">
      <w:rPr>
        <w:color w:val="333333"/>
        <w:sz w:val="20"/>
      </w:rPr>
      <w:t xml:space="preserve">  -  Cantidad de caracteres: </w:t>
    </w:r>
    <w:fldSimple w:instr=" NUMCHARS  \* MERGEFORMAT ">
      <w:r w:rsidR="00273F64" w:rsidRPr="00273F64">
        <w:rPr>
          <w:noProof/>
          <w:color w:val="333333"/>
          <w:sz w:val="20"/>
        </w:rPr>
        <w:t>4075</w:t>
      </w:r>
    </w:fldSimple>
    <w:r w:rsidRPr="002A1372">
      <w:rPr>
        <w:color w:val="333333"/>
        <w:sz w:val="20"/>
      </w:rPr>
      <w:t xml:space="preserve"> - Cantidad de palabras: </w:t>
    </w:r>
    <w:fldSimple w:instr=" NUMWORDS  \* MERGEFORMAT ">
      <w:r w:rsidR="00273F64" w:rsidRPr="00273F64">
        <w:rPr>
          <w:noProof/>
          <w:color w:val="333333"/>
          <w:sz w:val="20"/>
        </w:rPr>
        <w:t>797</w:t>
      </w:r>
    </w:fldSimple>
  </w:p>
  <w:p w:rsidR="00601A75" w:rsidRPr="002A1372" w:rsidRDefault="00601A75" w:rsidP="00B05649">
    <w:pPr>
      <w:pStyle w:val="Piedepgina"/>
      <w:tabs>
        <w:tab w:val="left" w:pos="3565"/>
      </w:tabs>
      <w:rPr>
        <w:rStyle w:val="Nmerodepgina"/>
        <w:color w:val="333333"/>
      </w:rPr>
    </w:pPr>
    <w:r w:rsidRPr="002A1372">
      <w:rPr>
        <w:color w:val="333333"/>
        <w:sz w:val="20"/>
      </w:rPr>
      <w:tab/>
      <w:t>Pág.</w:t>
    </w:r>
    <w:r w:rsidRPr="002A1372">
      <w:rPr>
        <w:color w:val="333333"/>
      </w:rPr>
      <w:t xml:space="preserve"> </w:t>
    </w:r>
    <w:r w:rsidR="00BA6FBE" w:rsidRPr="002A1372">
      <w:rPr>
        <w:rStyle w:val="Nmerodepgina"/>
        <w:color w:val="333333"/>
      </w:rPr>
      <w:fldChar w:fldCharType="begin"/>
    </w:r>
    <w:r w:rsidRPr="002A1372">
      <w:rPr>
        <w:rStyle w:val="Nmerodepgina"/>
        <w:color w:val="333333"/>
      </w:rPr>
      <w:instrText xml:space="preserve"> PAGE </w:instrText>
    </w:r>
    <w:r w:rsidR="00BA6FBE" w:rsidRPr="002A1372">
      <w:rPr>
        <w:rStyle w:val="Nmerodepgina"/>
        <w:color w:val="333333"/>
      </w:rPr>
      <w:fldChar w:fldCharType="separate"/>
    </w:r>
    <w:r w:rsidR="00273F64">
      <w:rPr>
        <w:rStyle w:val="Nmerodepgina"/>
        <w:noProof/>
        <w:color w:val="333333"/>
      </w:rPr>
      <w:t>1</w:t>
    </w:r>
    <w:r w:rsidR="00BA6FBE" w:rsidRPr="002A1372">
      <w:rPr>
        <w:rStyle w:val="Nmerodepgina"/>
        <w:color w:val="333333"/>
      </w:rPr>
      <w:fldChar w:fldCharType="end"/>
    </w:r>
    <w:r w:rsidRPr="002A1372">
      <w:rPr>
        <w:rStyle w:val="Nmerodepgina"/>
        <w:color w:val="333333"/>
      </w:rPr>
      <w:t>/</w:t>
    </w:r>
    <w:fldSimple w:instr=" NUMPAGES  \* MERGEFORMAT ">
      <w:r w:rsidR="00273F64" w:rsidRPr="00273F64">
        <w:rPr>
          <w:rStyle w:val="Nmerodepgina"/>
          <w:noProof/>
          <w:color w:val="333333"/>
        </w:rPr>
        <w:t>3</w:t>
      </w:r>
    </w:fldSimple>
    <w:r w:rsidRPr="002A1372">
      <w:rPr>
        <w:rStyle w:val="Nmerodepgina"/>
        <w:color w:val="333333"/>
      </w:rPr>
      <w:t xml:space="preserve"> </w:t>
    </w:r>
  </w:p>
  <w:p w:rsidR="00601A75" w:rsidRPr="002A137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872" w:rsidRDefault="00304872">
      <w:r>
        <w:separator/>
      </w:r>
    </w:p>
  </w:footnote>
  <w:footnote w:type="continuationSeparator" w:id="1">
    <w:p w:rsidR="00304872" w:rsidRDefault="00304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A137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6C6C35"/>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3F64"/>
    <w:rsid w:val="00275865"/>
    <w:rsid w:val="00276A7E"/>
    <w:rsid w:val="00296815"/>
    <w:rsid w:val="002971A4"/>
    <w:rsid w:val="002A1372"/>
    <w:rsid w:val="002B47D0"/>
    <w:rsid w:val="002C768C"/>
    <w:rsid w:val="002D05E9"/>
    <w:rsid w:val="002D533A"/>
    <w:rsid w:val="002D778C"/>
    <w:rsid w:val="002E38C3"/>
    <w:rsid w:val="002F7961"/>
    <w:rsid w:val="00302300"/>
    <w:rsid w:val="00304872"/>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C6C35"/>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6FB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FBE"/>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A6FBE"/>
    <w:pPr>
      <w:ind w:left="3686"/>
    </w:pPr>
  </w:style>
  <w:style w:type="paragraph" w:styleId="Encabezado">
    <w:name w:val="header"/>
    <w:basedOn w:val="Normal"/>
    <w:link w:val="EncabezadoCar"/>
    <w:uiPriority w:val="99"/>
    <w:rsid w:val="00BA6FBE"/>
    <w:pPr>
      <w:tabs>
        <w:tab w:val="center" w:pos="4419"/>
        <w:tab w:val="right" w:pos="8838"/>
      </w:tabs>
    </w:pPr>
  </w:style>
  <w:style w:type="paragraph" w:styleId="Piedepgina">
    <w:name w:val="footer"/>
    <w:basedOn w:val="Normal"/>
    <w:rsid w:val="00BA6FBE"/>
    <w:pPr>
      <w:tabs>
        <w:tab w:val="center" w:pos="4419"/>
        <w:tab w:val="right" w:pos="8838"/>
      </w:tabs>
    </w:pPr>
  </w:style>
  <w:style w:type="character" w:styleId="Nmerodepgina">
    <w:name w:val="page number"/>
    <w:basedOn w:val="Fuentedeprrafopredeter"/>
    <w:rsid w:val="00BA6FB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73F64"/>
    <w:rPr>
      <w:rFonts w:ascii="Tahoma" w:hAnsi="Tahoma" w:cs="Tahoma"/>
      <w:sz w:val="16"/>
      <w:szCs w:val="16"/>
    </w:rPr>
  </w:style>
  <w:style w:type="character" w:customStyle="1" w:styleId="TextodegloboCar">
    <w:name w:val="Texto de globo Car"/>
    <w:basedOn w:val="Fuentedeprrafopredeter"/>
    <w:link w:val="Textodeglobo"/>
    <w:uiPriority w:val="99"/>
    <w:semiHidden/>
    <w:rsid w:val="00273F64"/>
    <w:rPr>
      <w:rFonts w:ascii="Tahoma" w:hAnsi="Tahoma" w:cs="Tahoma"/>
      <w:sz w:val="16"/>
      <w:szCs w:val="16"/>
      <w:lang w:val="es-ES_tradnl"/>
    </w:rPr>
  </w:style>
  <w:style w:type="paragraph" w:customStyle="1" w:styleId="normal0">
    <w:name w:val="normal"/>
    <w:rsid w:val="00273F64"/>
    <w:pPr>
      <w:spacing w:line="276" w:lineRule="auto"/>
    </w:pPr>
    <w:rPr>
      <w:rFonts w:ascii="Arial" w:eastAsia="Arial" w:hAnsi="Arial" w:cs="Arial"/>
      <w:sz w:val="22"/>
      <w:szCs w:val="22"/>
      <w:lang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797</Words>
  <Characters>4075</Characters>
  <Application>Microsoft Office Word</Application>
  <DocSecurity>0</DocSecurity>
  <Lines>101</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mastoyanchaqui</dc:creator>
  <cp:lastModifiedBy>mastoyanchaqui</cp:lastModifiedBy>
  <cp:revision>2</cp:revision>
  <cp:lastPrinted>2022-09-27T17:35:00Z</cp:lastPrinted>
  <dcterms:created xsi:type="dcterms:W3CDTF">2022-09-27T18:15:00Z</dcterms:created>
  <dcterms:modified xsi:type="dcterms:W3CDTF">2022-09-27T18:15:00Z</dcterms:modified>
</cp:coreProperties>
</file>