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4741" w:rsidRPr="00504741" w:rsidRDefault="00504741" w:rsidP="00504741">
      <w:pPr>
        <w:pStyle w:val="normal0"/>
        <w:jc w:val="center"/>
        <w:rPr>
          <w:b/>
          <w:sz w:val="24"/>
        </w:rPr>
      </w:pPr>
      <w:r w:rsidRPr="00504741">
        <w:rPr>
          <w:b/>
          <w:sz w:val="24"/>
        </w:rPr>
        <w:t>PROYECTO DE DECLARACION</w:t>
      </w:r>
    </w:p>
    <w:p w:rsidR="00504741" w:rsidRPr="00504741" w:rsidRDefault="00504741" w:rsidP="00504741">
      <w:pPr>
        <w:pStyle w:val="normal0"/>
        <w:spacing w:before="240" w:after="200"/>
        <w:jc w:val="both"/>
        <w:rPr>
          <w:sz w:val="24"/>
        </w:rPr>
      </w:pPr>
      <w:r w:rsidRPr="00504741">
        <w:rPr>
          <w:sz w:val="24"/>
        </w:rPr>
        <w:t>Declárase de Interés Cultural de la Ciudad Autónoma de Buenos Aires, el libro "La Responsabilidad de la Palabra. Nacimiento y Apogeo del P.E.N Club Buenos Aires. 1930-1936", del escritor Gabriel Seisdedos, publicado por Fundación la Balandra.</w:t>
      </w:r>
    </w:p>
    <w:p w:rsidR="00504741" w:rsidRDefault="00504741" w:rsidP="00504741">
      <w:pPr>
        <w:spacing w:after="0"/>
        <w:rPr>
          <w:rFonts w:ascii="Arial" w:eastAsia="Arial" w:hAnsi="Arial" w:cs="Arial"/>
          <w:b/>
          <w:sz w:val="24"/>
          <w:u w:val="single"/>
          <w:lang w:eastAsia="es-AR"/>
        </w:rPr>
      </w:pPr>
      <w:r>
        <w:rPr>
          <w:b/>
          <w:sz w:val="24"/>
          <w:u w:val="single"/>
        </w:rPr>
        <w:br w:type="page"/>
      </w:r>
    </w:p>
    <w:p w:rsidR="00504741" w:rsidRPr="00504741" w:rsidRDefault="00504741" w:rsidP="00504741">
      <w:pPr>
        <w:pStyle w:val="normal0"/>
        <w:spacing w:before="240" w:after="200"/>
        <w:jc w:val="both"/>
        <w:rPr>
          <w:sz w:val="24"/>
        </w:rPr>
      </w:pPr>
      <w:r w:rsidRPr="00504741">
        <w:rPr>
          <w:b/>
          <w:sz w:val="24"/>
        </w:rPr>
        <w:lastRenderedPageBreak/>
        <w:t>FUNDAMENTOS</w:t>
      </w:r>
    </w:p>
    <w:p w:rsidR="00504741" w:rsidRPr="00504741" w:rsidRDefault="00504741" w:rsidP="00504741">
      <w:pPr>
        <w:pStyle w:val="normal0"/>
        <w:spacing w:before="240" w:after="200"/>
        <w:ind w:firstLine="720"/>
        <w:jc w:val="both"/>
        <w:rPr>
          <w:sz w:val="24"/>
        </w:rPr>
      </w:pPr>
      <w:r w:rsidRPr="00504741">
        <w:rPr>
          <w:sz w:val="24"/>
        </w:rPr>
        <w:t xml:space="preserve">A principios de la década de 1920 gracias al apasionado trabajo de la escritora británica Amy Dawson Scott, que reunió a cuarenta y un escritores en el </w:t>
      </w:r>
      <w:r w:rsidRPr="00504741">
        <w:rPr>
          <w:i/>
          <w:sz w:val="24"/>
        </w:rPr>
        <w:t>Florence Restaurant</w:t>
      </w:r>
      <w:r w:rsidRPr="00504741">
        <w:rPr>
          <w:sz w:val="24"/>
        </w:rPr>
        <w:t xml:space="preserve"> londinense, nació el PEN Club (Poetas, Ensayistas y Narradores). </w:t>
      </w:r>
    </w:p>
    <w:p w:rsidR="00504741" w:rsidRPr="00504741" w:rsidRDefault="00504741" w:rsidP="00504741">
      <w:pPr>
        <w:pStyle w:val="normal0"/>
        <w:spacing w:before="240" w:after="200"/>
        <w:ind w:firstLine="720"/>
        <w:jc w:val="both"/>
        <w:rPr>
          <w:sz w:val="24"/>
        </w:rPr>
      </w:pPr>
      <w:r w:rsidRPr="00504741">
        <w:rPr>
          <w:sz w:val="24"/>
        </w:rPr>
        <w:t xml:space="preserve">Dawson, procuraba fundar un lugar de encuentro en el que productores literarios  de todas las latitudes puedan reunirse a debatir ideas a pesar de las barreras idiomáticas y culturales.   </w:t>
      </w:r>
    </w:p>
    <w:p w:rsidR="00504741" w:rsidRPr="00504741" w:rsidRDefault="00504741" w:rsidP="00504741">
      <w:pPr>
        <w:pStyle w:val="normal0"/>
        <w:spacing w:before="240" w:after="200"/>
        <w:ind w:firstLine="720"/>
        <w:jc w:val="both"/>
        <w:rPr>
          <w:sz w:val="24"/>
        </w:rPr>
      </w:pPr>
      <w:r w:rsidRPr="00504741">
        <w:rPr>
          <w:sz w:val="24"/>
        </w:rPr>
        <w:t>Eran años complicados para Europa que se encontraba saliendo de uno de los eventos más catastróficos de su historia, La Gran Guerra. El Club entonces, procuraba unir a todos los escritores del mundo en la causa de la defensa de la libertad de expresión.</w:t>
      </w:r>
    </w:p>
    <w:p w:rsidR="00504741" w:rsidRPr="00504741" w:rsidRDefault="00504741" w:rsidP="00504741">
      <w:pPr>
        <w:pStyle w:val="normal0"/>
        <w:spacing w:before="240" w:after="200"/>
        <w:ind w:firstLine="720"/>
        <w:jc w:val="both"/>
        <w:rPr>
          <w:sz w:val="24"/>
        </w:rPr>
      </w:pPr>
      <w:r w:rsidRPr="00504741">
        <w:rPr>
          <w:sz w:val="24"/>
        </w:rPr>
        <w:t xml:space="preserve"> Nueve años después de ese hecho fundacional, el entonces secretario general de PEN Internacional Hermon Ould, le envió una petición al gran escritor argentino Manuel Gálvez para fundar el PEN Club de Buenos Aires. Por esos tiempos, recordaría Gálvez, no existía nada más difícil en Buenos Aires que reunir escritores por las rivalidades, envidias y razones políticas que en esa época dividían la sociedad argentina. </w:t>
      </w:r>
    </w:p>
    <w:p w:rsidR="00504741" w:rsidRPr="00504741" w:rsidRDefault="00504741" w:rsidP="00504741">
      <w:pPr>
        <w:pStyle w:val="normal0"/>
        <w:spacing w:before="240" w:after="200"/>
        <w:ind w:firstLine="720"/>
        <w:jc w:val="both"/>
        <w:rPr>
          <w:sz w:val="24"/>
        </w:rPr>
      </w:pPr>
      <w:r w:rsidRPr="00504741">
        <w:rPr>
          <w:sz w:val="24"/>
        </w:rPr>
        <w:t>Lejos de hacer caso omiso al planteo de Ould, Gálvez se encargó de organizar reuniones en su casa de la calle Viamonte, frente a plaza Lavalle. Luego de varios encuentros, el 8 de abril, pasados 15 días del pedido, quedó constituido el PEN Club de Buenos Aires.</w:t>
      </w:r>
    </w:p>
    <w:p w:rsidR="00504741" w:rsidRPr="00504741" w:rsidRDefault="00504741" w:rsidP="00504741">
      <w:pPr>
        <w:pStyle w:val="normal0"/>
        <w:spacing w:before="240" w:after="200"/>
        <w:ind w:firstLine="720"/>
        <w:jc w:val="both"/>
        <w:rPr>
          <w:sz w:val="24"/>
        </w:rPr>
      </w:pPr>
      <w:r w:rsidRPr="00504741">
        <w:rPr>
          <w:sz w:val="24"/>
        </w:rPr>
        <w:t>Hoy, Gabriel Seisdedos (Presidente del PEN Club Argentina) nos presenta la obra “</w:t>
      </w:r>
      <w:r w:rsidRPr="00504741">
        <w:rPr>
          <w:i/>
          <w:sz w:val="24"/>
        </w:rPr>
        <w:t>La Responsabilidad de la Palabra. Nacimiento y Apogeo del P.E.N Club Buenos Aires. 1930-1936</w:t>
      </w:r>
      <w:r w:rsidRPr="00504741">
        <w:rPr>
          <w:sz w:val="24"/>
        </w:rPr>
        <w:t>”. En ella, se lanza a la empresa a relatar la historia de la institución y de sus años de oro acompañado por los diarios de su primer presidente, el novelista Manuel Gálvez.</w:t>
      </w:r>
    </w:p>
    <w:p w:rsidR="00504741" w:rsidRPr="00504741" w:rsidRDefault="00504741" w:rsidP="00504741">
      <w:pPr>
        <w:pStyle w:val="normal0"/>
        <w:spacing w:before="240" w:after="200"/>
        <w:ind w:firstLine="720"/>
        <w:jc w:val="both"/>
        <w:rPr>
          <w:sz w:val="24"/>
        </w:rPr>
      </w:pPr>
      <w:r w:rsidRPr="00504741">
        <w:rPr>
          <w:sz w:val="24"/>
        </w:rPr>
        <w:t xml:space="preserve">El libro lleva al lector a recorrer aquellos años 30’ en la Argentina y el mundo hasta llegar al Congreso Internacional de PEN que tuvo lugar en nuestra Ciudad en el año 1936 (el primero fuera de Europa) y tuvo como partícipe a Victoria Ocampo en su calidad de Vicepresidenta del PEN Club Buenos Aires. </w:t>
      </w:r>
    </w:p>
    <w:p w:rsidR="00504741" w:rsidRPr="00504741" w:rsidRDefault="00504741" w:rsidP="00504741">
      <w:pPr>
        <w:pStyle w:val="normal0"/>
        <w:spacing w:before="240" w:after="200"/>
        <w:ind w:firstLine="720"/>
        <w:jc w:val="both"/>
        <w:rPr>
          <w:sz w:val="24"/>
        </w:rPr>
      </w:pPr>
      <w:r w:rsidRPr="00504741">
        <w:rPr>
          <w:sz w:val="24"/>
        </w:rPr>
        <w:t>Este recorrido no está exento de contradicciones. Las mismas cumplen un papel fundamental en el relato del autor donde expone las dificultades que tuvo la organización en un país que tiende a la polarización.</w:t>
      </w:r>
    </w:p>
    <w:p w:rsidR="00504741" w:rsidRPr="00504741" w:rsidRDefault="00504741" w:rsidP="00504741">
      <w:pPr>
        <w:pStyle w:val="normal0"/>
        <w:spacing w:before="240" w:after="200"/>
        <w:ind w:firstLine="720"/>
        <w:jc w:val="both"/>
        <w:rPr>
          <w:sz w:val="24"/>
        </w:rPr>
      </w:pPr>
      <w:r w:rsidRPr="00504741">
        <w:rPr>
          <w:sz w:val="24"/>
        </w:rPr>
        <w:t>El PEN Club Argentina, ha tenido como miembros a grandes figuras de nuestra literatura como Jorge Luis Borges, Victoria Ocampo, Arturo Capdevilla, Ernesto Sábato, Eduardo Mallea, Adolfo Bioy Casares entre otros.</w:t>
      </w:r>
      <w:r w:rsidRPr="00504741">
        <w:rPr>
          <w:sz w:val="24"/>
          <w:highlight w:val="white"/>
        </w:rPr>
        <w:t xml:space="preserve"> </w:t>
      </w:r>
    </w:p>
    <w:p w:rsidR="00504741" w:rsidRPr="00504741" w:rsidRDefault="00504741" w:rsidP="00504741">
      <w:pPr>
        <w:pStyle w:val="normal0"/>
        <w:spacing w:before="240" w:after="200"/>
        <w:ind w:firstLine="720"/>
        <w:jc w:val="both"/>
        <w:rPr>
          <w:sz w:val="24"/>
          <w:highlight w:val="white"/>
        </w:rPr>
      </w:pPr>
      <w:r w:rsidRPr="00504741">
        <w:rPr>
          <w:sz w:val="24"/>
        </w:rPr>
        <w:t xml:space="preserve">Gabriel Seisdedos además de presidir la filial argentina del Centro PEN, </w:t>
      </w:r>
      <w:r w:rsidRPr="00504741">
        <w:rPr>
          <w:sz w:val="24"/>
          <w:highlight w:val="white"/>
        </w:rPr>
        <w:t>es traductor y escritor. En su vasta carrera ha publicado libros como “</w:t>
      </w:r>
      <w:r w:rsidRPr="00504741">
        <w:rPr>
          <w:i/>
          <w:sz w:val="24"/>
          <w:highlight w:val="white"/>
        </w:rPr>
        <w:t xml:space="preserve">El honor de Dios. Mártires palotinos. La historia silenciada de un crimen impune” </w:t>
      </w:r>
      <w:r w:rsidRPr="00504741">
        <w:rPr>
          <w:sz w:val="24"/>
          <w:highlight w:val="white"/>
        </w:rPr>
        <w:t>(1996)</w:t>
      </w:r>
      <w:r w:rsidRPr="00504741">
        <w:rPr>
          <w:i/>
          <w:sz w:val="24"/>
          <w:highlight w:val="white"/>
        </w:rPr>
        <w:t xml:space="preserve">, </w:t>
      </w:r>
      <w:r w:rsidRPr="00504741">
        <w:rPr>
          <w:i/>
          <w:sz w:val="24"/>
          <w:highlight w:val="white"/>
        </w:rPr>
        <w:lastRenderedPageBreak/>
        <w:t xml:space="preserve">“Hasta los oídos de Dios: la historia del movimiento de sacerdotes para el tercer mundo” </w:t>
      </w:r>
      <w:r w:rsidRPr="00504741">
        <w:rPr>
          <w:sz w:val="24"/>
          <w:highlight w:val="white"/>
        </w:rPr>
        <w:t>(1999) y “</w:t>
      </w:r>
      <w:r w:rsidRPr="00504741">
        <w:rPr>
          <w:i/>
          <w:sz w:val="24"/>
          <w:highlight w:val="white"/>
        </w:rPr>
        <w:t xml:space="preserve">Un ángel en la botica” </w:t>
      </w:r>
      <w:r w:rsidRPr="00504741">
        <w:rPr>
          <w:sz w:val="24"/>
          <w:highlight w:val="white"/>
        </w:rPr>
        <w:t>(2014)</w:t>
      </w:r>
      <w:r w:rsidRPr="00504741">
        <w:rPr>
          <w:i/>
          <w:sz w:val="24"/>
          <w:highlight w:val="white"/>
        </w:rPr>
        <w:t>,</w:t>
      </w:r>
      <w:r w:rsidRPr="00504741">
        <w:rPr>
          <w:sz w:val="24"/>
          <w:highlight w:val="white"/>
        </w:rPr>
        <w:t xml:space="preserve"> en coautoría con Horacio Annecca, relacionados con los Derechos Humanos y la Iglesia.</w:t>
      </w:r>
    </w:p>
    <w:p w:rsidR="00504741" w:rsidRPr="00504741" w:rsidRDefault="00504741" w:rsidP="00504741">
      <w:pPr>
        <w:pStyle w:val="normal0"/>
        <w:spacing w:before="240" w:after="200"/>
        <w:ind w:firstLine="720"/>
        <w:jc w:val="both"/>
        <w:rPr>
          <w:sz w:val="24"/>
          <w:highlight w:val="white"/>
        </w:rPr>
      </w:pPr>
      <w:r w:rsidRPr="00504741">
        <w:rPr>
          <w:sz w:val="24"/>
          <w:highlight w:val="white"/>
        </w:rPr>
        <w:t>Este libro forma parte de una extensa investigación por parte de la Dirección General de Patrimonio de la Ciudad y fue posible gracias a la ley de Mecenazgo Cultural de la Ciudad (Ley Nº 2.264).</w:t>
      </w:r>
    </w:p>
    <w:p w:rsidR="00504741" w:rsidRPr="00504741" w:rsidRDefault="00504741" w:rsidP="00504741">
      <w:pPr>
        <w:pStyle w:val="normal0"/>
        <w:spacing w:before="240" w:after="200"/>
        <w:ind w:firstLine="720"/>
        <w:jc w:val="both"/>
        <w:rPr>
          <w:sz w:val="24"/>
        </w:rPr>
      </w:pPr>
      <w:r w:rsidRPr="00504741">
        <w:rPr>
          <w:sz w:val="24"/>
        </w:rPr>
        <w:t>Actualmente, el Centro PEN continúa con la mismas motivaciones por las que fue creado, y fundamentalmente como relató la ex Presidenta Luisa Valenzuela con la intención de seguir constituyendo “</w:t>
      </w:r>
      <w:r w:rsidRPr="00504741">
        <w:rPr>
          <w:i/>
          <w:sz w:val="24"/>
        </w:rPr>
        <w:t>una comunidad apartidaria de gentes de las letras</w:t>
      </w:r>
      <w:r w:rsidRPr="00504741">
        <w:rPr>
          <w:sz w:val="24"/>
        </w:rPr>
        <w:t>”, luchando por la libertad de expresión y la responsabilidad de la palabra.</w:t>
      </w:r>
    </w:p>
    <w:p w:rsidR="00504741" w:rsidRPr="00504741" w:rsidRDefault="00504741" w:rsidP="00504741">
      <w:pPr>
        <w:pStyle w:val="normal0"/>
        <w:spacing w:before="240" w:after="200"/>
        <w:ind w:firstLine="720"/>
        <w:jc w:val="both"/>
        <w:rPr>
          <w:sz w:val="24"/>
        </w:rPr>
      </w:pPr>
      <w:r w:rsidRPr="00504741">
        <w:rPr>
          <w:sz w:val="24"/>
        </w:rPr>
        <w:t>Con esta iniciativa, desde la Legislatura de la Ciudad no solo reconoceremos la publicación de esta obra, sino el trabajo de miles de autores argentinos nucleados en el PEN Club. Trabajo que no queda restringido a la producción de contenido sino también a la ayuda que desde la institución realizan a escritores que por diferentes circunstancias se encuentran exiliados de sus países de origen.</w:t>
      </w:r>
    </w:p>
    <w:p w:rsidR="00504741" w:rsidRPr="00504741" w:rsidRDefault="00504741" w:rsidP="00504741">
      <w:pPr>
        <w:pStyle w:val="normal0"/>
        <w:spacing w:before="240" w:after="200"/>
        <w:ind w:firstLine="720"/>
        <w:jc w:val="both"/>
        <w:rPr>
          <w:sz w:val="24"/>
        </w:rPr>
      </w:pPr>
      <w:r w:rsidRPr="00504741">
        <w:rPr>
          <w:sz w:val="24"/>
        </w:rPr>
        <w:t>Por todo esto, es que solicito al Cuerpo, la aprobación del presente proyecto de declaración.</w:t>
      </w:r>
    </w:p>
    <w:sectPr w:rsidR="00504741" w:rsidRPr="00504741" w:rsidSect="0098606F">
      <w:headerReference w:type="default" r:id="rId6"/>
      <w:footerReference w:type="default" r:id="rId7"/>
      <w:pgSz w:w="12242" w:h="20163" w:code="5"/>
      <w:pgMar w:top="2410"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6A03" w:rsidRDefault="00FA6A03">
      <w:r>
        <w:separator/>
      </w:r>
    </w:p>
  </w:endnote>
  <w:endnote w:type="continuationSeparator" w:id="1">
    <w:p w:rsidR="00FA6A03" w:rsidRDefault="00FA6A0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D86715" w:rsidRDefault="00601A75">
    <w:pPr>
      <w:pStyle w:val="Piedepgina"/>
      <w:rPr>
        <w:color w:val="333333"/>
        <w:sz w:val="20"/>
      </w:rPr>
    </w:pPr>
    <w:bookmarkStart w:id="0" w:name="Proyecto"/>
    <w:bookmarkEnd w:id="0"/>
  </w:p>
  <w:p w:rsidR="00601A75" w:rsidRPr="00D86715" w:rsidRDefault="00601A75">
    <w:pPr>
      <w:pStyle w:val="Piedepgina"/>
      <w:rPr>
        <w:color w:val="333333"/>
        <w:sz w:val="20"/>
      </w:rPr>
    </w:pPr>
    <w:r w:rsidRPr="00D86715">
      <w:rPr>
        <w:color w:val="333333"/>
        <w:sz w:val="20"/>
      </w:rPr>
      <w:t xml:space="preserve">Último cambio: </w:t>
    </w:r>
    <w:fldSimple w:instr=" SAVEDATE   \* MERGEFORMAT ">
      <w:r w:rsidR="00C70269" w:rsidRPr="00C70269">
        <w:rPr>
          <w:noProof/>
          <w:color w:val="333333"/>
          <w:sz w:val="20"/>
        </w:rPr>
        <w:t>03/05/2022 16:38:00</w:t>
      </w:r>
    </w:fldSimple>
    <w:r w:rsidRPr="00D86715">
      <w:rPr>
        <w:color w:val="333333"/>
        <w:sz w:val="20"/>
      </w:rPr>
      <w:t xml:space="preserve">  -  Cantidad de caracteres: </w:t>
    </w:r>
    <w:fldSimple w:instr=" NUMCHARS  \* MERGEFORMAT ">
      <w:r w:rsidR="00C70269" w:rsidRPr="00C70269">
        <w:rPr>
          <w:noProof/>
          <w:color w:val="333333"/>
          <w:sz w:val="20"/>
        </w:rPr>
        <w:t>3483</w:t>
      </w:r>
    </w:fldSimple>
    <w:r w:rsidRPr="00D86715">
      <w:rPr>
        <w:color w:val="333333"/>
        <w:sz w:val="20"/>
      </w:rPr>
      <w:t xml:space="preserve"> - Cantidad de palabras: </w:t>
    </w:r>
    <w:fldSimple w:instr=" NUMWORDS  \* MERGEFORMAT ">
      <w:r w:rsidR="00C70269" w:rsidRPr="00C70269">
        <w:rPr>
          <w:noProof/>
          <w:color w:val="333333"/>
          <w:sz w:val="20"/>
        </w:rPr>
        <w:t>678</w:t>
      </w:r>
    </w:fldSimple>
  </w:p>
  <w:p w:rsidR="00601A75" w:rsidRPr="00D86715" w:rsidRDefault="00601A75" w:rsidP="00B05649">
    <w:pPr>
      <w:pStyle w:val="Piedepgina"/>
      <w:tabs>
        <w:tab w:val="left" w:pos="3565"/>
      </w:tabs>
      <w:rPr>
        <w:rStyle w:val="Nmerodepgina"/>
        <w:color w:val="333333"/>
      </w:rPr>
    </w:pPr>
    <w:r w:rsidRPr="00D86715">
      <w:rPr>
        <w:color w:val="333333"/>
        <w:sz w:val="20"/>
      </w:rPr>
      <w:tab/>
      <w:t>Pág.</w:t>
    </w:r>
    <w:r w:rsidR="00441C52" w:rsidRPr="00D86715">
      <w:rPr>
        <w:rStyle w:val="Nmerodepgina"/>
        <w:color w:val="333333"/>
      </w:rPr>
      <w:fldChar w:fldCharType="begin"/>
    </w:r>
    <w:r w:rsidRPr="00D86715">
      <w:rPr>
        <w:rStyle w:val="Nmerodepgina"/>
        <w:color w:val="333333"/>
      </w:rPr>
      <w:instrText xml:space="preserve"> PAGE </w:instrText>
    </w:r>
    <w:r w:rsidR="00441C52" w:rsidRPr="00D86715">
      <w:rPr>
        <w:rStyle w:val="Nmerodepgina"/>
        <w:color w:val="333333"/>
      </w:rPr>
      <w:fldChar w:fldCharType="separate"/>
    </w:r>
    <w:r w:rsidR="00C70269">
      <w:rPr>
        <w:rStyle w:val="Nmerodepgina"/>
        <w:noProof/>
        <w:color w:val="333333"/>
      </w:rPr>
      <w:t>2</w:t>
    </w:r>
    <w:r w:rsidR="00441C52" w:rsidRPr="00D86715">
      <w:rPr>
        <w:rStyle w:val="Nmerodepgina"/>
        <w:color w:val="333333"/>
      </w:rPr>
      <w:fldChar w:fldCharType="end"/>
    </w:r>
    <w:r w:rsidRPr="00D86715">
      <w:rPr>
        <w:rStyle w:val="Nmerodepgina"/>
        <w:color w:val="333333"/>
      </w:rPr>
      <w:t>/</w:t>
    </w:r>
    <w:fldSimple w:instr=" NUMPAGES  \* MERGEFORMAT ">
      <w:r w:rsidR="00C70269" w:rsidRPr="00C70269">
        <w:rPr>
          <w:rStyle w:val="Nmerodepgina"/>
          <w:noProof/>
          <w:color w:val="333333"/>
        </w:rPr>
        <w:t>3</w:t>
      </w:r>
    </w:fldSimple>
  </w:p>
  <w:p w:rsidR="00601A75" w:rsidRPr="00D86715"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6A03" w:rsidRDefault="00FA6A03">
      <w:r>
        <w:separator/>
      </w:r>
    </w:p>
  </w:footnote>
  <w:footnote w:type="continuationSeparator" w:id="1">
    <w:p w:rsidR="00FA6A03" w:rsidRDefault="00FA6A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98606F" w:rsidP="0098606F">
    <w:pPr>
      <w:pStyle w:val="Encabezado"/>
      <w:jc w:val="left"/>
      <w:rPr>
        <w:i/>
        <w:color w:val="000000"/>
        <w:shd w:val="clear" w:color="auto" w:fill="FFFFFF"/>
      </w:rPr>
    </w:pPr>
    <w:r>
      <w:rPr>
        <w:noProof/>
        <w:lang w:val="es-AR" w:eastAsia="es-AR"/>
      </w:rPr>
      <w:drawing>
        <wp:inline distT="0" distB="0" distL="0" distR="0">
          <wp:extent cx="2513796" cy="1427356"/>
          <wp:effectExtent l="19050" t="0" r="804" b="0"/>
          <wp:docPr id="4" name="Imagen 4" descr="logo-membr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membrete"/>
                  <pic:cNvPicPr>
                    <a:picLocks noChangeAspect="1" noChangeArrowheads="1"/>
                  </pic:cNvPicPr>
                </pic:nvPicPr>
                <pic:blipFill>
                  <a:blip r:embed="rId1"/>
                  <a:srcRect/>
                  <a:stretch>
                    <a:fillRect/>
                  </a:stretch>
                </pic:blipFill>
                <pic:spPr bwMode="auto">
                  <a:xfrm>
                    <a:off x="0" y="0"/>
                    <a:ext cx="2513614" cy="1427253"/>
                  </a:xfrm>
                  <a:prstGeom prst="rect">
                    <a:avLst/>
                  </a:prstGeom>
                  <a:noFill/>
                  <a:ln w="9525">
                    <a:noFill/>
                    <a:miter lim="800000"/>
                    <a:headEnd/>
                    <a:tailEnd/>
                  </a:ln>
                </pic:spPr>
              </pic:pic>
            </a:graphicData>
          </a:graphic>
        </wp:inline>
      </w:drawing>
    </w:r>
  </w:p>
  <w:p w:rsidR="00601A75" w:rsidRDefault="00601A75" w:rsidP="00B85EE2">
    <w:pPr>
      <w:pStyle w:val="Encabezado"/>
      <w:jc w:val="right"/>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0"/>
    <w:footnote w:id="1"/>
  </w:footnotePr>
  <w:endnotePr>
    <w:endnote w:id="0"/>
    <w:endnote w:id="1"/>
  </w:endnotePr>
  <w:compat/>
  <w:rsids>
    <w:rsidRoot w:val="002B28E2"/>
    <w:rsid w:val="00013704"/>
    <w:rsid w:val="00026430"/>
    <w:rsid w:val="00030DF5"/>
    <w:rsid w:val="0003615C"/>
    <w:rsid w:val="00043882"/>
    <w:rsid w:val="00062864"/>
    <w:rsid w:val="00067370"/>
    <w:rsid w:val="000713D7"/>
    <w:rsid w:val="00071CFB"/>
    <w:rsid w:val="00073F6E"/>
    <w:rsid w:val="00080837"/>
    <w:rsid w:val="00081FFF"/>
    <w:rsid w:val="00085D07"/>
    <w:rsid w:val="0009499A"/>
    <w:rsid w:val="000A1EE6"/>
    <w:rsid w:val="000B2290"/>
    <w:rsid w:val="000C7FC1"/>
    <w:rsid w:val="000D1497"/>
    <w:rsid w:val="000D2860"/>
    <w:rsid w:val="000D6C54"/>
    <w:rsid w:val="000E3949"/>
    <w:rsid w:val="000F74CB"/>
    <w:rsid w:val="000F7E30"/>
    <w:rsid w:val="00103C6B"/>
    <w:rsid w:val="00104335"/>
    <w:rsid w:val="00127D10"/>
    <w:rsid w:val="00130F6B"/>
    <w:rsid w:val="00136787"/>
    <w:rsid w:val="00145948"/>
    <w:rsid w:val="00155C7C"/>
    <w:rsid w:val="00160A2A"/>
    <w:rsid w:val="001614A7"/>
    <w:rsid w:val="0019414B"/>
    <w:rsid w:val="001B770D"/>
    <w:rsid w:val="001C18CC"/>
    <w:rsid w:val="001C1BF7"/>
    <w:rsid w:val="001D480C"/>
    <w:rsid w:val="001E5394"/>
    <w:rsid w:val="001F2924"/>
    <w:rsid w:val="001F3AFD"/>
    <w:rsid w:val="00205802"/>
    <w:rsid w:val="00205DAD"/>
    <w:rsid w:val="00223436"/>
    <w:rsid w:val="00224174"/>
    <w:rsid w:val="002270A8"/>
    <w:rsid w:val="002327DE"/>
    <w:rsid w:val="00246DF0"/>
    <w:rsid w:val="0026220D"/>
    <w:rsid w:val="00265972"/>
    <w:rsid w:val="00275865"/>
    <w:rsid w:val="00276A7E"/>
    <w:rsid w:val="00296815"/>
    <w:rsid w:val="002971A4"/>
    <w:rsid w:val="002A62D1"/>
    <w:rsid w:val="002B28E2"/>
    <w:rsid w:val="002B47D0"/>
    <w:rsid w:val="002C768C"/>
    <w:rsid w:val="002D05E9"/>
    <w:rsid w:val="002D778C"/>
    <w:rsid w:val="002E38C3"/>
    <w:rsid w:val="002F7961"/>
    <w:rsid w:val="00302300"/>
    <w:rsid w:val="00305DD1"/>
    <w:rsid w:val="00311942"/>
    <w:rsid w:val="00315C77"/>
    <w:rsid w:val="00333EBE"/>
    <w:rsid w:val="00335CD9"/>
    <w:rsid w:val="00340F54"/>
    <w:rsid w:val="0035681D"/>
    <w:rsid w:val="00360CF6"/>
    <w:rsid w:val="003A7311"/>
    <w:rsid w:val="003B471C"/>
    <w:rsid w:val="003D10AB"/>
    <w:rsid w:val="003D4000"/>
    <w:rsid w:val="003F1EFD"/>
    <w:rsid w:val="003F4249"/>
    <w:rsid w:val="00401C75"/>
    <w:rsid w:val="0040761B"/>
    <w:rsid w:val="00416546"/>
    <w:rsid w:val="00422C3F"/>
    <w:rsid w:val="004354AC"/>
    <w:rsid w:val="004373DF"/>
    <w:rsid w:val="00441C52"/>
    <w:rsid w:val="00446C65"/>
    <w:rsid w:val="00446E1A"/>
    <w:rsid w:val="0048037A"/>
    <w:rsid w:val="004847CA"/>
    <w:rsid w:val="00487446"/>
    <w:rsid w:val="004B7714"/>
    <w:rsid w:val="004D2D62"/>
    <w:rsid w:val="004D30D5"/>
    <w:rsid w:val="004D438B"/>
    <w:rsid w:val="004D76BC"/>
    <w:rsid w:val="004E235F"/>
    <w:rsid w:val="004E2DE7"/>
    <w:rsid w:val="00504741"/>
    <w:rsid w:val="0051012E"/>
    <w:rsid w:val="005142E6"/>
    <w:rsid w:val="00521C9F"/>
    <w:rsid w:val="00522C71"/>
    <w:rsid w:val="00534552"/>
    <w:rsid w:val="00540D49"/>
    <w:rsid w:val="00540E5C"/>
    <w:rsid w:val="00550A79"/>
    <w:rsid w:val="00551DE0"/>
    <w:rsid w:val="0057409D"/>
    <w:rsid w:val="005769D4"/>
    <w:rsid w:val="00580C73"/>
    <w:rsid w:val="00584777"/>
    <w:rsid w:val="00587242"/>
    <w:rsid w:val="005A1232"/>
    <w:rsid w:val="005A1575"/>
    <w:rsid w:val="005A32ED"/>
    <w:rsid w:val="005A4D27"/>
    <w:rsid w:val="005B0FAF"/>
    <w:rsid w:val="005B14CE"/>
    <w:rsid w:val="005B200D"/>
    <w:rsid w:val="005B6538"/>
    <w:rsid w:val="005C37AB"/>
    <w:rsid w:val="005D77E5"/>
    <w:rsid w:val="005F0569"/>
    <w:rsid w:val="005F35E2"/>
    <w:rsid w:val="00601A75"/>
    <w:rsid w:val="00616F70"/>
    <w:rsid w:val="00622DE5"/>
    <w:rsid w:val="00636BE0"/>
    <w:rsid w:val="0064363E"/>
    <w:rsid w:val="0064406C"/>
    <w:rsid w:val="006811D6"/>
    <w:rsid w:val="00690392"/>
    <w:rsid w:val="00697F98"/>
    <w:rsid w:val="006C326A"/>
    <w:rsid w:val="006C40E9"/>
    <w:rsid w:val="006D3303"/>
    <w:rsid w:val="006D5CB7"/>
    <w:rsid w:val="006E09F8"/>
    <w:rsid w:val="006E3675"/>
    <w:rsid w:val="00705AB4"/>
    <w:rsid w:val="00706B8E"/>
    <w:rsid w:val="00715AF3"/>
    <w:rsid w:val="00717BBB"/>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C293C"/>
    <w:rsid w:val="007D2459"/>
    <w:rsid w:val="007E2AB2"/>
    <w:rsid w:val="007E3534"/>
    <w:rsid w:val="007E36D1"/>
    <w:rsid w:val="007F6D0A"/>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A3142"/>
    <w:rsid w:val="008A3393"/>
    <w:rsid w:val="008B4536"/>
    <w:rsid w:val="008C4AC3"/>
    <w:rsid w:val="00906685"/>
    <w:rsid w:val="00910E0F"/>
    <w:rsid w:val="0091690E"/>
    <w:rsid w:val="00947238"/>
    <w:rsid w:val="00956929"/>
    <w:rsid w:val="009624FC"/>
    <w:rsid w:val="0096461D"/>
    <w:rsid w:val="0098606F"/>
    <w:rsid w:val="009953AF"/>
    <w:rsid w:val="00996E34"/>
    <w:rsid w:val="009A6E2B"/>
    <w:rsid w:val="009B4FAC"/>
    <w:rsid w:val="009C20D3"/>
    <w:rsid w:val="009E5835"/>
    <w:rsid w:val="009F4E01"/>
    <w:rsid w:val="00A06A2B"/>
    <w:rsid w:val="00A07090"/>
    <w:rsid w:val="00A103BA"/>
    <w:rsid w:val="00A11AD7"/>
    <w:rsid w:val="00A1286B"/>
    <w:rsid w:val="00A240CA"/>
    <w:rsid w:val="00A37C1D"/>
    <w:rsid w:val="00A40D86"/>
    <w:rsid w:val="00A43208"/>
    <w:rsid w:val="00A47920"/>
    <w:rsid w:val="00A55E61"/>
    <w:rsid w:val="00A66804"/>
    <w:rsid w:val="00A75EED"/>
    <w:rsid w:val="00A7779B"/>
    <w:rsid w:val="00A878E2"/>
    <w:rsid w:val="00A9082D"/>
    <w:rsid w:val="00A962A7"/>
    <w:rsid w:val="00A9773E"/>
    <w:rsid w:val="00AA08DB"/>
    <w:rsid w:val="00AA2FEA"/>
    <w:rsid w:val="00AA5221"/>
    <w:rsid w:val="00AA7C22"/>
    <w:rsid w:val="00AB0A73"/>
    <w:rsid w:val="00AB5EB2"/>
    <w:rsid w:val="00AC3839"/>
    <w:rsid w:val="00AE2E8F"/>
    <w:rsid w:val="00AF5760"/>
    <w:rsid w:val="00AF6352"/>
    <w:rsid w:val="00B05649"/>
    <w:rsid w:val="00B11462"/>
    <w:rsid w:val="00B1723C"/>
    <w:rsid w:val="00B177FE"/>
    <w:rsid w:val="00B264C1"/>
    <w:rsid w:val="00B31B65"/>
    <w:rsid w:val="00B36178"/>
    <w:rsid w:val="00B4532F"/>
    <w:rsid w:val="00B46232"/>
    <w:rsid w:val="00B85EE2"/>
    <w:rsid w:val="00BF2B7B"/>
    <w:rsid w:val="00BF4EB6"/>
    <w:rsid w:val="00BF71C2"/>
    <w:rsid w:val="00C26F53"/>
    <w:rsid w:val="00C330CB"/>
    <w:rsid w:val="00C3675D"/>
    <w:rsid w:val="00C419C1"/>
    <w:rsid w:val="00C51E49"/>
    <w:rsid w:val="00C521F9"/>
    <w:rsid w:val="00C63351"/>
    <w:rsid w:val="00C65F7D"/>
    <w:rsid w:val="00C67989"/>
    <w:rsid w:val="00C70269"/>
    <w:rsid w:val="00C71253"/>
    <w:rsid w:val="00C734F9"/>
    <w:rsid w:val="00C87365"/>
    <w:rsid w:val="00C93FF6"/>
    <w:rsid w:val="00CC20B0"/>
    <w:rsid w:val="00CE163F"/>
    <w:rsid w:val="00CF3BA6"/>
    <w:rsid w:val="00D06775"/>
    <w:rsid w:val="00D21279"/>
    <w:rsid w:val="00D43AA2"/>
    <w:rsid w:val="00D518DB"/>
    <w:rsid w:val="00D55ECB"/>
    <w:rsid w:val="00D67721"/>
    <w:rsid w:val="00D758CE"/>
    <w:rsid w:val="00D76A86"/>
    <w:rsid w:val="00D86715"/>
    <w:rsid w:val="00D927D4"/>
    <w:rsid w:val="00DB56CC"/>
    <w:rsid w:val="00DC0C48"/>
    <w:rsid w:val="00DD2795"/>
    <w:rsid w:val="00DD4DE2"/>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96C2C"/>
    <w:rsid w:val="00EA5403"/>
    <w:rsid w:val="00EB6956"/>
    <w:rsid w:val="00EF0D22"/>
    <w:rsid w:val="00F13C69"/>
    <w:rsid w:val="00F350C6"/>
    <w:rsid w:val="00F41DF6"/>
    <w:rsid w:val="00F52245"/>
    <w:rsid w:val="00F52BBE"/>
    <w:rsid w:val="00F60308"/>
    <w:rsid w:val="00F640D0"/>
    <w:rsid w:val="00F75389"/>
    <w:rsid w:val="00F82346"/>
    <w:rsid w:val="00F903E8"/>
    <w:rsid w:val="00FA0C8C"/>
    <w:rsid w:val="00FA6A03"/>
    <w:rsid w:val="00FC522B"/>
    <w:rsid w:val="00FD07F5"/>
    <w:rsid w:val="00FD55B0"/>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C73"/>
    <w:pPr>
      <w:spacing w:after="200" w:line="276" w:lineRule="auto"/>
    </w:pPr>
    <w:rPr>
      <w:rFonts w:ascii="Calibri" w:eastAsia="Calibri" w:hAnsi="Calibr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5F0569"/>
    <w:pPr>
      <w:spacing w:after="0" w:line="240" w:lineRule="auto"/>
      <w:ind w:left="3686"/>
      <w:jc w:val="both"/>
    </w:pPr>
    <w:rPr>
      <w:rFonts w:ascii="Times New Roman" w:eastAsia="Times New Roman" w:hAnsi="Times New Roman"/>
      <w:sz w:val="24"/>
      <w:szCs w:val="20"/>
      <w:lang w:val="es-ES_tradnl" w:eastAsia="es-ES"/>
    </w:rPr>
  </w:style>
  <w:style w:type="paragraph" w:styleId="Encabezado">
    <w:name w:val="header"/>
    <w:basedOn w:val="Normal"/>
    <w:rsid w:val="005F0569"/>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paragraph" w:styleId="Piedepgina">
    <w:name w:val="footer"/>
    <w:basedOn w:val="Normal"/>
    <w:rsid w:val="005F0569"/>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character" w:styleId="Nmerodepgina">
    <w:name w:val="page number"/>
    <w:basedOn w:val="Fuentedeprrafopredeter"/>
    <w:rsid w:val="005F0569"/>
  </w:style>
  <w:style w:type="paragraph" w:styleId="Prrafodelista">
    <w:name w:val="List Paragraph"/>
    <w:basedOn w:val="Normal"/>
    <w:uiPriority w:val="34"/>
    <w:qFormat/>
    <w:rsid w:val="00D86715"/>
    <w:pPr>
      <w:ind w:left="720"/>
      <w:contextualSpacing/>
    </w:pPr>
  </w:style>
  <w:style w:type="paragraph" w:styleId="Textodeglobo">
    <w:name w:val="Balloon Text"/>
    <w:basedOn w:val="Normal"/>
    <w:link w:val="TextodegloboCar"/>
    <w:uiPriority w:val="99"/>
    <w:semiHidden/>
    <w:unhideWhenUsed/>
    <w:rsid w:val="0098606F"/>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98606F"/>
    <w:rPr>
      <w:rFonts w:ascii="Tahoma" w:hAnsi="Tahoma" w:cs="Tahoma"/>
      <w:sz w:val="16"/>
      <w:szCs w:val="16"/>
      <w:lang w:val="es-ES_tradnl" w:eastAsia="es-ES"/>
    </w:rPr>
  </w:style>
  <w:style w:type="paragraph" w:styleId="NormalWeb">
    <w:name w:val="Normal (Web)"/>
    <w:basedOn w:val="Normal"/>
    <w:uiPriority w:val="99"/>
    <w:unhideWhenUsed/>
    <w:rsid w:val="00DB56CC"/>
    <w:pPr>
      <w:spacing w:before="100" w:beforeAutospacing="1" w:after="100" w:afterAutospacing="1" w:line="240" w:lineRule="auto"/>
    </w:pPr>
    <w:rPr>
      <w:rFonts w:ascii="Times New Roman" w:eastAsia="Times New Roman" w:hAnsi="Times New Roman"/>
      <w:sz w:val="24"/>
      <w:szCs w:val="24"/>
      <w:lang w:eastAsia="es-AR"/>
    </w:rPr>
  </w:style>
  <w:style w:type="paragraph" w:customStyle="1" w:styleId="normal0">
    <w:name w:val="normal"/>
    <w:rsid w:val="00C65F7D"/>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bertolott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Legislar.DOT</Template>
  <TotalTime>1</TotalTime>
  <Pages>3</Pages>
  <Words>678</Words>
  <Characters>3483</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Nuevo Proyecto</vt:lpstr>
    </vt:vector>
  </TitlesOfParts>
  <Company/>
  <LinksUpToDate>false</LinksUpToDate>
  <CharactersWithSpaces>4152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sabrina bertolotti</dc:creator>
  <cp:lastModifiedBy>sabrina bertolotti</cp:lastModifiedBy>
  <cp:revision>3</cp:revision>
  <cp:lastPrinted>2017-05-29T18:59:00Z</cp:lastPrinted>
  <dcterms:created xsi:type="dcterms:W3CDTF">2022-05-03T19:38:00Z</dcterms:created>
  <dcterms:modified xsi:type="dcterms:W3CDTF">2022-05-03T19:38:00Z</dcterms:modified>
</cp:coreProperties>
</file>