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AB8FA" w14:textId="77777777" w:rsidR="00410B57" w:rsidRPr="002B6832" w:rsidRDefault="00410B57" w:rsidP="00410B57">
      <w:pPr>
        <w:rPr>
          <w:lang w:val="es-MX"/>
        </w:rPr>
      </w:pPr>
    </w:p>
    <w:p w14:paraId="44273C84" w14:textId="77777777" w:rsidR="00410B57" w:rsidRPr="002B6832" w:rsidRDefault="00410B57" w:rsidP="00410B57">
      <w:pPr>
        <w:rPr>
          <w:lang w:val="es-MX"/>
        </w:rPr>
      </w:pPr>
    </w:p>
    <w:p w14:paraId="30496ACC" w14:textId="77777777" w:rsidR="00410B57" w:rsidRPr="002B6832" w:rsidRDefault="00410B57" w:rsidP="00410B57">
      <w:pPr>
        <w:rPr>
          <w:lang w:val="es-MX"/>
        </w:rPr>
      </w:pPr>
      <w:r w:rsidRPr="002B6832">
        <w:rPr>
          <w:lang w:val="es-MX"/>
        </w:rPr>
        <w:tab/>
      </w:r>
    </w:p>
    <w:p w14:paraId="0B92DB98" w14:textId="50E0783A" w:rsidR="00410B57" w:rsidRPr="002B6832" w:rsidRDefault="00410B57" w:rsidP="00D63800">
      <w:pPr>
        <w:spacing w:line="360" w:lineRule="auto"/>
        <w:jc w:val="center"/>
        <w:rPr>
          <w:b/>
          <w:lang w:val="es-MX"/>
        </w:rPr>
      </w:pPr>
      <w:bookmarkStart w:id="0" w:name="PDeclaración"/>
      <w:bookmarkEnd w:id="0"/>
      <w:r w:rsidRPr="002B6832">
        <w:rPr>
          <w:b/>
          <w:lang w:val="es-MX"/>
        </w:rPr>
        <w:t xml:space="preserve">PROYECTO DE </w:t>
      </w:r>
      <w:r w:rsidR="00425E34">
        <w:rPr>
          <w:b/>
          <w:lang w:val="es-MX"/>
        </w:rPr>
        <w:t>LEY</w:t>
      </w:r>
    </w:p>
    <w:p w14:paraId="1BFF14A3" w14:textId="77777777" w:rsidR="00410B57" w:rsidRPr="002B6832" w:rsidRDefault="00410B57" w:rsidP="00D63800">
      <w:pPr>
        <w:spacing w:line="360" w:lineRule="auto"/>
        <w:rPr>
          <w:b/>
          <w:lang w:val="es-MX"/>
        </w:rPr>
      </w:pPr>
    </w:p>
    <w:p w14:paraId="7BCCC3BB" w14:textId="77777777" w:rsidR="00425E34" w:rsidRPr="00425E34" w:rsidRDefault="00425E34" w:rsidP="00D63800">
      <w:pPr>
        <w:spacing w:line="360" w:lineRule="auto"/>
        <w:jc w:val="center"/>
        <w:rPr>
          <w:b/>
          <w:bCs/>
          <w:lang w:val="es-MX"/>
        </w:rPr>
      </w:pPr>
      <w:r w:rsidRPr="00425E34">
        <w:rPr>
          <w:b/>
          <w:bCs/>
          <w:lang w:val="es-MX"/>
        </w:rPr>
        <w:t>Declaración de los “Panteones Subterráneos del Cementerio de la Chacarita” de la arquitecta Itala Fulvia Villa, bien integrante del Patrimonio Cultural de la Ciudad</w:t>
      </w:r>
    </w:p>
    <w:p w14:paraId="797DE8F9" w14:textId="77777777" w:rsidR="00425E34" w:rsidRPr="00425E34" w:rsidRDefault="00425E34" w:rsidP="00D63800">
      <w:pPr>
        <w:spacing w:line="360" w:lineRule="auto"/>
        <w:rPr>
          <w:lang w:val="es-MX"/>
        </w:rPr>
      </w:pPr>
    </w:p>
    <w:p w14:paraId="6E5F8507" w14:textId="173CED3B" w:rsidR="00425E34" w:rsidRPr="00425E34" w:rsidRDefault="00425E34" w:rsidP="00D63800">
      <w:pPr>
        <w:spacing w:line="360" w:lineRule="auto"/>
        <w:rPr>
          <w:lang w:val="es-MX"/>
        </w:rPr>
      </w:pPr>
      <w:r w:rsidRPr="00425E34">
        <w:rPr>
          <w:lang w:val="es-MX"/>
        </w:rPr>
        <w:t>Art</w:t>
      </w:r>
      <w:r w:rsidR="006126F3">
        <w:rPr>
          <w:lang w:val="es-MX"/>
        </w:rPr>
        <w:t>ículo</w:t>
      </w:r>
      <w:r w:rsidRPr="00425E34">
        <w:rPr>
          <w:lang w:val="es-MX"/>
        </w:rPr>
        <w:t xml:space="preserve"> 1°.- Declárese a los Panteones Subterráneos del Cementerio de la Chacarita, sitos en el predio con datos catastrales Circunscripción 15, Sección 49, Manzana 27, Parcela 000E, según polígono indicado en el plano que se adjunta como Anexo I,  patrimonio cultural de la Ciudad Autónoma de Buenos Aires en el marco de la Ley Nº 1227, Art</w:t>
      </w:r>
      <w:r w:rsidR="006126F3">
        <w:rPr>
          <w:lang w:val="es-MX"/>
        </w:rPr>
        <w:t>ículo</w:t>
      </w:r>
      <w:r w:rsidRPr="00425E34">
        <w:rPr>
          <w:lang w:val="es-MX"/>
        </w:rPr>
        <w:t xml:space="preserve"> 4º incisos a) Sitio Histórico, b) Monumento y c) Conjunto de Construcciones.</w:t>
      </w:r>
    </w:p>
    <w:p w14:paraId="617F3F06" w14:textId="77777777" w:rsidR="00425E34" w:rsidRPr="00425E34" w:rsidRDefault="00425E34" w:rsidP="00D63800">
      <w:pPr>
        <w:spacing w:line="360" w:lineRule="auto"/>
        <w:rPr>
          <w:lang w:val="es-MX"/>
        </w:rPr>
      </w:pPr>
    </w:p>
    <w:p w14:paraId="69A1AF28" w14:textId="6C606294" w:rsidR="00425E34" w:rsidRPr="00425E34" w:rsidRDefault="006126F3" w:rsidP="00D63800">
      <w:pPr>
        <w:spacing w:line="360" w:lineRule="auto"/>
        <w:rPr>
          <w:lang w:val="es-MX"/>
        </w:rPr>
      </w:pPr>
      <w:r w:rsidRPr="00425E34">
        <w:rPr>
          <w:lang w:val="es-MX"/>
        </w:rPr>
        <w:t>Art</w:t>
      </w:r>
      <w:r>
        <w:rPr>
          <w:lang w:val="es-MX"/>
        </w:rPr>
        <w:t>ículo</w:t>
      </w:r>
      <w:r w:rsidR="00425E34" w:rsidRPr="00425E34">
        <w:rPr>
          <w:lang w:val="es-MX"/>
        </w:rPr>
        <w:t xml:space="preserve"> 2°.- El Poder Ejecutivo debe asentar en el Catálogo de Bienes Culturales de la Ciudad, según lo establecido en Art</w:t>
      </w:r>
      <w:r w:rsidR="00891276">
        <w:rPr>
          <w:lang w:val="es-MX"/>
        </w:rPr>
        <w:t>ículo</w:t>
      </w:r>
      <w:r w:rsidR="00425E34" w:rsidRPr="00425E34">
        <w:rPr>
          <w:lang w:val="es-MX"/>
        </w:rPr>
        <w:t xml:space="preserve"> 10º de la Ley Nº 1227,  los bienes declarados por el Art</w:t>
      </w:r>
      <w:r>
        <w:rPr>
          <w:lang w:val="es-MX"/>
        </w:rPr>
        <w:t>ículo</w:t>
      </w:r>
      <w:r w:rsidR="00425E34" w:rsidRPr="00425E34">
        <w:rPr>
          <w:lang w:val="es-MX"/>
        </w:rPr>
        <w:t xml:space="preserve"> 1°.</w:t>
      </w:r>
    </w:p>
    <w:p w14:paraId="7AC97389" w14:textId="77777777" w:rsidR="00425E34" w:rsidRPr="00425E34" w:rsidRDefault="00425E34" w:rsidP="00D63800">
      <w:pPr>
        <w:spacing w:line="360" w:lineRule="auto"/>
        <w:rPr>
          <w:lang w:val="es-MX"/>
        </w:rPr>
      </w:pPr>
    </w:p>
    <w:p w14:paraId="1D623F17" w14:textId="1FFFB9F2" w:rsidR="00425E34" w:rsidRPr="00425E34" w:rsidRDefault="006126F3" w:rsidP="00D63800">
      <w:pPr>
        <w:spacing w:line="360" w:lineRule="auto"/>
        <w:rPr>
          <w:lang w:val="es-MX"/>
        </w:rPr>
      </w:pPr>
      <w:r w:rsidRPr="00425E34">
        <w:rPr>
          <w:lang w:val="es-MX"/>
        </w:rPr>
        <w:t>Art</w:t>
      </w:r>
      <w:r>
        <w:rPr>
          <w:lang w:val="es-MX"/>
        </w:rPr>
        <w:t>ículo</w:t>
      </w:r>
      <w:r w:rsidR="00425E34" w:rsidRPr="00425E34">
        <w:rPr>
          <w:lang w:val="es-MX"/>
        </w:rPr>
        <w:t xml:space="preserve"> 3°.- Publíquese y cúmplase con lo establecido en los Artículos 89º y 90º de la Constitución de la Ciudad Autónoma de Buenos Aires.</w:t>
      </w:r>
    </w:p>
    <w:p w14:paraId="5D1B139F" w14:textId="77777777" w:rsidR="00425E34" w:rsidRPr="00425E34" w:rsidRDefault="00425E34" w:rsidP="00D63800">
      <w:pPr>
        <w:spacing w:line="360" w:lineRule="auto"/>
        <w:rPr>
          <w:lang w:val="es-MX"/>
        </w:rPr>
      </w:pPr>
    </w:p>
    <w:p w14:paraId="23C77075" w14:textId="29A3532D" w:rsidR="00410B57" w:rsidRPr="002B6832" w:rsidRDefault="006126F3" w:rsidP="00D63800">
      <w:pPr>
        <w:spacing w:line="360" w:lineRule="auto"/>
        <w:rPr>
          <w:lang w:val="es-MX"/>
        </w:rPr>
      </w:pPr>
      <w:r w:rsidRPr="00425E34">
        <w:rPr>
          <w:lang w:val="es-MX"/>
        </w:rPr>
        <w:t>Art</w:t>
      </w:r>
      <w:r>
        <w:rPr>
          <w:lang w:val="es-MX"/>
        </w:rPr>
        <w:t>ículo</w:t>
      </w:r>
      <w:r w:rsidR="00425E34" w:rsidRPr="00425E34">
        <w:rPr>
          <w:lang w:val="es-MX"/>
        </w:rPr>
        <w:t xml:space="preserve"> 4°.- Comuníquese, etc.</w:t>
      </w:r>
    </w:p>
    <w:p w14:paraId="3531F7AB" w14:textId="170B258E" w:rsidR="00410B57" w:rsidRPr="002B6832" w:rsidRDefault="00410B57" w:rsidP="00D63800">
      <w:pPr>
        <w:spacing w:line="360" w:lineRule="auto"/>
        <w:rPr>
          <w:lang w:val="es-MX"/>
        </w:rPr>
      </w:pPr>
    </w:p>
    <w:p w14:paraId="58F739AE" w14:textId="77777777" w:rsidR="00410B57" w:rsidRPr="002B6832" w:rsidRDefault="00410B57" w:rsidP="00D63800">
      <w:pPr>
        <w:spacing w:line="360" w:lineRule="auto"/>
        <w:rPr>
          <w:lang w:val="es-MX"/>
        </w:rPr>
      </w:pPr>
    </w:p>
    <w:p w14:paraId="1F6CAAE5" w14:textId="77777777" w:rsidR="00410B57" w:rsidRPr="002B6832" w:rsidRDefault="00410B57" w:rsidP="00D63800">
      <w:pPr>
        <w:spacing w:line="360" w:lineRule="auto"/>
        <w:rPr>
          <w:lang w:val="es-MX"/>
        </w:rPr>
      </w:pPr>
    </w:p>
    <w:p w14:paraId="26E4CF23" w14:textId="77777777" w:rsidR="00410B57" w:rsidRDefault="00410B57" w:rsidP="00D63800">
      <w:pPr>
        <w:spacing w:line="360" w:lineRule="auto"/>
        <w:rPr>
          <w:lang w:val="es-MX"/>
        </w:rPr>
      </w:pPr>
      <w:r>
        <w:rPr>
          <w:lang w:val="es-MX"/>
        </w:rPr>
        <w:br w:type="page"/>
      </w:r>
    </w:p>
    <w:p w14:paraId="0086B22E" w14:textId="77777777" w:rsidR="00DC6185" w:rsidRDefault="00DC6185" w:rsidP="00D63800">
      <w:pPr>
        <w:spacing w:line="360" w:lineRule="auto"/>
        <w:jc w:val="left"/>
        <w:rPr>
          <w:b/>
          <w:szCs w:val="24"/>
          <w:lang w:val="es-MX"/>
        </w:rPr>
      </w:pPr>
    </w:p>
    <w:p w14:paraId="039D553A" w14:textId="3AEEB17F" w:rsidR="00DC6185" w:rsidRDefault="00DC6185" w:rsidP="00D63800">
      <w:pPr>
        <w:spacing w:line="360" w:lineRule="auto"/>
        <w:jc w:val="left"/>
        <w:rPr>
          <w:b/>
          <w:szCs w:val="24"/>
          <w:lang w:val="es-MX"/>
        </w:rPr>
      </w:pPr>
    </w:p>
    <w:p w14:paraId="721C2CBA" w14:textId="35F783F7" w:rsidR="003131D3" w:rsidRDefault="003131D3" w:rsidP="00D63800">
      <w:pPr>
        <w:spacing w:line="360" w:lineRule="auto"/>
        <w:jc w:val="center"/>
        <w:rPr>
          <w:b/>
          <w:szCs w:val="24"/>
          <w:lang w:val="es-MX"/>
        </w:rPr>
      </w:pPr>
      <w:r>
        <w:rPr>
          <w:b/>
          <w:szCs w:val="24"/>
          <w:lang w:val="es-MX"/>
        </w:rPr>
        <w:t>ANEXO I</w:t>
      </w:r>
    </w:p>
    <w:p w14:paraId="25A401BB" w14:textId="77777777" w:rsidR="003131D3" w:rsidRDefault="003131D3" w:rsidP="00D63800">
      <w:pPr>
        <w:spacing w:line="360" w:lineRule="auto"/>
        <w:jc w:val="left"/>
        <w:rPr>
          <w:b/>
          <w:szCs w:val="24"/>
          <w:lang w:val="es-MX"/>
        </w:rPr>
      </w:pPr>
    </w:p>
    <w:p w14:paraId="0680EF20" w14:textId="40AF0FD0" w:rsidR="00DC6185" w:rsidRDefault="00D63800" w:rsidP="00D63800">
      <w:pPr>
        <w:spacing w:line="360" w:lineRule="auto"/>
        <w:jc w:val="left"/>
        <w:rPr>
          <w:b/>
          <w:szCs w:val="24"/>
          <w:lang w:val="es-MX"/>
        </w:rPr>
      </w:pPr>
      <w:r>
        <w:rPr>
          <w:b/>
          <w:noProof/>
          <w:szCs w:val="24"/>
          <w:lang w:val="es-ES"/>
        </w:rPr>
        <w:drawing>
          <wp:inline distT="0" distB="0" distL="0" distR="0" wp14:anchorId="16FE7D20" wp14:editId="3C12F0F1">
            <wp:extent cx="4939847" cy="4166558"/>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949012" cy="4174289"/>
                    </a:xfrm>
                    <a:prstGeom prst="rect">
                      <a:avLst/>
                    </a:prstGeom>
                    <a:noFill/>
                    <a:ln>
                      <a:noFill/>
                    </a:ln>
                  </pic:spPr>
                </pic:pic>
              </a:graphicData>
            </a:graphic>
          </wp:inline>
        </w:drawing>
      </w:r>
      <w:r w:rsidR="00DC6185">
        <w:rPr>
          <w:b/>
          <w:szCs w:val="24"/>
          <w:lang w:val="es-MX"/>
        </w:rPr>
        <w:br w:type="page"/>
      </w:r>
    </w:p>
    <w:p w14:paraId="23A45BC3" w14:textId="77777777" w:rsidR="00DC6185" w:rsidRDefault="00DC6185" w:rsidP="00D63800">
      <w:pPr>
        <w:spacing w:line="360" w:lineRule="auto"/>
        <w:jc w:val="center"/>
        <w:rPr>
          <w:b/>
          <w:szCs w:val="24"/>
          <w:lang w:val="es-MX"/>
        </w:rPr>
      </w:pPr>
    </w:p>
    <w:p w14:paraId="6B429C56" w14:textId="77777777" w:rsidR="00DC6185" w:rsidRDefault="00DC6185" w:rsidP="00D63800">
      <w:pPr>
        <w:spacing w:line="360" w:lineRule="auto"/>
        <w:jc w:val="center"/>
        <w:rPr>
          <w:b/>
          <w:szCs w:val="24"/>
          <w:lang w:val="es-MX"/>
        </w:rPr>
      </w:pPr>
    </w:p>
    <w:p w14:paraId="32EB312E" w14:textId="7360FFCF" w:rsidR="00410B57" w:rsidRPr="00884A04" w:rsidRDefault="00410B57" w:rsidP="00D63800">
      <w:pPr>
        <w:spacing w:line="360" w:lineRule="auto"/>
        <w:jc w:val="center"/>
        <w:rPr>
          <w:szCs w:val="24"/>
          <w:lang w:val="es-MX"/>
        </w:rPr>
      </w:pPr>
      <w:r w:rsidRPr="00884A04">
        <w:rPr>
          <w:b/>
          <w:szCs w:val="24"/>
          <w:lang w:val="es-MX"/>
        </w:rPr>
        <w:t>FUNDAMENTOS</w:t>
      </w:r>
    </w:p>
    <w:p w14:paraId="0CE85E01" w14:textId="77777777" w:rsidR="00410B57" w:rsidRPr="00884A04" w:rsidRDefault="00410B57" w:rsidP="00D63800">
      <w:pPr>
        <w:spacing w:line="360" w:lineRule="auto"/>
        <w:rPr>
          <w:szCs w:val="24"/>
          <w:lang w:val="es-MX"/>
        </w:rPr>
      </w:pPr>
    </w:p>
    <w:p w14:paraId="496AFDBE" w14:textId="77777777" w:rsidR="00410B57" w:rsidRPr="00884A04" w:rsidRDefault="00410B57" w:rsidP="00D63800">
      <w:pPr>
        <w:spacing w:line="360" w:lineRule="auto"/>
        <w:rPr>
          <w:szCs w:val="24"/>
          <w:lang w:val="es-MX"/>
        </w:rPr>
      </w:pPr>
      <w:r w:rsidRPr="00884A04">
        <w:rPr>
          <w:szCs w:val="24"/>
          <w:lang w:val="es-MX"/>
        </w:rPr>
        <w:t>Señor Presidente:</w:t>
      </w:r>
    </w:p>
    <w:p w14:paraId="28953066" w14:textId="77777777" w:rsidR="00410B57" w:rsidRPr="00884A04" w:rsidRDefault="00410B57" w:rsidP="00D63800">
      <w:pPr>
        <w:spacing w:line="360" w:lineRule="auto"/>
        <w:rPr>
          <w:szCs w:val="24"/>
          <w:lang w:val="es-MX"/>
        </w:rPr>
      </w:pPr>
    </w:p>
    <w:p w14:paraId="744F557A" w14:textId="0CADC1D8" w:rsidR="003131D3" w:rsidRDefault="003131D3" w:rsidP="00D63800">
      <w:pPr>
        <w:spacing w:line="360" w:lineRule="auto"/>
        <w:ind w:firstLine="1701"/>
        <w:rPr>
          <w:szCs w:val="24"/>
        </w:rPr>
      </w:pPr>
      <w:r w:rsidRPr="00F23AD3">
        <w:rPr>
          <w:szCs w:val="24"/>
        </w:rPr>
        <w:t xml:space="preserve">Habiendo tomado conocimiento, a través de las redes sociales, de que la cuenta de </w:t>
      </w:r>
      <w:proofErr w:type="spellStart"/>
      <w:r w:rsidRPr="00F23AD3">
        <w:rPr>
          <w:szCs w:val="24"/>
        </w:rPr>
        <w:t>instagram</w:t>
      </w:r>
      <w:proofErr w:type="spellEnd"/>
      <w:r w:rsidRPr="00F23AD3">
        <w:rPr>
          <w:szCs w:val="24"/>
        </w:rPr>
        <w:t xml:space="preserve"> @nuestrasarquitectas ha iniciado un proceso de suma de adherentes a una iniciativa consistente en el pedido de protección, en el marco de la Ley 1227 de los</w:t>
      </w:r>
      <w:r w:rsidRPr="00F23AD3">
        <w:rPr>
          <w:szCs w:val="24"/>
        </w:rPr>
        <w:br/>
        <w:t>“PANTEONES SUBTERRÁNEOS DE CHACARITA” de la autora ITALA FULVIA VILLA</w:t>
      </w:r>
      <w:r w:rsidR="00D63800">
        <w:rPr>
          <w:szCs w:val="24"/>
        </w:rPr>
        <w:t xml:space="preserve"> y </w:t>
      </w:r>
      <w:r w:rsidRPr="00F23AD3">
        <w:rPr>
          <w:szCs w:val="24"/>
        </w:rPr>
        <w:t xml:space="preserve">Colaboradoras/es: </w:t>
      </w:r>
      <w:proofErr w:type="spellStart"/>
      <w:r w:rsidRPr="00F23AD3">
        <w:rPr>
          <w:szCs w:val="24"/>
        </w:rPr>
        <w:t>Lelia</w:t>
      </w:r>
      <w:proofErr w:type="spellEnd"/>
      <w:r w:rsidRPr="00F23AD3">
        <w:rPr>
          <w:szCs w:val="24"/>
        </w:rPr>
        <w:t xml:space="preserve"> Cornell, Raquel S. de </w:t>
      </w:r>
      <w:proofErr w:type="spellStart"/>
      <w:r w:rsidRPr="00F23AD3">
        <w:rPr>
          <w:szCs w:val="24"/>
        </w:rPr>
        <w:t>Dias</w:t>
      </w:r>
      <w:proofErr w:type="spellEnd"/>
      <w:r w:rsidRPr="00F23AD3">
        <w:rPr>
          <w:szCs w:val="24"/>
        </w:rPr>
        <w:t xml:space="preserve">, Günter Ernst, Carlos </w:t>
      </w:r>
      <w:proofErr w:type="spellStart"/>
      <w:r w:rsidRPr="00F23AD3">
        <w:rPr>
          <w:szCs w:val="24"/>
        </w:rPr>
        <w:t>Gabutti</w:t>
      </w:r>
      <w:proofErr w:type="spellEnd"/>
      <w:r w:rsidRPr="00F23AD3">
        <w:rPr>
          <w:szCs w:val="24"/>
        </w:rPr>
        <w:t xml:space="preserve">, Ludovico </w:t>
      </w:r>
      <w:proofErr w:type="spellStart"/>
      <w:r w:rsidRPr="00F23AD3">
        <w:rPr>
          <w:szCs w:val="24"/>
        </w:rPr>
        <w:t>Koppman</w:t>
      </w:r>
      <w:proofErr w:type="spellEnd"/>
      <w:r w:rsidRPr="00F23AD3">
        <w:rPr>
          <w:szCs w:val="24"/>
        </w:rPr>
        <w:t xml:space="preserve"> y Clorindo Testa, encontrando que esta solicitud se encuentra debidamente fundada y coincidiendo en los motivos que dieron origen a esta petición, formulo este proyecto de ley.</w:t>
      </w:r>
    </w:p>
    <w:p w14:paraId="33E1FEB6" w14:textId="77777777" w:rsidR="003131D3" w:rsidRPr="00F23AD3" w:rsidRDefault="003131D3" w:rsidP="00D63800">
      <w:pPr>
        <w:spacing w:line="360" w:lineRule="auto"/>
        <w:ind w:firstLine="1701"/>
        <w:rPr>
          <w:szCs w:val="24"/>
        </w:rPr>
      </w:pPr>
    </w:p>
    <w:p w14:paraId="228F1D9C" w14:textId="77777777" w:rsidR="003131D3" w:rsidRPr="00F23AD3" w:rsidRDefault="003131D3" w:rsidP="00D63800">
      <w:pPr>
        <w:spacing w:line="360" w:lineRule="auto"/>
        <w:ind w:firstLine="1701"/>
        <w:rPr>
          <w:szCs w:val="24"/>
        </w:rPr>
      </w:pPr>
      <w:r w:rsidRPr="00F23AD3">
        <w:rPr>
          <w:szCs w:val="24"/>
        </w:rPr>
        <w:t xml:space="preserve">Construidos entre 1950 y 1958, los Panteones Subterráneos son el primer ensayo mundial de arquitectura moderna aplicada a un ámbito funerario de tal dimensión. La obra fue un encargo de la Dirección de Arquitectura y Urbanismo de la Municipalidad de Buenos Aires a la Arquitecta Ítala Fulvia Villa (1913-1991) y su equipo de colaboradores integrado por </w:t>
      </w:r>
      <w:proofErr w:type="spellStart"/>
      <w:r w:rsidRPr="00F23AD3">
        <w:rPr>
          <w:szCs w:val="24"/>
        </w:rPr>
        <w:t>Lelia</w:t>
      </w:r>
      <w:proofErr w:type="spellEnd"/>
      <w:r w:rsidRPr="00F23AD3">
        <w:rPr>
          <w:szCs w:val="24"/>
        </w:rPr>
        <w:t xml:space="preserve"> Cornell, Raquel S. de </w:t>
      </w:r>
      <w:proofErr w:type="spellStart"/>
      <w:r w:rsidRPr="00F23AD3">
        <w:rPr>
          <w:szCs w:val="24"/>
        </w:rPr>
        <w:t>Dias</w:t>
      </w:r>
      <w:proofErr w:type="spellEnd"/>
      <w:r w:rsidRPr="00F23AD3">
        <w:rPr>
          <w:szCs w:val="24"/>
        </w:rPr>
        <w:t xml:space="preserve">, Günter Ernst, Carlos </w:t>
      </w:r>
      <w:proofErr w:type="spellStart"/>
      <w:r w:rsidRPr="00F23AD3">
        <w:rPr>
          <w:szCs w:val="24"/>
        </w:rPr>
        <w:t>Gabutti</w:t>
      </w:r>
      <w:proofErr w:type="spellEnd"/>
      <w:r w:rsidRPr="00F23AD3">
        <w:rPr>
          <w:szCs w:val="24"/>
        </w:rPr>
        <w:t xml:space="preserve">, Ludovico </w:t>
      </w:r>
      <w:proofErr w:type="spellStart"/>
      <w:r w:rsidRPr="00F23AD3">
        <w:rPr>
          <w:szCs w:val="24"/>
        </w:rPr>
        <w:t>Koppman</w:t>
      </w:r>
      <w:proofErr w:type="spellEnd"/>
      <w:r w:rsidRPr="00F23AD3">
        <w:rPr>
          <w:szCs w:val="24"/>
        </w:rPr>
        <w:t xml:space="preserve"> y Clorindo Testa.</w:t>
      </w:r>
    </w:p>
    <w:p w14:paraId="676FBFEA" w14:textId="77777777" w:rsidR="003131D3" w:rsidRPr="00385F8A" w:rsidRDefault="003131D3" w:rsidP="00D63800">
      <w:pPr>
        <w:spacing w:after="120" w:line="360" w:lineRule="auto"/>
        <w:rPr>
          <w:szCs w:val="24"/>
        </w:rPr>
      </w:pPr>
    </w:p>
    <w:p w14:paraId="35D23B1F" w14:textId="77777777" w:rsidR="003F4524" w:rsidRPr="00F23AD3" w:rsidRDefault="003F4524" w:rsidP="00D63800">
      <w:pPr>
        <w:spacing w:line="360" w:lineRule="auto"/>
        <w:jc w:val="center"/>
        <w:rPr>
          <w:szCs w:val="24"/>
        </w:rPr>
      </w:pPr>
      <w:r>
        <w:rPr>
          <w:noProof/>
        </w:rPr>
        <w:drawing>
          <wp:inline distT="0" distB="0" distL="0" distR="0" wp14:anchorId="05F0AC9B" wp14:editId="7D1A58D9">
            <wp:extent cx="2845520" cy="1809750"/>
            <wp:effectExtent l="0" t="0" r="0" b="0"/>
            <wp:docPr id="10" name="Imagen 10" descr="LAS MUJERES QUE LABRARON BUENOS AIRES (III): ÍTALA FULVIA 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S MUJERES QUE LABRARON BUENOS AIRES (III): ÍTALA FULVIA VIL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5913" cy="1829080"/>
                    </a:xfrm>
                    <a:prstGeom prst="rect">
                      <a:avLst/>
                    </a:prstGeom>
                    <a:noFill/>
                    <a:ln>
                      <a:noFill/>
                    </a:ln>
                  </pic:spPr>
                </pic:pic>
              </a:graphicData>
            </a:graphic>
          </wp:inline>
        </w:drawing>
      </w:r>
    </w:p>
    <w:p w14:paraId="5D32EE66" w14:textId="77777777" w:rsidR="003F4524" w:rsidRDefault="003F4524" w:rsidP="00D63800">
      <w:pPr>
        <w:spacing w:after="120" w:line="360" w:lineRule="auto"/>
        <w:jc w:val="center"/>
        <w:rPr>
          <w:i/>
          <w:iCs/>
          <w:sz w:val="20"/>
        </w:rPr>
      </w:pPr>
      <w:r w:rsidRPr="001E114E">
        <w:rPr>
          <w:i/>
          <w:iCs/>
          <w:sz w:val="20"/>
        </w:rPr>
        <w:t>Arquitecta Ítala Fulvia Villa</w:t>
      </w:r>
    </w:p>
    <w:p w14:paraId="56C45B6D" w14:textId="77777777" w:rsidR="003131D3" w:rsidRPr="00B64221" w:rsidRDefault="003131D3" w:rsidP="00D63800">
      <w:pPr>
        <w:spacing w:after="120" w:line="360" w:lineRule="auto"/>
        <w:rPr>
          <w:i/>
          <w:iCs/>
          <w:sz w:val="20"/>
        </w:rPr>
      </w:pPr>
    </w:p>
    <w:p w14:paraId="45F43FEF" w14:textId="5652A635" w:rsidR="003131D3" w:rsidRDefault="003131D3" w:rsidP="00D63800">
      <w:pPr>
        <w:spacing w:after="120" w:line="360" w:lineRule="auto"/>
        <w:ind w:firstLine="1701"/>
        <w:rPr>
          <w:szCs w:val="24"/>
        </w:rPr>
      </w:pPr>
      <w:r w:rsidRPr="00385F8A">
        <w:rPr>
          <w:szCs w:val="24"/>
        </w:rPr>
        <w:t>El bien objeto del reconocimiento propuesto condensa un conjunto de atributos destacables por la originalidad y el vanguardismo de la propuesta</w:t>
      </w:r>
      <w:r>
        <w:rPr>
          <w:szCs w:val="24"/>
        </w:rPr>
        <w:t>, que p</w:t>
      </w:r>
      <w:r w:rsidRPr="00385F8A">
        <w:rPr>
          <w:szCs w:val="24"/>
        </w:rPr>
        <w:t>lante</w:t>
      </w:r>
      <w:r>
        <w:rPr>
          <w:szCs w:val="24"/>
        </w:rPr>
        <w:t xml:space="preserve">a una organización racional </w:t>
      </w:r>
      <w:r w:rsidRPr="00385F8A">
        <w:rPr>
          <w:szCs w:val="24"/>
        </w:rPr>
        <w:t xml:space="preserve">en dos niveles de galerías </w:t>
      </w:r>
      <w:r>
        <w:rPr>
          <w:szCs w:val="24"/>
        </w:rPr>
        <w:t xml:space="preserve">subterráneas </w:t>
      </w:r>
      <w:r w:rsidRPr="00385F8A">
        <w:rPr>
          <w:szCs w:val="24"/>
        </w:rPr>
        <w:t>de nic</w:t>
      </w:r>
      <w:r>
        <w:rPr>
          <w:szCs w:val="24"/>
        </w:rPr>
        <w:t>h</w:t>
      </w:r>
      <w:r w:rsidRPr="00385F8A">
        <w:rPr>
          <w:szCs w:val="24"/>
        </w:rPr>
        <w:t>os</w:t>
      </w:r>
      <w:r>
        <w:rPr>
          <w:szCs w:val="24"/>
        </w:rPr>
        <w:t>, articuladas entre sí por patios en doble altura. Al enterrarse el edificio se despeja el nivel cero, conformando un espacio vegetado netamente horizontal, demarcada impronta paisajística en el conjunto del Cementerio.</w:t>
      </w:r>
    </w:p>
    <w:p w14:paraId="1B6CFDE1" w14:textId="77777777" w:rsidR="00D63800" w:rsidRDefault="00D63800" w:rsidP="00DB3109">
      <w:pPr>
        <w:spacing w:after="120" w:line="360" w:lineRule="auto"/>
        <w:rPr>
          <w:szCs w:val="24"/>
        </w:rPr>
      </w:pPr>
    </w:p>
    <w:p w14:paraId="55847920" w14:textId="77777777" w:rsidR="003F4524" w:rsidRDefault="003F4524" w:rsidP="00D63800">
      <w:pPr>
        <w:spacing w:after="120" w:line="360" w:lineRule="auto"/>
        <w:jc w:val="center"/>
        <w:rPr>
          <w:szCs w:val="24"/>
        </w:rPr>
      </w:pPr>
      <w:r>
        <w:rPr>
          <w:noProof/>
          <w:szCs w:val="24"/>
          <w:lang w:val="es-ES"/>
        </w:rPr>
        <w:drawing>
          <wp:inline distT="0" distB="0" distL="0" distR="0" wp14:anchorId="4AECFB6A" wp14:editId="0075FE62">
            <wp:extent cx="3942613" cy="3384074"/>
            <wp:effectExtent l="0" t="0" r="127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977022" cy="3413608"/>
                    </a:xfrm>
                    <a:prstGeom prst="rect">
                      <a:avLst/>
                    </a:prstGeom>
                    <a:noFill/>
                    <a:ln>
                      <a:noFill/>
                    </a:ln>
                  </pic:spPr>
                </pic:pic>
              </a:graphicData>
            </a:graphic>
          </wp:inline>
        </w:drawing>
      </w:r>
    </w:p>
    <w:p w14:paraId="5627AB8C" w14:textId="77777777" w:rsidR="003F4524" w:rsidRPr="001E114E" w:rsidRDefault="003F4524" w:rsidP="00D63800">
      <w:pPr>
        <w:spacing w:after="120" w:line="360" w:lineRule="auto"/>
        <w:jc w:val="center"/>
        <w:rPr>
          <w:i/>
          <w:iCs/>
          <w:sz w:val="20"/>
        </w:rPr>
      </w:pPr>
      <w:r>
        <w:rPr>
          <w:i/>
          <w:iCs/>
          <w:sz w:val="20"/>
        </w:rPr>
        <w:t>Vista Aérea de los Panteones Subterráneos</w:t>
      </w:r>
    </w:p>
    <w:p w14:paraId="613A38C4" w14:textId="77777777" w:rsidR="00D63800" w:rsidRDefault="00D63800" w:rsidP="00D63800">
      <w:pPr>
        <w:spacing w:after="120" w:line="360" w:lineRule="auto"/>
        <w:ind w:firstLine="1701"/>
        <w:rPr>
          <w:szCs w:val="24"/>
        </w:rPr>
      </w:pPr>
    </w:p>
    <w:p w14:paraId="7D0037D7" w14:textId="70720517" w:rsidR="003131D3" w:rsidRDefault="003131D3" w:rsidP="00D63800">
      <w:pPr>
        <w:spacing w:after="120" w:line="360" w:lineRule="auto"/>
        <w:ind w:firstLine="1701"/>
        <w:rPr>
          <w:szCs w:val="24"/>
        </w:rPr>
      </w:pPr>
      <w:r>
        <w:rPr>
          <w:szCs w:val="24"/>
        </w:rPr>
        <w:t>Desde lo simbólico a</w:t>
      </w:r>
      <w:r w:rsidRPr="00385F8A">
        <w:rPr>
          <w:szCs w:val="24"/>
        </w:rPr>
        <w:t>port</w:t>
      </w:r>
      <w:r>
        <w:rPr>
          <w:szCs w:val="24"/>
        </w:rPr>
        <w:t>ó</w:t>
      </w:r>
      <w:r w:rsidRPr="00385F8A">
        <w:rPr>
          <w:szCs w:val="24"/>
        </w:rPr>
        <w:t xml:space="preserve"> a la democratización de la arquitectura funeraria</w:t>
      </w:r>
      <w:r>
        <w:rPr>
          <w:szCs w:val="24"/>
        </w:rPr>
        <w:t>. E</w:t>
      </w:r>
      <w:r w:rsidRPr="00385F8A">
        <w:rPr>
          <w:szCs w:val="24"/>
        </w:rPr>
        <w:t>n la tradición local</w:t>
      </w:r>
      <w:r w:rsidR="003F4524">
        <w:rPr>
          <w:szCs w:val="24"/>
        </w:rPr>
        <w:t>,</w:t>
      </w:r>
      <w:r>
        <w:rPr>
          <w:szCs w:val="24"/>
        </w:rPr>
        <w:t xml:space="preserve"> </w:t>
      </w:r>
      <w:r w:rsidRPr="00385F8A">
        <w:rPr>
          <w:szCs w:val="24"/>
        </w:rPr>
        <w:t xml:space="preserve">el </w:t>
      </w:r>
      <w:r>
        <w:rPr>
          <w:szCs w:val="24"/>
        </w:rPr>
        <w:t>P</w:t>
      </w:r>
      <w:r w:rsidRPr="00385F8A">
        <w:rPr>
          <w:szCs w:val="24"/>
        </w:rPr>
        <w:t>anteón</w:t>
      </w:r>
      <w:r>
        <w:rPr>
          <w:szCs w:val="24"/>
        </w:rPr>
        <w:t xml:space="preserve"> pertenecía </w:t>
      </w:r>
      <w:r w:rsidRPr="00385F8A">
        <w:rPr>
          <w:szCs w:val="24"/>
        </w:rPr>
        <w:t>a una familia</w:t>
      </w:r>
      <w:r>
        <w:rPr>
          <w:szCs w:val="24"/>
        </w:rPr>
        <w:t xml:space="preserve">, </w:t>
      </w:r>
      <w:r w:rsidRPr="00385F8A">
        <w:rPr>
          <w:szCs w:val="24"/>
        </w:rPr>
        <w:t xml:space="preserve">asociación o colectividad específicos. Los </w:t>
      </w:r>
      <w:r>
        <w:rPr>
          <w:szCs w:val="24"/>
        </w:rPr>
        <w:t>N</w:t>
      </w:r>
      <w:r w:rsidRPr="00385F8A">
        <w:rPr>
          <w:szCs w:val="24"/>
        </w:rPr>
        <w:t>ichos receptores de ataúdes</w:t>
      </w:r>
      <w:r>
        <w:rPr>
          <w:szCs w:val="24"/>
        </w:rPr>
        <w:t xml:space="preserve"> sólo se c</w:t>
      </w:r>
      <w:r w:rsidRPr="00385F8A">
        <w:rPr>
          <w:szCs w:val="24"/>
        </w:rPr>
        <w:t>oncebían</w:t>
      </w:r>
      <w:r>
        <w:rPr>
          <w:szCs w:val="24"/>
        </w:rPr>
        <w:t xml:space="preserve"> como sepulturas de menor orden, ubicados sobre</w:t>
      </w:r>
      <w:r w:rsidRPr="00385F8A">
        <w:rPr>
          <w:szCs w:val="24"/>
        </w:rPr>
        <w:t xml:space="preserve"> los muro</w:t>
      </w:r>
      <w:r>
        <w:rPr>
          <w:szCs w:val="24"/>
        </w:rPr>
        <w:t>s</w:t>
      </w:r>
      <w:r w:rsidRPr="00385F8A">
        <w:rPr>
          <w:szCs w:val="24"/>
        </w:rPr>
        <w:t xml:space="preserve"> perimetrales</w:t>
      </w:r>
      <w:r>
        <w:rPr>
          <w:szCs w:val="24"/>
        </w:rPr>
        <w:t>. Ítala Fulvia Villa y su equipo logran conjugar ambos elementos bajo una</w:t>
      </w:r>
      <w:r w:rsidRPr="00385F8A">
        <w:rPr>
          <w:szCs w:val="24"/>
        </w:rPr>
        <w:t xml:space="preserve"> premisa de igualdad</w:t>
      </w:r>
      <w:r>
        <w:rPr>
          <w:szCs w:val="24"/>
        </w:rPr>
        <w:t xml:space="preserve"> y </w:t>
      </w:r>
      <w:r w:rsidRPr="00385F8A">
        <w:rPr>
          <w:szCs w:val="24"/>
        </w:rPr>
        <w:t>no</w:t>
      </w:r>
      <w:r>
        <w:rPr>
          <w:szCs w:val="24"/>
        </w:rPr>
        <w:t>-</w:t>
      </w:r>
      <w:r w:rsidRPr="00385F8A">
        <w:rPr>
          <w:szCs w:val="24"/>
        </w:rPr>
        <w:t>distinción</w:t>
      </w:r>
      <w:r>
        <w:rPr>
          <w:szCs w:val="24"/>
        </w:rPr>
        <w:t xml:space="preserve">, a la vez que </w:t>
      </w:r>
      <w:r w:rsidRPr="00385F8A">
        <w:rPr>
          <w:szCs w:val="24"/>
        </w:rPr>
        <w:t>concilia</w:t>
      </w:r>
      <w:r>
        <w:rPr>
          <w:szCs w:val="24"/>
        </w:rPr>
        <w:t>n</w:t>
      </w:r>
      <w:r w:rsidRPr="00385F8A">
        <w:rPr>
          <w:szCs w:val="24"/>
        </w:rPr>
        <w:t xml:space="preserve"> la tradición milenaria de “dar sepultura</w:t>
      </w:r>
      <w:r>
        <w:rPr>
          <w:szCs w:val="24"/>
        </w:rPr>
        <w:t xml:space="preserve">”, </w:t>
      </w:r>
      <w:r w:rsidRPr="00385F8A">
        <w:rPr>
          <w:szCs w:val="24"/>
        </w:rPr>
        <w:t>sepultando el edificio.</w:t>
      </w:r>
    </w:p>
    <w:p w14:paraId="0C6B2B85" w14:textId="650CA132" w:rsidR="003131D3" w:rsidRDefault="003131D3" w:rsidP="00D63800">
      <w:pPr>
        <w:spacing w:after="120" w:line="360" w:lineRule="auto"/>
        <w:rPr>
          <w:szCs w:val="24"/>
        </w:rPr>
      </w:pPr>
    </w:p>
    <w:p w14:paraId="3FAFD461" w14:textId="77777777" w:rsidR="003F4524" w:rsidRDefault="003F4524" w:rsidP="00D63800">
      <w:pPr>
        <w:spacing w:after="120" w:line="360" w:lineRule="auto"/>
        <w:jc w:val="center"/>
        <w:rPr>
          <w:szCs w:val="24"/>
        </w:rPr>
      </w:pPr>
      <w:r w:rsidRPr="00385F8A">
        <w:rPr>
          <w:noProof/>
          <w:szCs w:val="24"/>
          <w:lang w:val="es-ES"/>
        </w:rPr>
        <w:drawing>
          <wp:inline distT="0" distB="0" distL="0" distR="0" wp14:anchorId="01F873EC" wp14:editId="3383E4CD">
            <wp:extent cx="5323742" cy="2449001"/>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29" t="5741" r="624" b="3009"/>
                    <a:stretch/>
                  </pic:blipFill>
                  <pic:spPr bwMode="auto">
                    <a:xfrm>
                      <a:off x="0" y="0"/>
                      <a:ext cx="5336968" cy="2455085"/>
                    </a:xfrm>
                    <a:prstGeom prst="rect">
                      <a:avLst/>
                    </a:prstGeom>
                    <a:noFill/>
                    <a:ln>
                      <a:noFill/>
                    </a:ln>
                    <a:extLst>
                      <a:ext uri="{53640926-AAD7-44D8-BBD7-CCE9431645EC}">
                        <a14:shadowObscured xmlns:a14="http://schemas.microsoft.com/office/drawing/2010/main"/>
                      </a:ext>
                    </a:extLst>
                  </pic:spPr>
                </pic:pic>
              </a:graphicData>
            </a:graphic>
          </wp:inline>
        </w:drawing>
      </w:r>
    </w:p>
    <w:p w14:paraId="3090D7B4" w14:textId="1EDB6EF7" w:rsidR="003F4524" w:rsidRPr="003F4524" w:rsidRDefault="003F4524" w:rsidP="00D63800">
      <w:pPr>
        <w:spacing w:after="120" w:line="360" w:lineRule="auto"/>
        <w:jc w:val="center"/>
        <w:rPr>
          <w:i/>
          <w:iCs/>
          <w:sz w:val="20"/>
        </w:rPr>
      </w:pPr>
      <w:r>
        <w:rPr>
          <w:i/>
          <w:iCs/>
          <w:sz w:val="20"/>
        </w:rPr>
        <w:t>Distribución en planta de galerías y patios (izquierda: 1er subsuelo, derecha: 2do subsuelo)</w:t>
      </w:r>
    </w:p>
    <w:p w14:paraId="69BDC8F2" w14:textId="77777777" w:rsidR="003131D3" w:rsidRPr="00385F8A" w:rsidRDefault="003131D3" w:rsidP="00D63800">
      <w:pPr>
        <w:spacing w:after="120" w:line="360" w:lineRule="auto"/>
        <w:ind w:firstLine="1701"/>
        <w:rPr>
          <w:szCs w:val="24"/>
        </w:rPr>
      </w:pPr>
    </w:p>
    <w:p w14:paraId="30D2CD06" w14:textId="77777777" w:rsidR="003131D3" w:rsidRPr="00385F8A" w:rsidRDefault="003131D3" w:rsidP="00D63800">
      <w:pPr>
        <w:spacing w:after="120" w:line="360" w:lineRule="auto"/>
        <w:ind w:firstLine="1701"/>
        <w:rPr>
          <w:szCs w:val="24"/>
        </w:rPr>
      </w:pPr>
      <w:r w:rsidRPr="00385F8A">
        <w:rPr>
          <w:szCs w:val="24"/>
        </w:rPr>
        <w:lastRenderedPageBreak/>
        <w:t>En lo específicamente arquitectónico</w:t>
      </w:r>
      <w:r>
        <w:rPr>
          <w:szCs w:val="24"/>
        </w:rPr>
        <w:t xml:space="preserve">, </w:t>
      </w:r>
      <w:r w:rsidRPr="00385F8A">
        <w:rPr>
          <w:szCs w:val="24"/>
        </w:rPr>
        <w:t>aún dentro del acotado programa funcional</w:t>
      </w:r>
      <w:r>
        <w:rPr>
          <w:szCs w:val="24"/>
        </w:rPr>
        <w:t xml:space="preserve">, propone </w:t>
      </w:r>
      <w:r w:rsidRPr="00385F8A">
        <w:rPr>
          <w:szCs w:val="24"/>
        </w:rPr>
        <w:t>una atractiva secuencia espacial, enlazando la virtualidad de</w:t>
      </w:r>
      <w:r>
        <w:rPr>
          <w:szCs w:val="24"/>
        </w:rPr>
        <w:t xml:space="preserve"> los pórticos,</w:t>
      </w:r>
      <w:r w:rsidRPr="00385F8A">
        <w:rPr>
          <w:szCs w:val="24"/>
        </w:rPr>
        <w:t xml:space="preserve"> la multidire</w:t>
      </w:r>
      <w:r>
        <w:rPr>
          <w:szCs w:val="24"/>
        </w:rPr>
        <w:t>c</w:t>
      </w:r>
      <w:r w:rsidRPr="00385F8A">
        <w:rPr>
          <w:szCs w:val="24"/>
        </w:rPr>
        <w:t>cionalidad de las escalinatas, el reposo de los equilibrados patios y la unidireccionalidad de las galerías.</w:t>
      </w:r>
    </w:p>
    <w:p w14:paraId="5B8C7AC4" w14:textId="77777777" w:rsidR="00D63800" w:rsidRDefault="00D63800" w:rsidP="00D63800">
      <w:pPr>
        <w:spacing w:after="120" w:line="360" w:lineRule="auto"/>
        <w:ind w:firstLine="1701"/>
        <w:rPr>
          <w:szCs w:val="24"/>
        </w:rPr>
      </w:pPr>
    </w:p>
    <w:p w14:paraId="2210223E" w14:textId="11A0A952" w:rsidR="003131D3" w:rsidRDefault="003131D3" w:rsidP="00D63800">
      <w:pPr>
        <w:spacing w:after="120" w:line="360" w:lineRule="auto"/>
        <w:ind w:firstLine="1701"/>
        <w:rPr>
          <w:szCs w:val="24"/>
        </w:rPr>
      </w:pPr>
      <w:r>
        <w:rPr>
          <w:szCs w:val="24"/>
        </w:rPr>
        <w:t>El</w:t>
      </w:r>
      <w:r w:rsidRPr="00BB1DCA">
        <w:rPr>
          <w:szCs w:val="24"/>
        </w:rPr>
        <w:t xml:space="preserve"> lenguaje arquitectónico de </w:t>
      </w:r>
      <w:r>
        <w:rPr>
          <w:szCs w:val="24"/>
        </w:rPr>
        <w:t xml:space="preserve">neto </w:t>
      </w:r>
      <w:r w:rsidRPr="00BB1DCA">
        <w:rPr>
          <w:szCs w:val="24"/>
        </w:rPr>
        <w:t xml:space="preserve">carácter </w:t>
      </w:r>
      <w:proofErr w:type="spellStart"/>
      <w:r w:rsidRPr="00BB1DCA">
        <w:rPr>
          <w:szCs w:val="24"/>
        </w:rPr>
        <w:t>brutalista</w:t>
      </w:r>
      <w:proofErr w:type="spellEnd"/>
      <w:r w:rsidRPr="00BB1DCA">
        <w:rPr>
          <w:szCs w:val="24"/>
        </w:rPr>
        <w:t xml:space="preserve"> se adelanta a otras propuestas a nivel mundial,</w:t>
      </w:r>
      <w:r>
        <w:rPr>
          <w:szCs w:val="24"/>
        </w:rPr>
        <w:t xml:space="preserve"> </w:t>
      </w:r>
      <w:r w:rsidRPr="00BB1DCA">
        <w:rPr>
          <w:szCs w:val="24"/>
        </w:rPr>
        <w:t>asignando al hormigón armado el rol fundamental en reemplazo de los revestimientos de mármoles o granitos tradicionales en la arquitectura funeraria.</w:t>
      </w:r>
    </w:p>
    <w:p w14:paraId="5FFE6DCD" w14:textId="77777777" w:rsidR="003131D3" w:rsidRDefault="003131D3" w:rsidP="00D63800">
      <w:pPr>
        <w:spacing w:after="120" w:line="360" w:lineRule="auto"/>
        <w:rPr>
          <w:szCs w:val="24"/>
        </w:rPr>
      </w:pPr>
    </w:p>
    <w:p w14:paraId="47492338" w14:textId="77777777" w:rsidR="00D63800" w:rsidRDefault="00D63800" w:rsidP="00D63800">
      <w:pPr>
        <w:spacing w:after="120" w:line="360" w:lineRule="auto"/>
        <w:jc w:val="center"/>
        <w:rPr>
          <w:i/>
          <w:iCs/>
          <w:sz w:val="20"/>
        </w:rPr>
      </w:pPr>
      <w:r>
        <w:rPr>
          <w:noProof/>
          <w:szCs w:val="24"/>
          <w:lang w:val="es-ES"/>
        </w:rPr>
        <w:drawing>
          <wp:inline distT="0" distB="0" distL="0" distR="0" wp14:anchorId="2C9C2540" wp14:editId="7D4DC41D">
            <wp:extent cx="5338445" cy="21907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 b="-419"/>
                    <a:stretch/>
                  </pic:blipFill>
                  <pic:spPr bwMode="auto">
                    <a:xfrm>
                      <a:off x="0" y="0"/>
                      <a:ext cx="5340109" cy="2191433"/>
                    </a:xfrm>
                    <a:prstGeom prst="rect">
                      <a:avLst/>
                    </a:prstGeom>
                    <a:noFill/>
                    <a:ln>
                      <a:noFill/>
                    </a:ln>
                    <a:extLst>
                      <a:ext uri="{53640926-AAD7-44D8-BBD7-CCE9431645EC}">
                        <a14:shadowObscured xmlns:a14="http://schemas.microsoft.com/office/drawing/2010/main"/>
                      </a:ext>
                    </a:extLst>
                  </pic:spPr>
                </pic:pic>
              </a:graphicData>
            </a:graphic>
          </wp:inline>
        </w:drawing>
      </w:r>
    </w:p>
    <w:p w14:paraId="5BD8F0D6" w14:textId="77777777" w:rsidR="00D63800" w:rsidRPr="00385F8A" w:rsidRDefault="00D63800" w:rsidP="00D63800">
      <w:pPr>
        <w:spacing w:after="120" w:line="360" w:lineRule="auto"/>
        <w:jc w:val="center"/>
        <w:rPr>
          <w:szCs w:val="24"/>
        </w:rPr>
      </w:pPr>
      <w:r>
        <w:rPr>
          <w:i/>
          <w:iCs/>
          <w:sz w:val="20"/>
        </w:rPr>
        <w:t xml:space="preserve">Detalles del lenguaje </w:t>
      </w:r>
      <w:proofErr w:type="spellStart"/>
      <w:r>
        <w:rPr>
          <w:i/>
          <w:iCs/>
          <w:sz w:val="20"/>
        </w:rPr>
        <w:t>brutalista</w:t>
      </w:r>
      <w:proofErr w:type="spellEnd"/>
      <w:r>
        <w:rPr>
          <w:i/>
          <w:iCs/>
          <w:sz w:val="20"/>
        </w:rPr>
        <w:t xml:space="preserve">. Fuente: </w:t>
      </w:r>
      <w:r w:rsidRPr="00B64221">
        <w:rPr>
          <w:i/>
          <w:iCs/>
          <w:sz w:val="20"/>
        </w:rPr>
        <w:t>www.chacaritamoderna.com</w:t>
      </w:r>
    </w:p>
    <w:p w14:paraId="32A41E9B" w14:textId="77777777" w:rsidR="003131D3" w:rsidRDefault="003131D3" w:rsidP="00D63800">
      <w:pPr>
        <w:spacing w:line="360" w:lineRule="auto"/>
        <w:rPr>
          <w:color w:val="FF0000"/>
          <w:szCs w:val="24"/>
        </w:rPr>
      </w:pPr>
    </w:p>
    <w:p w14:paraId="5D36F726" w14:textId="077372FA" w:rsidR="003131D3" w:rsidRPr="00604D3C" w:rsidRDefault="003131D3" w:rsidP="00D63800">
      <w:pPr>
        <w:spacing w:line="360" w:lineRule="auto"/>
        <w:ind w:firstLine="1701"/>
        <w:rPr>
          <w:szCs w:val="24"/>
        </w:rPr>
      </w:pPr>
      <w:r w:rsidRPr="00604D3C">
        <w:rPr>
          <w:szCs w:val="24"/>
        </w:rPr>
        <w:t>En coincidencia con lo expuesto, @nuestrasarquitectas y @soyarquitectanet señalan, en su iniciativa, que “dicha obra es uno de los ejemplos más significativos de la arquitectura y el paisajismo del Movimiento Moderno, tanto a nivel local como internacional. Asimismo, su autora la arquitecta pionera Ítala Fulvia Villa (1913-19</w:t>
      </w:r>
      <w:r w:rsidR="009A165E">
        <w:rPr>
          <w:szCs w:val="24"/>
        </w:rPr>
        <w:t>9</w:t>
      </w:r>
      <w:r w:rsidRPr="00604D3C">
        <w:rPr>
          <w:szCs w:val="24"/>
        </w:rPr>
        <w:t xml:space="preserve">1), es una de las figuras destacadas en el campo urbano-arquitectónico moderno y su integración a la obra pública desde la Dirección de Arquitectura y Urbanismo de la Municipalidad de Buenos Aires, donde desarrolló este proyecto en colaboración con </w:t>
      </w:r>
      <w:proofErr w:type="spellStart"/>
      <w:r w:rsidRPr="00604D3C">
        <w:rPr>
          <w:szCs w:val="24"/>
        </w:rPr>
        <w:t>Lelia</w:t>
      </w:r>
      <w:proofErr w:type="spellEnd"/>
      <w:r w:rsidRPr="00604D3C">
        <w:rPr>
          <w:szCs w:val="24"/>
        </w:rPr>
        <w:t xml:space="preserve"> Cornell, Raquel S. de </w:t>
      </w:r>
      <w:proofErr w:type="spellStart"/>
      <w:r w:rsidRPr="00604D3C">
        <w:rPr>
          <w:szCs w:val="24"/>
        </w:rPr>
        <w:t>Dias</w:t>
      </w:r>
      <w:proofErr w:type="spellEnd"/>
      <w:r w:rsidRPr="00604D3C">
        <w:rPr>
          <w:szCs w:val="24"/>
        </w:rPr>
        <w:t xml:space="preserve">, Günter Ernst, Carlos </w:t>
      </w:r>
      <w:proofErr w:type="spellStart"/>
      <w:r w:rsidRPr="00604D3C">
        <w:rPr>
          <w:szCs w:val="24"/>
        </w:rPr>
        <w:t>Gabutti</w:t>
      </w:r>
      <w:proofErr w:type="spellEnd"/>
      <w:r w:rsidRPr="00604D3C">
        <w:rPr>
          <w:szCs w:val="24"/>
        </w:rPr>
        <w:t xml:space="preserve">, Ludovico </w:t>
      </w:r>
      <w:proofErr w:type="spellStart"/>
      <w:r w:rsidRPr="00604D3C">
        <w:rPr>
          <w:szCs w:val="24"/>
        </w:rPr>
        <w:t>Koppman</w:t>
      </w:r>
      <w:proofErr w:type="spellEnd"/>
      <w:r w:rsidRPr="00604D3C">
        <w:rPr>
          <w:szCs w:val="24"/>
        </w:rPr>
        <w:t xml:space="preserve"> y Clorindo Testa”</w:t>
      </w:r>
      <w:r w:rsidR="00D63800">
        <w:rPr>
          <w:szCs w:val="24"/>
        </w:rPr>
        <w:t>.</w:t>
      </w:r>
    </w:p>
    <w:p w14:paraId="20B45AA7" w14:textId="77777777" w:rsidR="003131D3" w:rsidRPr="00604D3C" w:rsidRDefault="003131D3" w:rsidP="00D63800">
      <w:pPr>
        <w:spacing w:line="360" w:lineRule="auto"/>
        <w:rPr>
          <w:szCs w:val="24"/>
        </w:rPr>
      </w:pPr>
    </w:p>
    <w:p w14:paraId="42067715" w14:textId="77777777" w:rsidR="003131D3" w:rsidRDefault="003131D3" w:rsidP="00D63800">
      <w:pPr>
        <w:spacing w:after="120" w:line="360" w:lineRule="auto"/>
        <w:ind w:firstLine="1701"/>
        <w:rPr>
          <w:szCs w:val="24"/>
        </w:rPr>
      </w:pPr>
      <w:r>
        <w:rPr>
          <w:szCs w:val="24"/>
        </w:rPr>
        <w:t xml:space="preserve">Además de los atributos que el bien objeto de este proyecto exhibe para merecer su resguardo y conservación, el hecho de que su autora, </w:t>
      </w:r>
      <w:proofErr w:type="spellStart"/>
      <w:r w:rsidRPr="00B740E5">
        <w:rPr>
          <w:szCs w:val="24"/>
        </w:rPr>
        <w:t>Itala</w:t>
      </w:r>
      <w:proofErr w:type="spellEnd"/>
      <w:r w:rsidRPr="00B740E5">
        <w:rPr>
          <w:szCs w:val="24"/>
        </w:rPr>
        <w:t xml:space="preserve"> Fulvia Villa (1913-1991)</w:t>
      </w:r>
      <w:r>
        <w:rPr>
          <w:szCs w:val="24"/>
        </w:rPr>
        <w:t xml:space="preserve">, haya sido </w:t>
      </w:r>
      <w:r w:rsidRPr="00B740E5">
        <w:rPr>
          <w:szCs w:val="24"/>
        </w:rPr>
        <w:t>una de las primeras mujeres arquitectas de Argentina</w:t>
      </w:r>
      <w:r>
        <w:rPr>
          <w:szCs w:val="24"/>
        </w:rPr>
        <w:t xml:space="preserve"> robustece la necesidad </w:t>
      </w:r>
      <w:proofErr w:type="gramStart"/>
      <w:r>
        <w:rPr>
          <w:szCs w:val="24"/>
        </w:rPr>
        <w:t>de  incorporar</w:t>
      </w:r>
      <w:proofErr w:type="gramEnd"/>
      <w:r>
        <w:rPr>
          <w:szCs w:val="24"/>
        </w:rPr>
        <w:t xml:space="preserve"> esta obra arquitectónica al patrimonio cultural de nuestra Ciudad para visibilizarla y darle el reconocimiento debido.</w:t>
      </w:r>
    </w:p>
    <w:p w14:paraId="5C472A83" w14:textId="77777777" w:rsidR="00D63800" w:rsidRDefault="00D63800" w:rsidP="00D63800">
      <w:pPr>
        <w:spacing w:after="120" w:line="360" w:lineRule="auto"/>
        <w:ind w:firstLine="1701"/>
        <w:rPr>
          <w:szCs w:val="24"/>
        </w:rPr>
      </w:pPr>
    </w:p>
    <w:p w14:paraId="0D13463C" w14:textId="374E9216" w:rsidR="003131D3" w:rsidRDefault="003131D3" w:rsidP="00D63800">
      <w:pPr>
        <w:spacing w:after="120" w:line="360" w:lineRule="auto"/>
        <w:ind w:firstLine="1701"/>
        <w:rPr>
          <w:szCs w:val="24"/>
        </w:rPr>
      </w:pPr>
      <w:r>
        <w:rPr>
          <w:szCs w:val="24"/>
        </w:rPr>
        <w:t xml:space="preserve"> Como sucede en las distintas disciplinas del arte y del conocimiento, la obra de las mujeres profesionales de la arquitectura también ha sufrido la </w:t>
      </w:r>
      <w:proofErr w:type="spellStart"/>
      <w:r>
        <w:rPr>
          <w:szCs w:val="24"/>
        </w:rPr>
        <w:t>invisibilización</w:t>
      </w:r>
      <w:proofErr w:type="spellEnd"/>
      <w:r>
        <w:rPr>
          <w:szCs w:val="24"/>
        </w:rPr>
        <w:t xml:space="preserve"> y el desconocimiento y es por ello </w:t>
      </w:r>
      <w:proofErr w:type="gramStart"/>
      <w:r>
        <w:rPr>
          <w:szCs w:val="24"/>
        </w:rPr>
        <w:t>que</w:t>
      </w:r>
      <w:proofErr w:type="gramEnd"/>
      <w:r w:rsidR="00D63800">
        <w:rPr>
          <w:szCs w:val="24"/>
        </w:rPr>
        <w:t>,</w:t>
      </w:r>
      <w:r>
        <w:rPr>
          <w:szCs w:val="24"/>
        </w:rPr>
        <w:t xml:space="preserve"> en </w:t>
      </w:r>
      <w:r w:rsidR="00D63800">
        <w:rPr>
          <w:szCs w:val="24"/>
        </w:rPr>
        <w:t xml:space="preserve">los </w:t>
      </w:r>
      <w:r>
        <w:rPr>
          <w:szCs w:val="24"/>
        </w:rPr>
        <w:t>últimos tiempos</w:t>
      </w:r>
      <w:r w:rsidR="00D63800">
        <w:rPr>
          <w:szCs w:val="24"/>
        </w:rPr>
        <w:t>,</w:t>
      </w:r>
      <w:r>
        <w:rPr>
          <w:szCs w:val="24"/>
        </w:rPr>
        <w:t xml:space="preserve"> diferentes movimientos de mujeres arquitectas pujan por reivindicar el enorme lugar que han ocupado las mujeres en el patrimonio arquitectónico de nuestra Ciudad. </w:t>
      </w:r>
    </w:p>
    <w:p w14:paraId="7D3D6FD4" w14:textId="77777777" w:rsidR="00D63800" w:rsidRDefault="00D63800" w:rsidP="00D63800">
      <w:pPr>
        <w:spacing w:after="120" w:line="360" w:lineRule="auto"/>
        <w:ind w:firstLine="1701"/>
        <w:rPr>
          <w:szCs w:val="24"/>
        </w:rPr>
      </w:pPr>
    </w:p>
    <w:p w14:paraId="377A2AF6" w14:textId="26253A61" w:rsidR="003131D3" w:rsidRDefault="003131D3" w:rsidP="00D63800">
      <w:pPr>
        <w:spacing w:after="120" w:line="360" w:lineRule="auto"/>
        <w:ind w:firstLine="1701"/>
        <w:rPr>
          <w:szCs w:val="24"/>
        </w:rPr>
      </w:pPr>
      <w:r>
        <w:rPr>
          <w:szCs w:val="24"/>
        </w:rPr>
        <w:t xml:space="preserve">Es por todo lo expuesto que solicito a mis pares el acompañamiento en este proyecto de ley. </w:t>
      </w:r>
    </w:p>
    <w:p w14:paraId="64CEFDED" w14:textId="77777777" w:rsidR="003131D3" w:rsidRPr="00027BAA" w:rsidRDefault="003131D3" w:rsidP="00D63800">
      <w:pPr>
        <w:tabs>
          <w:tab w:val="left" w:pos="6002"/>
        </w:tabs>
        <w:spacing w:line="360" w:lineRule="auto"/>
        <w:ind w:firstLine="1701"/>
        <w:rPr>
          <w:szCs w:val="24"/>
        </w:rPr>
      </w:pPr>
    </w:p>
    <w:p w14:paraId="6F5631B1" w14:textId="71086ADB" w:rsidR="001A3FBD" w:rsidRPr="00410B57" w:rsidRDefault="001A3FBD" w:rsidP="00D63800">
      <w:pPr>
        <w:spacing w:line="360" w:lineRule="auto"/>
        <w:ind w:firstLine="1701"/>
        <w:rPr>
          <w:szCs w:val="24"/>
        </w:rPr>
      </w:pPr>
    </w:p>
    <w:sectPr w:rsidR="001A3FBD" w:rsidRPr="00410B57" w:rsidSect="005E3C49">
      <w:headerReference w:type="default" r:id="rId14"/>
      <w:footerReference w:type="default" r:id="rId15"/>
      <w:pgSz w:w="12242" w:h="20163" w:code="5"/>
      <w:pgMar w:top="2977" w:right="851" w:bottom="1418" w:left="28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8EE4A" w14:textId="77777777" w:rsidR="00377D58" w:rsidRDefault="00377D58">
      <w:r>
        <w:separator/>
      </w:r>
    </w:p>
  </w:endnote>
  <w:endnote w:type="continuationSeparator" w:id="0">
    <w:p w14:paraId="241699DC" w14:textId="77777777" w:rsidR="00377D58" w:rsidRDefault="00377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mo">
    <w:altName w:val="Times New Roman"/>
    <w:panose1 w:val="020B0604020202020204"/>
    <w:charset w:val="00"/>
    <w:family w:val="auto"/>
    <w:pitch w:val="default"/>
  </w:font>
  <w:font w:name="Verdana">
    <w:panose1 w:val="020B0604030504040204"/>
    <w:charset w:val="00"/>
    <w:family w:val="swiss"/>
    <w:pitch w:val="variable"/>
    <w:sig w:usb0="A10006FF" w:usb1="4000205B" w:usb2="00000010" w:usb3="00000000" w:csb0="0000019F" w:csb1="00000000"/>
  </w:font>
  <w:font w:name="Noto Sans Symbols">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ica 10">
    <w:altName w:val="Cambria"/>
    <w:panose1 w:val="020B06040202020202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FF04" w14:textId="77777777" w:rsidR="00601A75" w:rsidRPr="001C19C4" w:rsidRDefault="00601A75">
    <w:pPr>
      <w:pStyle w:val="Piedepgina"/>
      <w:rPr>
        <w:color w:val="333333"/>
        <w:sz w:val="20"/>
      </w:rPr>
    </w:pPr>
    <w:bookmarkStart w:id="1" w:name="Proyecto"/>
    <w:bookmarkEnd w:id="1"/>
  </w:p>
  <w:p w14:paraId="729F2892" w14:textId="6468A904" w:rsidR="00601A75" w:rsidRPr="001C19C4" w:rsidRDefault="00601A75">
    <w:pPr>
      <w:pStyle w:val="Piedepgina"/>
      <w:rPr>
        <w:color w:val="333333"/>
        <w:sz w:val="20"/>
      </w:rPr>
    </w:pPr>
    <w:r w:rsidRPr="001C19C4">
      <w:rPr>
        <w:color w:val="333333"/>
        <w:sz w:val="20"/>
      </w:rPr>
      <w:t xml:space="preserve">Último cambio: </w:t>
    </w:r>
    <w:fldSimple w:instr=" SAVEDATE  \* MERGEFORMAT ">
      <w:r w:rsidR="00056797" w:rsidRPr="00056797">
        <w:rPr>
          <w:noProof/>
          <w:color w:val="333333"/>
          <w:sz w:val="20"/>
        </w:rPr>
        <w:t>4/5/22 16:26:00</w:t>
      </w:r>
    </w:fldSimple>
    <w:r w:rsidRPr="001C19C4">
      <w:rPr>
        <w:color w:val="333333"/>
        <w:sz w:val="20"/>
      </w:rPr>
      <w:t xml:space="preserve">  -  Cantidad de caracteres: </w:t>
    </w:r>
    <w:fldSimple w:instr=" NUMCHARS  \* MERGEFORMAT ">
      <w:r w:rsidR="00056797" w:rsidRPr="00056797">
        <w:rPr>
          <w:noProof/>
          <w:color w:val="333333"/>
          <w:sz w:val="20"/>
        </w:rPr>
        <w:t>4522</w:t>
      </w:r>
    </w:fldSimple>
    <w:r w:rsidRPr="001C19C4">
      <w:rPr>
        <w:color w:val="333333"/>
        <w:sz w:val="20"/>
      </w:rPr>
      <w:t xml:space="preserve"> - Cantidad de palabras: </w:t>
    </w:r>
    <w:fldSimple w:instr=" NUMWORDS  \* MERGEFORMAT ">
      <w:r w:rsidR="00056797" w:rsidRPr="00056797">
        <w:rPr>
          <w:noProof/>
          <w:color w:val="333333"/>
          <w:sz w:val="20"/>
        </w:rPr>
        <w:t>805</w:t>
      </w:r>
    </w:fldSimple>
  </w:p>
  <w:p w14:paraId="5EE46D5C" w14:textId="77777777"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395843" w:rsidRPr="001C19C4">
      <w:rPr>
        <w:rStyle w:val="Nmerodepgina"/>
        <w:color w:val="333333"/>
      </w:rPr>
      <w:fldChar w:fldCharType="begin"/>
    </w:r>
    <w:r w:rsidRPr="001C19C4">
      <w:rPr>
        <w:rStyle w:val="Nmerodepgina"/>
        <w:color w:val="333333"/>
      </w:rPr>
      <w:instrText xml:space="preserve"> PAGE </w:instrText>
    </w:r>
    <w:r w:rsidR="00395843" w:rsidRPr="001C19C4">
      <w:rPr>
        <w:rStyle w:val="Nmerodepgina"/>
        <w:color w:val="333333"/>
      </w:rPr>
      <w:fldChar w:fldCharType="separate"/>
    </w:r>
    <w:r w:rsidR="005241CE">
      <w:rPr>
        <w:rStyle w:val="Nmerodepgina"/>
        <w:noProof/>
        <w:color w:val="333333"/>
      </w:rPr>
      <w:t>1</w:t>
    </w:r>
    <w:r w:rsidR="00395843" w:rsidRPr="001C19C4">
      <w:rPr>
        <w:rStyle w:val="Nmerodepgina"/>
        <w:color w:val="333333"/>
      </w:rPr>
      <w:fldChar w:fldCharType="end"/>
    </w:r>
    <w:r w:rsidRPr="001C19C4">
      <w:rPr>
        <w:rStyle w:val="Nmerodepgina"/>
        <w:color w:val="333333"/>
      </w:rPr>
      <w:t>/</w:t>
    </w:r>
    <w:fldSimple w:instr=" NUMPAGES  \* MERGEFORMAT ">
      <w:r w:rsidR="005241CE" w:rsidRPr="005241CE">
        <w:rPr>
          <w:rStyle w:val="Nmerodepgina"/>
          <w:noProof/>
          <w:color w:val="333333"/>
        </w:rPr>
        <w:t>1</w:t>
      </w:r>
    </w:fldSimple>
    <w:r w:rsidRPr="001C19C4">
      <w:rPr>
        <w:rStyle w:val="Nmerodepgina"/>
        <w:color w:val="333333"/>
      </w:rPr>
      <w:t xml:space="preserve"> </w:t>
    </w:r>
  </w:p>
  <w:p w14:paraId="7C445A3B" w14:textId="77777777" w:rsidR="00601A75" w:rsidRPr="001C19C4" w:rsidRDefault="00601A75">
    <w:pPr>
      <w:pStyle w:val="Piedepgina"/>
      <w:rPr>
        <w:color w:val="333333"/>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8EDDD" w14:textId="77777777" w:rsidR="00377D58" w:rsidRDefault="00377D58">
      <w:r>
        <w:separator/>
      </w:r>
    </w:p>
  </w:footnote>
  <w:footnote w:type="continuationSeparator" w:id="0">
    <w:p w14:paraId="4A3080EA" w14:textId="77777777" w:rsidR="00377D58" w:rsidRDefault="00377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21F0" w14:textId="1E0A1B69" w:rsidR="0033168A" w:rsidRDefault="00D02660" w:rsidP="0033168A">
    <w:pPr>
      <w:pStyle w:val="Encabezado"/>
      <w:ind w:left="-2410" w:firstLine="850"/>
      <w:jc w:val="center"/>
      <w:rPr>
        <w:i/>
        <w:sz w:val="18"/>
        <w:szCs w:val="18"/>
      </w:rPr>
    </w:pPr>
    <w:r>
      <w:rPr>
        <w:noProof/>
      </w:rPr>
      <w:drawing>
        <wp:anchor distT="0" distB="0" distL="114300" distR="114300" simplePos="0" relativeHeight="251659264" behindDoc="0" locked="0" layoutInCell="1" allowOverlap="1" wp14:anchorId="04CA3D0D" wp14:editId="624A84F3">
          <wp:simplePos x="0" y="0"/>
          <wp:positionH relativeFrom="column">
            <wp:posOffset>520065</wp:posOffset>
          </wp:positionH>
          <wp:positionV relativeFrom="paragraph">
            <wp:posOffset>-50800</wp:posOffset>
          </wp:positionV>
          <wp:extent cx="3252470" cy="1276350"/>
          <wp:effectExtent l="0" t="0" r="0" b="6350"/>
          <wp:wrapSquare wrapText="bothSides"/>
          <wp:docPr id="1" name="0 Imagen" descr="membrete 20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 Imagen" descr="membrete 202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247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3168A">
      <w:rPr>
        <w:i/>
        <w:sz w:val="18"/>
        <w:szCs w:val="18"/>
      </w:rPr>
      <w:br/>
    </w:r>
  </w:p>
  <w:p w14:paraId="30EB9E4C" w14:textId="77777777" w:rsidR="00601A75" w:rsidRDefault="00601A75" w:rsidP="0033168A">
    <w:pPr>
      <w:pStyle w:val="Encabezado"/>
      <w:jc w:val="center"/>
      <w:rPr>
        <w:i/>
        <w:color w:val="000000"/>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6869A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D42DCB"/>
    <w:multiLevelType w:val="hybridMultilevel"/>
    <w:tmpl w:val="B508AC28"/>
    <w:lvl w:ilvl="0" w:tplc="53C07382">
      <w:start w:val="3"/>
      <w:numFmt w:val="lowerLetter"/>
      <w:lvlText w:val="%1)"/>
      <w:lvlJc w:val="left"/>
      <w:pPr>
        <w:ind w:left="720" w:hanging="360"/>
      </w:pPr>
      <w:rPr>
        <w:rFonts w:ascii="Arial" w:eastAsia="Arial" w:hAnsi="Arial" w:cs="Arial" w:hint="default"/>
        <w:color w:val="00000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C763D6C"/>
    <w:multiLevelType w:val="multilevel"/>
    <w:tmpl w:val="142ADA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14D63C3"/>
    <w:multiLevelType w:val="multilevel"/>
    <w:tmpl w:val="D78466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26B4F76"/>
    <w:multiLevelType w:val="multilevel"/>
    <w:tmpl w:val="853CF4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4C3227F"/>
    <w:multiLevelType w:val="multilevel"/>
    <w:tmpl w:val="5B7AB47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4FD6FBA"/>
    <w:multiLevelType w:val="multilevel"/>
    <w:tmpl w:val="E06A01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BAC5EBE"/>
    <w:multiLevelType w:val="multilevel"/>
    <w:tmpl w:val="B6AED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CA51B40"/>
    <w:multiLevelType w:val="multilevel"/>
    <w:tmpl w:val="2C6A46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D5B6765"/>
    <w:multiLevelType w:val="multilevel"/>
    <w:tmpl w:val="989E57D2"/>
    <w:lvl w:ilvl="0">
      <w:start w:val="1"/>
      <w:numFmt w:val="lowerLetter"/>
      <w:lvlText w:val="%1)"/>
      <w:lvlJc w:val="left"/>
      <w:pPr>
        <w:ind w:left="720" w:hanging="360"/>
      </w:pPr>
      <w:rPr>
        <w:rFonts w:ascii="Arial" w:eastAsia="Arial" w:hAnsi="Arial" w:cs="Arial"/>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E63658C"/>
    <w:multiLevelType w:val="hybridMultilevel"/>
    <w:tmpl w:val="9ADC75A0"/>
    <w:lvl w:ilvl="0" w:tplc="C1E60D54">
      <w:start w:val="1"/>
      <w:numFmt w:val="decimal"/>
      <w:lvlText w:val="(%1)"/>
      <w:lvlJc w:val="left"/>
      <w:pPr>
        <w:ind w:left="1080" w:hanging="360"/>
      </w:pPr>
      <w:rPr>
        <w:rFonts w:ascii="Arial" w:eastAsia="Arial" w:hAnsi="Arial" w:cs="Arial" w:hint="default"/>
        <w:sz w:val="24"/>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15:restartNumberingAfterBreak="0">
    <w:nsid w:val="20336B87"/>
    <w:multiLevelType w:val="multilevel"/>
    <w:tmpl w:val="E29890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0312E4"/>
    <w:multiLevelType w:val="multilevel"/>
    <w:tmpl w:val="CFA81EF0"/>
    <w:lvl w:ilvl="0">
      <w:start w:val="1"/>
      <w:numFmt w:val="lowerLetter"/>
      <w:lvlText w:val="%1)"/>
      <w:lvlJc w:val="left"/>
      <w:pPr>
        <w:ind w:left="720" w:hanging="360"/>
      </w:pPr>
      <w:rPr>
        <w:rFonts w:ascii="Arial" w:eastAsia="Arimo" w:hAnsi="Arial" w:cs="Arial" w:hint="default"/>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25501CA7"/>
    <w:multiLevelType w:val="hybridMultilevel"/>
    <w:tmpl w:val="BD32DB24"/>
    <w:lvl w:ilvl="0" w:tplc="D5A008A4">
      <w:start w:val="1"/>
      <w:numFmt w:val="decimal"/>
      <w:lvlText w:val="%1."/>
      <w:lvlJc w:val="left"/>
      <w:pPr>
        <w:ind w:left="720" w:hanging="360"/>
      </w:pPr>
      <w:rPr>
        <w:rFonts w:ascii="Arial" w:eastAsia="Arial" w:hAnsi="Arial" w:cs="Arial"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57D6195"/>
    <w:multiLevelType w:val="multilevel"/>
    <w:tmpl w:val="C848EA90"/>
    <w:lvl w:ilvl="0">
      <w:start w:val="1"/>
      <w:numFmt w:val="lowerLetter"/>
      <w:lvlText w:val="%1)"/>
      <w:lvlJc w:val="left"/>
      <w:pPr>
        <w:ind w:left="1211"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6" w15:restartNumberingAfterBreak="0">
    <w:nsid w:val="27330746"/>
    <w:multiLevelType w:val="hybridMultilevel"/>
    <w:tmpl w:val="4F62E0B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29E624CD"/>
    <w:multiLevelType w:val="hybridMultilevel"/>
    <w:tmpl w:val="77346B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AB92D64"/>
    <w:multiLevelType w:val="multilevel"/>
    <w:tmpl w:val="0E148E6A"/>
    <w:lvl w:ilvl="0">
      <w:start w:val="1"/>
      <w:numFmt w:val="lowerLetter"/>
      <w:lvlText w:val="%1)"/>
      <w:lvlJc w:val="left"/>
      <w:pPr>
        <w:ind w:left="720" w:hanging="360"/>
      </w:pPr>
      <w:rPr>
        <w:rFonts w:ascii="Verdana" w:eastAsia="Verdana" w:hAnsi="Verdana" w:cs="Verdan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2EB50B26"/>
    <w:multiLevelType w:val="hybridMultilevel"/>
    <w:tmpl w:val="1B70F0F2"/>
    <w:lvl w:ilvl="0" w:tplc="0422D404">
      <w:start w:val="1"/>
      <w:numFmt w:val="lowerLetter"/>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0B84B78"/>
    <w:multiLevelType w:val="multilevel"/>
    <w:tmpl w:val="FCF62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6A34CA7"/>
    <w:multiLevelType w:val="multilevel"/>
    <w:tmpl w:val="E71009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374B772B"/>
    <w:multiLevelType w:val="multilevel"/>
    <w:tmpl w:val="E71009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38653667"/>
    <w:multiLevelType w:val="multilevel"/>
    <w:tmpl w:val="75629FF0"/>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3A0B7554"/>
    <w:multiLevelType w:val="multilevel"/>
    <w:tmpl w:val="C5B66B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A563348"/>
    <w:multiLevelType w:val="multilevel"/>
    <w:tmpl w:val="142C60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DC574AC"/>
    <w:multiLevelType w:val="multilevel"/>
    <w:tmpl w:val="5B7AB47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416D389F"/>
    <w:multiLevelType w:val="hybridMultilevel"/>
    <w:tmpl w:val="9DC40980"/>
    <w:lvl w:ilvl="0" w:tplc="040A0017">
      <w:start w:val="1"/>
      <w:numFmt w:val="lowerLetter"/>
      <w:lvlText w:val="%1)"/>
      <w:lvlJc w:val="left"/>
      <w:pPr>
        <w:ind w:left="720" w:hanging="36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437B18BA"/>
    <w:multiLevelType w:val="multilevel"/>
    <w:tmpl w:val="A4EEB8B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4F936FDC"/>
    <w:multiLevelType w:val="multilevel"/>
    <w:tmpl w:val="1DB64B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7452BE7"/>
    <w:multiLevelType w:val="multilevel"/>
    <w:tmpl w:val="C5E22AA8"/>
    <w:lvl w:ilvl="0">
      <w:start w:val="1"/>
      <w:numFmt w:val="lowerLetter"/>
      <w:lvlText w:val="%1)"/>
      <w:lvlJc w:val="left"/>
      <w:pPr>
        <w:ind w:left="720" w:hanging="360"/>
      </w:pPr>
      <w:rPr>
        <w:rFonts w:ascii="Arial" w:eastAsia="Arimo" w:hAnsi="Arial" w:cs="Arial"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58905F29"/>
    <w:multiLevelType w:val="hybridMultilevel"/>
    <w:tmpl w:val="11EE356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641D7E57"/>
    <w:multiLevelType w:val="multilevel"/>
    <w:tmpl w:val="3EF6B66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65A12B75"/>
    <w:multiLevelType w:val="hybridMultilevel"/>
    <w:tmpl w:val="E274F7C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65B170DE"/>
    <w:multiLevelType w:val="multilevel"/>
    <w:tmpl w:val="7D64E0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C862869"/>
    <w:multiLevelType w:val="multilevel"/>
    <w:tmpl w:val="DA84991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6E197E0E"/>
    <w:multiLevelType w:val="multilevel"/>
    <w:tmpl w:val="75FA7C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0DA2C4E"/>
    <w:multiLevelType w:val="hybridMultilevel"/>
    <w:tmpl w:val="77346B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740944C4"/>
    <w:multiLevelType w:val="multilevel"/>
    <w:tmpl w:val="3EF6B66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77345F3D"/>
    <w:multiLevelType w:val="multilevel"/>
    <w:tmpl w:val="E70694F8"/>
    <w:lvl w:ilvl="0">
      <w:start w:val="1"/>
      <w:numFmt w:val="lowerLetter"/>
      <w:lvlText w:val="%1)"/>
      <w:lvlJc w:val="left"/>
      <w:pPr>
        <w:ind w:left="750" w:hanging="39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77833DDD"/>
    <w:multiLevelType w:val="multilevel"/>
    <w:tmpl w:val="3EF6B66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079207185">
    <w:abstractNumId w:val="24"/>
  </w:num>
  <w:num w:numId="2" w16cid:durableId="828523762">
    <w:abstractNumId w:val="25"/>
  </w:num>
  <w:num w:numId="3" w16cid:durableId="803549053">
    <w:abstractNumId w:val="25"/>
    <w:lvlOverride w:ilvl="0">
      <w:startOverride w:val="10"/>
    </w:lvlOverride>
  </w:num>
  <w:num w:numId="4" w16cid:durableId="2051689355">
    <w:abstractNumId w:val="3"/>
  </w:num>
  <w:num w:numId="5" w16cid:durableId="564070162">
    <w:abstractNumId w:val="12"/>
  </w:num>
  <w:num w:numId="6" w16cid:durableId="1019115931">
    <w:abstractNumId w:val="20"/>
  </w:num>
  <w:num w:numId="7" w16cid:durableId="588083176">
    <w:abstractNumId w:val="4"/>
  </w:num>
  <w:num w:numId="8" w16cid:durableId="764689530">
    <w:abstractNumId w:val="36"/>
  </w:num>
  <w:num w:numId="9" w16cid:durableId="42756890">
    <w:abstractNumId w:val="8"/>
  </w:num>
  <w:num w:numId="10" w16cid:durableId="1274437902">
    <w:abstractNumId w:val="7"/>
  </w:num>
  <w:num w:numId="11" w16cid:durableId="234050534">
    <w:abstractNumId w:val="7"/>
    <w:lvlOverride w:ilvl="0">
      <w:startOverride w:val="10"/>
    </w:lvlOverride>
  </w:num>
  <w:num w:numId="12" w16cid:durableId="813958005">
    <w:abstractNumId w:val="7"/>
    <w:lvlOverride w:ilvl="0">
      <w:startOverride w:val="12"/>
    </w:lvlOverride>
  </w:num>
  <w:num w:numId="13" w16cid:durableId="1609851052">
    <w:abstractNumId w:val="0"/>
  </w:num>
  <w:num w:numId="14" w16cid:durableId="1085300563">
    <w:abstractNumId w:val="16"/>
  </w:num>
  <w:num w:numId="15" w16cid:durableId="1037851557">
    <w:abstractNumId w:val="18"/>
  </w:num>
  <w:num w:numId="16" w16cid:durableId="930554225">
    <w:abstractNumId w:val="23"/>
  </w:num>
  <w:num w:numId="17" w16cid:durableId="354576280">
    <w:abstractNumId w:val="19"/>
  </w:num>
  <w:num w:numId="18" w16cid:durableId="1704355212">
    <w:abstractNumId w:val="14"/>
  </w:num>
  <w:num w:numId="19" w16cid:durableId="1618635340">
    <w:abstractNumId w:val="15"/>
  </w:num>
  <w:num w:numId="20" w16cid:durableId="1927112034">
    <w:abstractNumId w:val="13"/>
  </w:num>
  <w:num w:numId="21" w16cid:durableId="166790148">
    <w:abstractNumId w:val="22"/>
  </w:num>
  <w:num w:numId="22" w16cid:durableId="976422949">
    <w:abstractNumId w:val="39"/>
  </w:num>
  <w:num w:numId="23" w16cid:durableId="1446383008">
    <w:abstractNumId w:val="10"/>
  </w:num>
  <w:num w:numId="24" w16cid:durableId="482545256">
    <w:abstractNumId w:val="30"/>
  </w:num>
  <w:num w:numId="25" w16cid:durableId="956716347">
    <w:abstractNumId w:val="28"/>
  </w:num>
  <w:num w:numId="26" w16cid:durableId="330988524">
    <w:abstractNumId w:val="1"/>
  </w:num>
  <w:num w:numId="27" w16cid:durableId="1997344745">
    <w:abstractNumId w:val="11"/>
  </w:num>
  <w:num w:numId="28" w16cid:durableId="1141775909">
    <w:abstractNumId w:val="21"/>
  </w:num>
  <w:num w:numId="29" w16cid:durableId="2017687201">
    <w:abstractNumId w:val="26"/>
  </w:num>
  <w:num w:numId="30" w16cid:durableId="92215494">
    <w:abstractNumId w:val="35"/>
  </w:num>
  <w:num w:numId="31" w16cid:durableId="218709717">
    <w:abstractNumId w:val="6"/>
  </w:num>
  <w:num w:numId="32" w16cid:durableId="1531794261">
    <w:abstractNumId w:val="31"/>
  </w:num>
  <w:num w:numId="33" w16cid:durableId="1040471586">
    <w:abstractNumId w:val="37"/>
  </w:num>
  <w:num w:numId="34" w16cid:durableId="1094009575">
    <w:abstractNumId w:val="17"/>
  </w:num>
  <w:num w:numId="35" w16cid:durableId="926035374">
    <w:abstractNumId w:val="32"/>
  </w:num>
  <w:num w:numId="36" w16cid:durableId="67844690">
    <w:abstractNumId w:val="33"/>
  </w:num>
  <w:num w:numId="37" w16cid:durableId="175971109">
    <w:abstractNumId w:val="27"/>
  </w:num>
  <w:num w:numId="38" w16cid:durableId="1637293285">
    <w:abstractNumId w:val="29"/>
  </w:num>
  <w:num w:numId="39" w16cid:durableId="713890623">
    <w:abstractNumId w:val="34"/>
  </w:num>
  <w:num w:numId="40" w16cid:durableId="1570847500">
    <w:abstractNumId w:val="38"/>
  </w:num>
  <w:num w:numId="41" w16cid:durableId="1141195826">
    <w:abstractNumId w:val="5"/>
  </w:num>
  <w:num w:numId="42" w16cid:durableId="1470980938">
    <w:abstractNumId w:val="9"/>
  </w:num>
  <w:num w:numId="43" w16cid:durableId="1353261720">
    <w:abstractNumId w:val="40"/>
  </w:num>
  <w:num w:numId="44" w16cid:durableId="72508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BD"/>
    <w:rsid w:val="00026430"/>
    <w:rsid w:val="00030DF5"/>
    <w:rsid w:val="0003615C"/>
    <w:rsid w:val="000376AB"/>
    <w:rsid w:val="00043882"/>
    <w:rsid w:val="0004563A"/>
    <w:rsid w:val="00056797"/>
    <w:rsid w:val="000625B7"/>
    <w:rsid w:val="00062864"/>
    <w:rsid w:val="00063E36"/>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44FF"/>
    <w:rsid w:val="00145948"/>
    <w:rsid w:val="00155C7C"/>
    <w:rsid w:val="00160A2A"/>
    <w:rsid w:val="001614A7"/>
    <w:rsid w:val="0019414B"/>
    <w:rsid w:val="001A3FBD"/>
    <w:rsid w:val="001B770D"/>
    <w:rsid w:val="001C18CC"/>
    <w:rsid w:val="001C19C4"/>
    <w:rsid w:val="001D480C"/>
    <w:rsid w:val="001E0E01"/>
    <w:rsid w:val="001E5394"/>
    <w:rsid w:val="001F2924"/>
    <w:rsid w:val="001F3AFD"/>
    <w:rsid w:val="00205802"/>
    <w:rsid w:val="00205DAD"/>
    <w:rsid w:val="00223436"/>
    <w:rsid w:val="002327DE"/>
    <w:rsid w:val="00246DF0"/>
    <w:rsid w:val="00254613"/>
    <w:rsid w:val="0026220D"/>
    <w:rsid w:val="00265972"/>
    <w:rsid w:val="00275865"/>
    <w:rsid w:val="00276A7E"/>
    <w:rsid w:val="00296815"/>
    <w:rsid w:val="002971A4"/>
    <w:rsid w:val="002B47D0"/>
    <w:rsid w:val="002B7B11"/>
    <w:rsid w:val="002C768C"/>
    <w:rsid w:val="002D05E9"/>
    <w:rsid w:val="002D533A"/>
    <w:rsid w:val="002D778C"/>
    <w:rsid w:val="002E38C3"/>
    <w:rsid w:val="002F7961"/>
    <w:rsid w:val="00302300"/>
    <w:rsid w:val="003048BC"/>
    <w:rsid w:val="00305DD1"/>
    <w:rsid w:val="003131D3"/>
    <w:rsid w:val="003145ED"/>
    <w:rsid w:val="00315C77"/>
    <w:rsid w:val="0033168A"/>
    <w:rsid w:val="00335CD9"/>
    <w:rsid w:val="00340F54"/>
    <w:rsid w:val="0035681D"/>
    <w:rsid w:val="00361201"/>
    <w:rsid w:val="00364045"/>
    <w:rsid w:val="00377D58"/>
    <w:rsid w:val="0039461F"/>
    <w:rsid w:val="00395843"/>
    <w:rsid w:val="003A7311"/>
    <w:rsid w:val="003B471C"/>
    <w:rsid w:val="003D10AB"/>
    <w:rsid w:val="003D4000"/>
    <w:rsid w:val="003F1EFD"/>
    <w:rsid w:val="003F4249"/>
    <w:rsid w:val="003F4524"/>
    <w:rsid w:val="00401C75"/>
    <w:rsid w:val="0040761B"/>
    <w:rsid w:val="00410B57"/>
    <w:rsid w:val="00422C3F"/>
    <w:rsid w:val="00425E34"/>
    <w:rsid w:val="004354AC"/>
    <w:rsid w:val="00446E1A"/>
    <w:rsid w:val="00463E9D"/>
    <w:rsid w:val="004847CA"/>
    <w:rsid w:val="00497B82"/>
    <w:rsid w:val="004B7714"/>
    <w:rsid w:val="004C4B76"/>
    <w:rsid w:val="004C6412"/>
    <w:rsid w:val="004D2D62"/>
    <w:rsid w:val="004D30D5"/>
    <w:rsid w:val="004D438B"/>
    <w:rsid w:val="004D6504"/>
    <w:rsid w:val="004E235F"/>
    <w:rsid w:val="0051012E"/>
    <w:rsid w:val="005142E6"/>
    <w:rsid w:val="00522C71"/>
    <w:rsid w:val="005241CE"/>
    <w:rsid w:val="00534552"/>
    <w:rsid w:val="00540D49"/>
    <w:rsid w:val="00540E5C"/>
    <w:rsid w:val="00550A79"/>
    <w:rsid w:val="00551DE0"/>
    <w:rsid w:val="0057409D"/>
    <w:rsid w:val="005769D4"/>
    <w:rsid w:val="00584777"/>
    <w:rsid w:val="00587242"/>
    <w:rsid w:val="005A1232"/>
    <w:rsid w:val="005A32ED"/>
    <w:rsid w:val="005A3AA1"/>
    <w:rsid w:val="005A3DA3"/>
    <w:rsid w:val="005A4D27"/>
    <w:rsid w:val="005B0FAF"/>
    <w:rsid w:val="005B14CE"/>
    <w:rsid w:val="005B2121"/>
    <w:rsid w:val="005B6538"/>
    <w:rsid w:val="005C37AB"/>
    <w:rsid w:val="005E3C49"/>
    <w:rsid w:val="005E5D72"/>
    <w:rsid w:val="005F35E2"/>
    <w:rsid w:val="00601A75"/>
    <w:rsid w:val="006126F3"/>
    <w:rsid w:val="00616F70"/>
    <w:rsid w:val="00622DE5"/>
    <w:rsid w:val="00625279"/>
    <w:rsid w:val="00634DD7"/>
    <w:rsid w:val="00636BE0"/>
    <w:rsid w:val="0064363E"/>
    <w:rsid w:val="00670158"/>
    <w:rsid w:val="006811D6"/>
    <w:rsid w:val="00690392"/>
    <w:rsid w:val="00696910"/>
    <w:rsid w:val="00697F98"/>
    <w:rsid w:val="006C326A"/>
    <w:rsid w:val="006C40E9"/>
    <w:rsid w:val="006D3303"/>
    <w:rsid w:val="006D5CB7"/>
    <w:rsid w:val="006E3675"/>
    <w:rsid w:val="007030F6"/>
    <w:rsid w:val="00706B8E"/>
    <w:rsid w:val="00715AF3"/>
    <w:rsid w:val="00720C1E"/>
    <w:rsid w:val="00734F30"/>
    <w:rsid w:val="007406C3"/>
    <w:rsid w:val="007410E7"/>
    <w:rsid w:val="007420D8"/>
    <w:rsid w:val="00744F8F"/>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734AE"/>
    <w:rsid w:val="008844BF"/>
    <w:rsid w:val="0088546A"/>
    <w:rsid w:val="00890C59"/>
    <w:rsid w:val="00890E2F"/>
    <w:rsid w:val="00891276"/>
    <w:rsid w:val="008938E5"/>
    <w:rsid w:val="008B4536"/>
    <w:rsid w:val="008C4AC3"/>
    <w:rsid w:val="00906685"/>
    <w:rsid w:val="00910E0F"/>
    <w:rsid w:val="0091690E"/>
    <w:rsid w:val="009457CA"/>
    <w:rsid w:val="00947238"/>
    <w:rsid w:val="009624FC"/>
    <w:rsid w:val="0096461D"/>
    <w:rsid w:val="009953AF"/>
    <w:rsid w:val="00996E34"/>
    <w:rsid w:val="009A165E"/>
    <w:rsid w:val="009A6E2B"/>
    <w:rsid w:val="009B4FAC"/>
    <w:rsid w:val="009B71C3"/>
    <w:rsid w:val="009C20D3"/>
    <w:rsid w:val="009E3260"/>
    <w:rsid w:val="009E5835"/>
    <w:rsid w:val="009F4E01"/>
    <w:rsid w:val="00A06A2B"/>
    <w:rsid w:val="00A07090"/>
    <w:rsid w:val="00A11AD7"/>
    <w:rsid w:val="00A1286B"/>
    <w:rsid w:val="00A240CA"/>
    <w:rsid w:val="00A37C1D"/>
    <w:rsid w:val="00A40D86"/>
    <w:rsid w:val="00A43208"/>
    <w:rsid w:val="00A4733F"/>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D5042"/>
    <w:rsid w:val="00AE2E8F"/>
    <w:rsid w:val="00AF5760"/>
    <w:rsid w:val="00AF6352"/>
    <w:rsid w:val="00B05649"/>
    <w:rsid w:val="00B059ED"/>
    <w:rsid w:val="00B1723C"/>
    <w:rsid w:val="00B177FE"/>
    <w:rsid w:val="00B264C1"/>
    <w:rsid w:val="00B31B65"/>
    <w:rsid w:val="00B36178"/>
    <w:rsid w:val="00B4532F"/>
    <w:rsid w:val="00B46232"/>
    <w:rsid w:val="00B5039F"/>
    <w:rsid w:val="00B85EE2"/>
    <w:rsid w:val="00BE7574"/>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E163F"/>
    <w:rsid w:val="00D02660"/>
    <w:rsid w:val="00D21279"/>
    <w:rsid w:val="00D43AA2"/>
    <w:rsid w:val="00D518DB"/>
    <w:rsid w:val="00D55ECB"/>
    <w:rsid w:val="00D63800"/>
    <w:rsid w:val="00D67721"/>
    <w:rsid w:val="00D758CE"/>
    <w:rsid w:val="00D76A86"/>
    <w:rsid w:val="00D927D4"/>
    <w:rsid w:val="00DB3109"/>
    <w:rsid w:val="00DC6185"/>
    <w:rsid w:val="00DD2795"/>
    <w:rsid w:val="00DD4DE2"/>
    <w:rsid w:val="00DD520D"/>
    <w:rsid w:val="00DD786E"/>
    <w:rsid w:val="00DE1B2D"/>
    <w:rsid w:val="00DF0164"/>
    <w:rsid w:val="00DF14A9"/>
    <w:rsid w:val="00DF54AA"/>
    <w:rsid w:val="00E07D33"/>
    <w:rsid w:val="00E12909"/>
    <w:rsid w:val="00E12DDE"/>
    <w:rsid w:val="00E143B6"/>
    <w:rsid w:val="00E30CFF"/>
    <w:rsid w:val="00E55186"/>
    <w:rsid w:val="00E5658D"/>
    <w:rsid w:val="00E615F1"/>
    <w:rsid w:val="00E63146"/>
    <w:rsid w:val="00E64A1D"/>
    <w:rsid w:val="00E74920"/>
    <w:rsid w:val="00E81EE5"/>
    <w:rsid w:val="00E91F21"/>
    <w:rsid w:val="00EA17AC"/>
    <w:rsid w:val="00EB46EA"/>
    <w:rsid w:val="00EB6956"/>
    <w:rsid w:val="00EC545D"/>
    <w:rsid w:val="00EE6672"/>
    <w:rsid w:val="00EF0D22"/>
    <w:rsid w:val="00F13C69"/>
    <w:rsid w:val="00F41627"/>
    <w:rsid w:val="00F41DF6"/>
    <w:rsid w:val="00F52245"/>
    <w:rsid w:val="00F5569F"/>
    <w:rsid w:val="00F60308"/>
    <w:rsid w:val="00F640D0"/>
    <w:rsid w:val="00F75389"/>
    <w:rsid w:val="00F903E8"/>
    <w:rsid w:val="00FA0C8C"/>
    <w:rsid w:val="00FB4F49"/>
    <w:rsid w:val="00FD07F5"/>
    <w:rsid w:val="00FF21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7C433"/>
  <w15:docId w15:val="{67BA626A-95C7-5C40-BA61-CA3BE584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FBD"/>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ind w:left="3686"/>
    </w:pPr>
  </w:style>
  <w:style w:type="paragraph" w:styleId="Encabezado">
    <w:name w:val="header"/>
    <w:basedOn w:val="Normal"/>
    <w:link w:val="EncabezadoCar"/>
    <w:rsid w:val="00395843"/>
    <w:pPr>
      <w:tabs>
        <w:tab w:val="center" w:pos="4419"/>
        <w:tab w:val="right" w:pos="8838"/>
      </w:tabs>
    </w:pPr>
  </w:style>
  <w:style w:type="paragraph" w:styleId="Piedepgina">
    <w:name w:val="footer"/>
    <w:basedOn w:val="Normal"/>
    <w:link w:val="PiedepginaCar"/>
    <w:rsid w:val="00395843"/>
    <w:pPr>
      <w:tabs>
        <w:tab w:val="center" w:pos="4419"/>
        <w:tab w:val="right" w:pos="8838"/>
      </w:tabs>
    </w:pPr>
  </w:style>
  <w:style w:type="character" w:styleId="Nmerodepgina">
    <w:name w:val="page number"/>
    <w:basedOn w:val="Fuentedeprrafopredeter"/>
    <w:rsid w:val="00395843"/>
  </w:style>
  <w:style w:type="character" w:customStyle="1" w:styleId="EncabezadoCar">
    <w:name w:val="Encabezado Car"/>
    <w:basedOn w:val="Fuentedeprrafopredeter"/>
    <w:link w:val="Encabezado"/>
    <w:rsid w:val="0033168A"/>
    <w:rPr>
      <w:sz w:val="24"/>
      <w:lang w:val="es-ES_tradnl"/>
    </w:rPr>
  </w:style>
  <w:style w:type="paragraph" w:styleId="Textodeglobo">
    <w:name w:val="Balloon Text"/>
    <w:basedOn w:val="Normal"/>
    <w:link w:val="TextodegloboCar"/>
    <w:uiPriority w:val="99"/>
    <w:semiHidden/>
    <w:unhideWhenUsed/>
    <w:rsid w:val="005241CE"/>
    <w:rPr>
      <w:rFonts w:ascii="Tahoma" w:hAnsi="Tahoma" w:cs="Tahoma"/>
      <w:sz w:val="16"/>
      <w:szCs w:val="16"/>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character" w:customStyle="1" w:styleId="PiedepginaCar">
    <w:name w:val="Pie de página Car"/>
    <w:basedOn w:val="Fuentedeprrafopredeter"/>
    <w:link w:val="Piedepgina"/>
    <w:rsid w:val="001A3FBD"/>
    <w:rPr>
      <w:sz w:val="24"/>
      <w:lang w:val="es-ES_tradnl" w:eastAsia="es-ES"/>
    </w:rPr>
  </w:style>
  <w:style w:type="paragraph" w:styleId="NormalWeb">
    <w:name w:val="Normal (Web)"/>
    <w:basedOn w:val="Normal"/>
    <w:uiPriority w:val="99"/>
    <w:unhideWhenUsed/>
    <w:rsid w:val="001A3FBD"/>
    <w:pPr>
      <w:spacing w:before="100" w:beforeAutospacing="1" w:after="100" w:afterAutospacing="1"/>
      <w:jc w:val="left"/>
    </w:pPr>
    <w:rPr>
      <w:szCs w:val="24"/>
      <w:lang w:val="es-AR" w:eastAsia="es-AR"/>
    </w:rPr>
  </w:style>
  <w:style w:type="character" w:styleId="Textoennegrita">
    <w:name w:val="Strong"/>
    <w:uiPriority w:val="22"/>
    <w:qFormat/>
    <w:rsid w:val="001A3FBD"/>
    <w:rPr>
      <w:b/>
      <w:bCs/>
    </w:rPr>
  </w:style>
  <w:style w:type="character" w:styleId="nfasis">
    <w:name w:val="Emphasis"/>
    <w:uiPriority w:val="20"/>
    <w:qFormat/>
    <w:rsid w:val="001A3FBD"/>
    <w:rPr>
      <w:i/>
      <w:iCs/>
    </w:rPr>
  </w:style>
  <w:style w:type="character" w:styleId="Hipervnculo">
    <w:name w:val="Hyperlink"/>
    <w:uiPriority w:val="99"/>
    <w:semiHidden/>
    <w:unhideWhenUsed/>
    <w:rsid w:val="001A3FBD"/>
    <w:rPr>
      <w:color w:val="0000FF"/>
      <w:u w:val="single"/>
    </w:rPr>
  </w:style>
  <w:style w:type="character" w:customStyle="1" w:styleId="TextodegloboCar1">
    <w:name w:val="Texto de globo Car1"/>
    <w:basedOn w:val="Fuentedeprrafopredeter"/>
    <w:uiPriority w:val="99"/>
    <w:semiHidden/>
    <w:rsid w:val="001A3FBD"/>
    <w:rPr>
      <w:rFonts w:ascii="Tahoma" w:hAnsi="Tahoma" w:cs="Tahoma"/>
      <w:sz w:val="16"/>
      <w:szCs w:val="16"/>
      <w:lang w:val="es-ES_tradnl" w:eastAsia="es-ES"/>
    </w:rPr>
  </w:style>
  <w:style w:type="character" w:customStyle="1" w:styleId="TextocomentarioCar">
    <w:name w:val="Texto comentario Car"/>
    <w:basedOn w:val="Fuentedeprrafopredeter"/>
    <w:link w:val="Textocomentario"/>
    <w:uiPriority w:val="99"/>
    <w:semiHidden/>
    <w:rsid w:val="001A3FBD"/>
    <w:rPr>
      <w:rFonts w:ascii="Calibri" w:eastAsia="Calibri" w:hAnsi="Calibri"/>
      <w:sz w:val="24"/>
      <w:szCs w:val="24"/>
      <w:lang w:eastAsia="en-US"/>
    </w:rPr>
  </w:style>
  <w:style w:type="paragraph" w:styleId="Textocomentario">
    <w:name w:val="annotation text"/>
    <w:basedOn w:val="Normal"/>
    <w:link w:val="TextocomentarioCar"/>
    <w:uiPriority w:val="99"/>
    <w:semiHidden/>
    <w:unhideWhenUsed/>
    <w:rsid w:val="001A3FBD"/>
    <w:pPr>
      <w:spacing w:after="200" w:line="276" w:lineRule="auto"/>
      <w:jc w:val="left"/>
    </w:pPr>
    <w:rPr>
      <w:rFonts w:ascii="Calibri" w:eastAsia="Calibri" w:hAnsi="Calibri"/>
      <w:szCs w:val="24"/>
      <w:lang w:val="es-AR" w:eastAsia="en-US"/>
    </w:rPr>
  </w:style>
  <w:style w:type="character" w:customStyle="1" w:styleId="TextocomentarioCar1">
    <w:name w:val="Texto comentario Car1"/>
    <w:basedOn w:val="Fuentedeprrafopredeter"/>
    <w:uiPriority w:val="99"/>
    <w:semiHidden/>
    <w:rsid w:val="001A3FBD"/>
    <w:rPr>
      <w:lang w:val="es-ES_tradnl" w:eastAsia="es-ES"/>
    </w:rPr>
  </w:style>
  <w:style w:type="character" w:customStyle="1" w:styleId="AsuntodelcomentarioCar">
    <w:name w:val="Asunto del comentario Car"/>
    <w:basedOn w:val="TextocomentarioCar"/>
    <w:link w:val="Asuntodelcomentario"/>
    <w:uiPriority w:val="99"/>
    <w:semiHidden/>
    <w:rsid w:val="001A3FBD"/>
    <w:rPr>
      <w:rFonts w:ascii="Calibri" w:eastAsia="Calibri" w:hAnsi="Calibri"/>
      <w:b/>
      <w:bCs/>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1A3FBD"/>
    <w:rPr>
      <w:b/>
      <w:bCs/>
    </w:rPr>
  </w:style>
  <w:style w:type="character" w:customStyle="1" w:styleId="AsuntodelcomentarioCar1">
    <w:name w:val="Asunto del comentario Car1"/>
    <w:basedOn w:val="TextocomentarioCar1"/>
    <w:uiPriority w:val="99"/>
    <w:semiHidden/>
    <w:rsid w:val="001A3FBD"/>
    <w:rPr>
      <w:b/>
      <w:bCs/>
      <w:lang w:val="es-ES_tradnl" w:eastAsia="es-ES"/>
    </w:rPr>
  </w:style>
  <w:style w:type="paragraph" w:styleId="Textonotapie">
    <w:name w:val="footnote text"/>
    <w:basedOn w:val="Normal"/>
    <w:link w:val="TextonotapieCar"/>
    <w:uiPriority w:val="99"/>
    <w:unhideWhenUsed/>
    <w:rsid w:val="001A3FBD"/>
    <w:pPr>
      <w:jc w:val="left"/>
    </w:pPr>
    <w:rPr>
      <w:rFonts w:ascii="Cambria" w:eastAsia="Cambria" w:hAnsi="Cambria"/>
      <w:sz w:val="20"/>
      <w:lang w:val="es-AR" w:eastAsia="en-US"/>
    </w:rPr>
  </w:style>
  <w:style w:type="character" w:customStyle="1" w:styleId="TextonotapieCar">
    <w:name w:val="Texto nota pie Car"/>
    <w:basedOn w:val="Fuentedeprrafopredeter"/>
    <w:link w:val="Textonotapie"/>
    <w:uiPriority w:val="99"/>
    <w:rsid w:val="001A3FBD"/>
    <w:rPr>
      <w:rFonts w:ascii="Cambria" w:eastAsia="Cambria" w:hAnsi="Cambria"/>
      <w:lang w:eastAsia="en-US"/>
    </w:rPr>
  </w:style>
  <w:style w:type="paragraph" w:styleId="Ttulo">
    <w:name w:val="Title"/>
    <w:basedOn w:val="Normal"/>
    <w:next w:val="Normal"/>
    <w:link w:val="TtuloCar"/>
    <w:qFormat/>
    <w:rsid w:val="001A3FBD"/>
    <w:pPr>
      <w:keepNext/>
      <w:keepLines/>
      <w:pBdr>
        <w:top w:val="nil"/>
        <w:left w:val="nil"/>
        <w:bottom w:val="nil"/>
        <w:right w:val="nil"/>
        <w:between w:val="nil"/>
      </w:pBdr>
      <w:spacing w:before="480" w:after="120"/>
      <w:jc w:val="left"/>
    </w:pPr>
    <w:rPr>
      <w:rFonts w:ascii="Pica 10" w:eastAsia="Pica 10" w:hAnsi="Pica 10"/>
      <w:b/>
      <w:color w:val="000000"/>
      <w:sz w:val="72"/>
      <w:szCs w:val="72"/>
      <w:lang w:val="es-AR" w:eastAsia="es-AR"/>
    </w:rPr>
  </w:style>
  <w:style w:type="character" w:customStyle="1" w:styleId="TtuloCar">
    <w:name w:val="Título Car"/>
    <w:basedOn w:val="Fuentedeprrafopredeter"/>
    <w:link w:val="Ttulo"/>
    <w:rsid w:val="001A3FBD"/>
    <w:rPr>
      <w:rFonts w:ascii="Pica 10" w:eastAsia="Pica 10" w:hAnsi="Pica 10"/>
      <w:b/>
      <w:color w:val="000000"/>
      <w:sz w:val="72"/>
      <w:szCs w:val="72"/>
    </w:rPr>
  </w:style>
  <w:style w:type="paragraph" w:styleId="Prrafodelista">
    <w:name w:val="List Paragraph"/>
    <w:basedOn w:val="Normal"/>
    <w:uiPriority w:val="34"/>
    <w:qFormat/>
    <w:rsid w:val="001A3FBD"/>
    <w:pPr>
      <w:ind w:left="720"/>
      <w:contextualSpacing/>
    </w:pPr>
  </w:style>
  <w:style w:type="paragraph" w:styleId="Sinespaciado">
    <w:name w:val="No Spacing"/>
    <w:uiPriority w:val="1"/>
    <w:qFormat/>
    <w:rsid w:val="00DD786E"/>
    <w:rPr>
      <w:sz w:val="24"/>
      <w:szCs w:val="24"/>
      <w:lang w:val="es-ES" w:eastAsia="es-ES"/>
    </w:rPr>
  </w:style>
  <w:style w:type="character" w:styleId="Refdenotaalpie">
    <w:name w:val="footnote reference"/>
    <w:basedOn w:val="Fuentedeprrafopredeter"/>
    <w:uiPriority w:val="99"/>
    <w:semiHidden/>
    <w:unhideWhenUsed/>
    <w:rsid w:val="009E32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64373">
      <w:bodyDiv w:val="1"/>
      <w:marLeft w:val="0"/>
      <w:marRight w:val="0"/>
      <w:marTop w:val="0"/>
      <w:marBottom w:val="0"/>
      <w:divBdr>
        <w:top w:val="none" w:sz="0" w:space="0" w:color="auto"/>
        <w:left w:val="none" w:sz="0" w:space="0" w:color="auto"/>
        <w:bottom w:val="none" w:sz="0" w:space="0" w:color="auto"/>
        <w:right w:val="none" w:sz="0" w:space="0" w:color="auto"/>
      </w:divBdr>
    </w:div>
    <w:div w:id="416827316">
      <w:bodyDiv w:val="1"/>
      <w:marLeft w:val="0"/>
      <w:marRight w:val="0"/>
      <w:marTop w:val="0"/>
      <w:marBottom w:val="0"/>
      <w:divBdr>
        <w:top w:val="none" w:sz="0" w:space="0" w:color="auto"/>
        <w:left w:val="none" w:sz="0" w:space="0" w:color="auto"/>
        <w:bottom w:val="none" w:sz="0" w:space="0" w:color="auto"/>
        <w:right w:val="none" w:sz="0" w:space="0" w:color="auto"/>
      </w:divBdr>
    </w:div>
    <w:div w:id="1069961089">
      <w:bodyDiv w:val="1"/>
      <w:marLeft w:val="0"/>
      <w:marRight w:val="0"/>
      <w:marTop w:val="0"/>
      <w:marBottom w:val="0"/>
      <w:divBdr>
        <w:top w:val="none" w:sz="0" w:space="0" w:color="auto"/>
        <w:left w:val="none" w:sz="0" w:space="0" w:color="auto"/>
        <w:bottom w:val="none" w:sz="0" w:space="0" w:color="auto"/>
        <w:right w:val="none" w:sz="0" w:space="0" w:color="auto"/>
      </w:divBdr>
    </w:div>
    <w:div w:id="1411610767">
      <w:bodyDiv w:val="1"/>
      <w:marLeft w:val="0"/>
      <w:marRight w:val="0"/>
      <w:marTop w:val="0"/>
      <w:marBottom w:val="0"/>
      <w:divBdr>
        <w:top w:val="none" w:sz="0" w:space="0" w:color="auto"/>
        <w:left w:val="none" w:sz="0" w:space="0" w:color="auto"/>
        <w:bottom w:val="none" w:sz="0" w:space="0" w:color="auto"/>
        <w:right w:val="none" w:sz="0" w:space="0" w:color="auto"/>
      </w:divBdr>
    </w:div>
    <w:div w:id="155727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lex/Downloads/LegislarOffLine%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LegislarOffLine (1).dotx</Template>
  <TotalTime>15</TotalTime>
  <Pages>6</Pages>
  <Words>805</Words>
  <Characters>4522</Characters>
  <Application>Microsoft Office Word</Application>
  <DocSecurity>0</DocSecurity>
  <Lines>114</Lines>
  <Paragraphs>23</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Alexis Vaisman</dc:creator>
  <cp:lastModifiedBy>Alexis Vaisman</cp:lastModifiedBy>
  <cp:revision>12</cp:revision>
  <cp:lastPrinted>2020-04-17T20:31:00Z</cp:lastPrinted>
  <dcterms:created xsi:type="dcterms:W3CDTF">2022-05-04T19:07:00Z</dcterms:created>
  <dcterms:modified xsi:type="dcterms:W3CDTF">2022-05-04T19:27:00Z</dcterms:modified>
</cp:coreProperties>
</file>