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B99" w:rsidRDefault="009D4B99" w:rsidP="009D4B9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PROYECTO DE DECLARACIÓN</w:t>
      </w: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Legislatura de la Ciudad Autónoma de Buenos Aires conmemora el 130° aniversario del natalicio de Alfonsina Storni, el 29 de mayo del corriente año, poeta, escritora, feminista, celebramos su obra, su vida y su lucha por los derechos de las mujeres.</w:t>
      </w: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center"/>
        <w:rPr>
          <w:rFonts w:ascii="Times New Roman" w:eastAsia="Times New Roman" w:hAnsi="Times New Roman" w:cs="Times New Roman"/>
          <w:sz w:val="24"/>
          <w:szCs w:val="24"/>
        </w:rPr>
      </w:pPr>
    </w:p>
    <w:p w:rsidR="009D4B99" w:rsidRDefault="009D4B99" w:rsidP="009D4B9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FUNDAMENTOS</w:t>
      </w:r>
    </w:p>
    <w:p w:rsidR="009D4B99" w:rsidRDefault="009D4B99" w:rsidP="009D4B99">
      <w:pPr>
        <w:spacing w:line="360" w:lineRule="auto"/>
        <w:jc w:val="both"/>
        <w:rPr>
          <w:rFonts w:ascii="Times New Roman" w:eastAsia="Times New Roman" w:hAnsi="Times New Roman" w:cs="Times New Roman"/>
          <w:sz w:val="24"/>
          <w:szCs w:val="24"/>
        </w:rPr>
      </w:pP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La familia Storni, vino a la Argentina desde Lugano Suiza, radicándose en San</w:t>
      </w:r>
      <w:hyperlink r:id="rId7">
        <w:r>
          <w:rPr>
            <w:rFonts w:ascii="Times New Roman" w:eastAsia="Times New Roman" w:hAnsi="Times New Roman" w:cs="Times New Roman"/>
            <w:sz w:val="24"/>
            <w:szCs w:val="24"/>
            <w:highlight w:val="white"/>
          </w:rPr>
          <w:t xml:space="preserve"> Jua</w:t>
        </w:r>
      </w:hyperlink>
      <w:r>
        <w:rPr>
          <w:rFonts w:ascii="Times New Roman" w:eastAsia="Times New Roman" w:hAnsi="Times New Roman" w:cs="Times New Roman"/>
          <w:sz w:val="24"/>
          <w:szCs w:val="24"/>
          <w:highlight w:val="white"/>
        </w:rPr>
        <w:t>n, donde fundaron una </w:t>
      </w:r>
      <w:hyperlink r:id="rId8">
        <w:r>
          <w:rPr>
            <w:rFonts w:ascii="Times New Roman" w:eastAsia="Times New Roman" w:hAnsi="Times New Roman" w:cs="Times New Roman"/>
            <w:color w:val="000000"/>
            <w:sz w:val="24"/>
            <w:szCs w:val="24"/>
            <w:highlight w:val="white"/>
          </w:rPr>
          <w:t>cervecería</w:t>
        </w:r>
      </w:hyperlink>
      <w:r>
        <w:rPr>
          <w:rFonts w:ascii="Times New Roman" w:eastAsia="Times New Roman" w:hAnsi="Times New Roman" w:cs="Times New Roman"/>
          <w:sz w:val="24"/>
          <w:szCs w:val="24"/>
          <w:highlight w:val="white"/>
        </w:rPr>
        <w:t>. En 1891 retornaron brevemente a Suiza y ahí, el 29 de mayo de</w:t>
      </w:r>
      <w:r>
        <w:rPr>
          <w:rFonts w:ascii="Times New Roman" w:eastAsia="Times New Roman" w:hAnsi="Times New Roman" w:cs="Times New Roman"/>
          <w:sz w:val="24"/>
          <w:szCs w:val="24"/>
        </w:rPr>
        <w:t xml:space="preserve"> 1892, nace Alfonsina la tercera hija del matrimonio.</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1896 regresan a San Juan, Alfonsina tenía cuatro años de edad, allí transcurre su primera etapa de la niñez. En 1901 se mudan a Rosario, allí la madre se convierte en cabeza de familia, por la abulia del padre, y encara distintos trabajos para sostener a su familia. Alfonsina, pese a su corta edad trabaja para ayudar a la familia, llegando a trabajar en una fábrica de gorras. En 1907 llega a Rosario la compañía de Manuel Cordero, un director de teatro que recorría las provincias. Alfonsina reemplaza a una actriz que se enferma. Esto la decide a proponerle a su madre que le permita convertirse en actriz y viajar con la compañía. Recorre Santa Fe, Córdoba, Mendoza, Santiago del Estero y Tucumán. Este trabajo tuvo una gran influencia sobre Alfonsina al ponerla a muy temprana edad  en contacto con las mejores obras del teatro contemporáneo y clásico. </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Cuando vuelve a Rosario se encuentra con que su madre se ha casado, decide entonces estudiar la carrera de maestra rural en Coronda, y allí recibe su título profesional. Gana un lugar sobresaliente en la comunidad escolar, consigue un puesto de maestra y se vincula a dos revistas literarias, Mundo Rosarino y Monos y Monadas. Allí aparecen sus poemas durante todo ese año, y si bien no hay testimonio de ellos, sí sabemos de otros publicados al año siguiente en Mundo Argentino, y que tienen resonancias hispánicas. </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terminar el año de 1911, decide trasladarse a Buenos Aires. El nacimiento de su hijo Alejandro, el 21 de abril de 1912, define en su vida una actitud de mujer que se enfrenta sola a sus decisiones. Trabaja como cajera en la tienda «A la ciudad de México», en Florida y Sarmiento. También en la revista Caras y Caretas.</w:t>
      </w:r>
    </w:p>
    <w:p w:rsidR="009D4B99" w:rsidRDefault="009D4B99" w:rsidP="009D4B9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1916 fue cuando publicó su primer libro, </w:t>
      </w:r>
      <w:r>
        <w:rPr>
          <w:rFonts w:ascii="Times New Roman" w:eastAsia="Times New Roman" w:hAnsi="Times New Roman" w:cs="Times New Roman"/>
          <w:i/>
          <w:color w:val="000000"/>
          <w:sz w:val="24"/>
          <w:szCs w:val="24"/>
          <w:highlight w:val="white"/>
        </w:rPr>
        <w:t>La inquietud del rosal</w:t>
      </w:r>
      <w:r>
        <w:rPr>
          <w:rFonts w:ascii="Times New Roman" w:eastAsia="Times New Roman" w:hAnsi="Times New Roman" w:cs="Times New Roman"/>
          <w:sz w:val="24"/>
          <w:szCs w:val="24"/>
          <w:highlight w:val="white"/>
        </w:rPr>
        <w:t xml:space="preserve">, que fue considerado “impúdico” en la época, pero le permitió acceder a los cenáculos literarios, siendo la primer mujer en integrarlos. </w:t>
      </w:r>
    </w:p>
    <w:p w:rsidR="009D4B99" w:rsidRDefault="009D4B99" w:rsidP="009D4B9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partir de entonces y sin importar los obstáculos sigue escribiendo y publicando </w:t>
      </w:r>
      <w:r>
        <w:rPr>
          <w:rFonts w:ascii="Times New Roman" w:eastAsia="Times New Roman" w:hAnsi="Times New Roman" w:cs="Times New Roman"/>
          <w:i/>
          <w:color w:val="000000"/>
          <w:sz w:val="24"/>
          <w:szCs w:val="24"/>
          <w:highlight w:val="white"/>
        </w:rPr>
        <w:t>El dulce daño</w:t>
      </w:r>
      <w:r>
        <w:rPr>
          <w:rFonts w:ascii="Times New Roman" w:eastAsia="Times New Roman" w:hAnsi="Times New Roman" w:cs="Times New Roman"/>
          <w:sz w:val="24"/>
          <w:szCs w:val="24"/>
          <w:highlight w:val="white"/>
        </w:rPr>
        <w:t xml:space="preserve"> (1918), </w:t>
      </w:r>
      <w:r>
        <w:rPr>
          <w:rFonts w:ascii="Times New Roman" w:eastAsia="Times New Roman" w:hAnsi="Times New Roman" w:cs="Times New Roman"/>
          <w:i/>
          <w:color w:val="000000"/>
          <w:sz w:val="24"/>
          <w:szCs w:val="24"/>
          <w:highlight w:val="white"/>
        </w:rPr>
        <w:t>Irremediablemente</w:t>
      </w:r>
      <w:r>
        <w:rPr>
          <w:rFonts w:ascii="Times New Roman" w:eastAsia="Times New Roman" w:hAnsi="Times New Roman" w:cs="Times New Roman"/>
          <w:sz w:val="24"/>
          <w:szCs w:val="24"/>
          <w:highlight w:val="white"/>
        </w:rPr>
        <w:t xml:space="preserve"> (1919), con su siguiente obra </w:t>
      </w:r>
      <w:r>
        <w:rPr>
          <w:rFonts w:ascii="Times New Roman" w:eastAsia="Times New Roman" w:hAnsi="Times New Roman" w:cs="Times New Roman"/>
          <w:i/>
          <w:sz w:val="24"/>
          <w:szCs w:val="24"/>
          <w:highlight w:val="white"/>
        </w:rPr>
        <w:t>Languidez</w:t>
      </w:r>
      <w:r>
        <w:rPr>
          <w:rFonts w:ascii="Times New Roman" w:eastAsia="Times New Roman" w:hAnsi="Times New Roman" w:cs="Times New Roman"/>
          <w:sz w:val="24"/>
          <w:szCs w:val="24"/>
          <w:highlight w:val="white"/>
        </w:rPr>
        <w:t xml:space="preserve"> (1920) ganó el Primer Premio Municipal de Poesía y el Segundo Premio Nacional de Literatura, en 1925 publica Ocre, considerada de sus mejores obras por la </w:t>
      </w:r>
      <w:r w:rsidR="00844C18">
        <w:rPr>
          <w:rFonts w:ascii="Times New Roman" w:eastAsia="Times New Roman" w:hAnsi="Times New Roman" w:cs="Times New Roman"/>
          <w:sz w:val="24"/>
          <w:szCs w:val="24"/>
          <w:highlight w:val="white"/>
        </w:rPr>
        <w:t>crítica</w:t>
      </w:r>
      <w:r>
        <w:rPr>
          <w:rFonts w:ascii="Times New Roman" w:eastAsia="Times New Roman" w:hAnsi="Times New Roman" w:cs="Times New Roman"/>
          <w:sz w:val="24"/>
          <w:szCs w:val="24"/>
          <w:highlight w:val="white"/>
        </w:rPr>
        <w:t xml:space="preserve">, en 1926 escribe </w:t>
      </w:r>
      <w:r>
        <w:rPr>
          <w:rFonts w:ascii="Times New Roman" w:eastAsia="Times New Roman" w:hAnsi="Times New Roman" w:cs="Times New Roman"/>
          <w:sz w:val="24"/>
          <w:szCs w:val="24"/>
          <w:highlight w:val="white"/>
        </w:rPr>
        <w:lastRenderedPageBreak/>
        <w:t xml:space="preserve">Poemas de Amor, sus dos últimas obras fueron </w:t>
      </w:r>
      <w:r>
        <w:rPr>
          <w:rFonts w:ascii="Times New Roman" w:eastAsia="Times New Roman" w:hAnsi="Times New Roman" w:cs="Times New Roman"/>
          <w:i/>
          <w:color w:val="000000"/>
          <w:sz w:val="24"/>
          <w:szCs w:val="24"/>
          <w:highlight w:val="white"/>
        </w:rPr>
        <w:t>Mundo de siete pozos</w:t>
      </w:r>
      <w:r>
        <w:rPr>
          <w:rFonts w:ascii="Times New Roman" w:eastAsia="Times New Roman" w:hAnsi="Times New Roman" w:cs="Times New Roman"/>
          <w:sz w:val="24"/>
          <w:szCs w:val="24"/>
          <w:highlight w:val="white"/>
        </w:rPr>
        <w:t> (1934) y </w:t>
      </w:r>
      <w:r>
        <w:rPr>
          <w:rFonts w:ascii="Times New Roman" w:eastAsia="Times New Roman" w:hAnsi="Times New Roman" w:cs="Times New Roman"/>
          <w:i/>
          <w:color w:val="000000"/>
          <w:sz w:val="24"/>
          <w:szCs w:val="24"/>
          <w:highlight w:val="white"/>
        </w:rPr>
        <w:t>Mascarilla y trébol</w:t>
      </w:r>
      <w:r>
        <w:rPr>
          <w:rFonts w:ascii="Times New Roman" w:eastAsia="Times New Roman" w:hAnsi="Times New Roman" w:cs="Times New Roman"/>
          <w:sz w:val="24"/>
          <w:szCs w:val="24"/>
          <w:highlight w:val="white"/>
        </w:rPr>
        <w:t> (1938).</w:t>
      </w:r>
    </w:p>
    <w:p w:rsidR="009D4B99" w:rsidRDefault="009D4B99" w:rsidP="009D4B9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1920 organiza y participa de un simulacro de voto femenino que fue un hecho revolucionario en la época y junto a Carolina Muzzilli, obrera y militante socialista, organizó en 1913 el Primer Congreso del Niño.</w:t>
      </w:r>
    </w:p>
    <w:p w:rsidR="009D4B99" w:rsidRDefault="009D4B99" w:rsidP="009D4B9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Su muerte, continúa la huella de su transgresora personalidad. Su trágico suicidio, en las aguas de la playa "La Perla", de Mar del Plata, el 25 de octubre de 1938, le permitió huir de una penosa enfermedad oncológica y de la soledad que la invadía.</w:t>
      </w:r>
    </w:p>
    <w:p w:rsidR="009D4B99" w:rsidRDefault="009D4B99" w:rsidP="009D4B9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Alfonsina fue una poeta de las que surgen una vez cada 100 años, integró el modernismo, simpatizante socialista, fue un miembro activo en la creación de la Sociedad Argentina de Escritores, en su obra mostró una mujer que puede disfrutar del amor y la vida como los hombres. Tuvo el coraje necesario para oponerse a la regla que exigía la virginidad femenina pero no la masculina, escribió distintos ensayos sobre los derechos de las mujeres e insistió y luchó por el derecho al voto femenino. Su obra y su vida es una defensa de la libertad artística e individual.</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Alfonsina Storni fue una feminista, una mujer sensible, luchadora por los derechos de las mujeres, en una sociedad prejuiciosa y pacata y tremendamente inequitativa para las mujeres, que maravillosamente retrato en su poema “Tú me quieres blanca”.</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por ello que celebramos no solo su obra literaria sino su inmensa labor que forma parte de las luchas que han llevado a las mujeres a avanzar en las conquistas por la equidad</w:t>
      </w:r>
    </w:p>
    <w:p w:rsidR="009D4B99" w:rsidRDefault="009D4B99" w:rsidP="009D4B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todo lo expuesto, creemos conveniente que esta Legislatura apruebe el siguiente Proyecto de Declaración.  </w:t>
      </w:r>
    </w:p>
    <w:p w:rsidR="009D4B99" w:rsidRDefault="009D4B99" w:rsidP="009D4B9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9D4B99" w:rsidRDefault="009D4B99" w:rsidP="009D4B9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rsidR="009D4B99" w:rsidRDefault="009D4B99" w:rsidP="009D4B99">
      <w:pPr>
        <w:rPr>
          <w:rFonts w:ascii="Times New Roman" w:eastAsia="Times New Roman" w:hAnsi="Times New Roman" w:cs="Times New Roman"/>
          <w:sz w:val="24"/>
          <w:szCs w:val="24"/>
        </w:rPr>
      </w:pPr>
    </w:p>
    <w:p w:rsidR="005E3C49" w:rsidRPr="00E5658D" w:rsidRDefault="005E3C49" w:rsidP="00E5658D"/>
    <w:sectPr w:rsidR="005E3C49" w:rsidRPr="00E5658D" w:rsidSect="005E3C49">
      <w:headerReference w:type="default" r:id="rId9"/>
      <w:footerReference w:type="default" r:id="rId10"/>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E93" w:rsidRDefault="00157E93">
      <w:r>
        <w:separator/>
      </w:r>
    </w:p>
  </w:endnote>
  <w:endnote w:type="continuationSeparator" w:id="1">
    <w:p w:rsidR="00157E93" w:rsidRDefault="00157E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844C18" w:rsidRPr="00844C18">
        <w:rPr>
          <w:noProof/>
          <w:color w:val="333333"/>
          <w:sz w:val="20"/>
        </w:rPr>
        <w:t>09/05/2022 14:55:00</w:t>
      </w:r>
    </w:fldSimple>
    <w:r w:rsidRPr="001C19C4">
      <w:rPr>
        <w:color w:val="333333"/>
        <w:sz w:val="20"/>
      </w:rPr>
      <w:t xml:space="preserve">  -  Cantidad de caracteres: </w:t>
    </w:r>
    <w:fldSimple w:instr=" NUMCHARS  \* MERGEFORMAT ">
      <w:r w:rsidR="009D4B99" w:rsidRPr="009D4B99">
        <w:rPr>
          <w:noProof/>
          <w:color w:val="333333"/>
          <w:sz w:val="20"/>
        </w:rPr>
        <w:t>3678</w:t>
      </w:r>
    </w:fldSimple>
    <w:r w:rsidRPr="001C19C4">
      <w:rPr>
        <w:color w:val="333333"/>
        <w:sz w:val="20"/>
      </w:rPr>
      <w:t xml:space="preserve"> - Cantidad de palabras: </w:t>
    </w:r>
    <w:fldSimple w:instr=" NUMWORDS  \* MERGEFORMAT ">
      <w:r w:rsidR="009D4B99" w:rsidRPr="009D4B99">
        <w:rPr>
          <w:noProof/>
          <w:color w:val="333333"/>
          <w:sz w:val="20"/>
        </w:rPr>
        <w:t>752</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1C502A" w:rsidRPr="001C19C4">
      <w:rPr>
        <w:rStyle w:val="Nmerodepgina"/>
        <w:color w:val="333333"/>
      </w:rPr>
      <w:fldChar w:fldCharType="begin"/>
    </w:r>
    <w:r w:rsidRPr="001C19C4">
      <w:rPr>
        <w:rStyle w:val="Nmerodepgina"/>
        <w:color w:val="333333"/>
      </w:rPr>
      <w:instrText xml:space="preserve"> PAGE </w:instrText>
    </w:r>
    <w:r w:rsidR="001C502A" w:rsidRPr="001C19C4">
      <w:rPr>
        <w:rStyle w:val="Nmerodepgina"/>
        <w:color w:val="333333"/>
      </w:rPr>
      <w:fldChar w:fldCharType="separate"/>
    </w:r>
    <w:r w:rsidR="00844C18">
      <w:rPr>
        <w:rStyle w:val="Nmerodepgina"/>
        <w:noProof/>
        <w:color w:val="333333"/>
      </w:rPr>
      <w:t>3</w:t>
    </w:r>
    <w:r w:rsidR="001C502A" w:rsidRPr="001C19C4">
      <w:rPr>
        <w:rStyle w:val="Nmerodepgina"/>
        <w:color w:val="333333"/>
      </w:rPr>
      <w:fldChar w:fldCharType="end"/>
    </w:r>
    <w:r w:rsidRPr="001C19C4">
      <w:rPr>
        <w:rStyle w:val="Nmerodepgina"/>
        <w:color w:val="333333"/>
      </w:rPr>
      <w:t>/</w:t>
    </w:r>
    <w:fldSimple w:instr=" NUMPAGES  \* MERGEFORMAT ">
      <w:r w:rsidR="00844C18" w:rsidRPr="00844C18">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E93" w:rsidRDefault="00157E93">
      <w:r>
        <w:separator/>
      </w:r>
    </w:p>
  </w:footnote>
  <w:footnote w:type="continuationSeparator" w:id="1">
    <w:p w:rsidR="00157E93" w:rsidRDefault="00157E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383531"/>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57E93"/>
    <w:rsid w:val="00160A2A"/>
    <w:rsid w:val="001614A7"/>
    <w:rsid w:val="0019414B"/>
    <w:rsid w:val="001B770D"/>
    <w:rsid w:val="001C18CC"/>
    <w:rsid w:val="001C19C4"/>
    <w:rsid w:val="001C502A"/>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8353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4C18"/>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D4B99"/>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D31CD"/>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B99"/>
    <w:pPr>
      <w:spacing w:after="200" w:line="276" w:lineRule="auto"/>
    </w:pPr>
    <w:rPr>
      <w:rFonts w:ascii="Calibri" w:eastAsia="Calibri" w:hAnsi="Calibri" w:cs="Calibr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Cervecer%C3%ADa" TargetMode="External"/><Relationship Id="rId3" Type="http://schemas.openxmlformats.org/officeDocument/2006/relationships/settings" Target="settings.xml"/><Relationship Id="rId7" Type="http://schemas.openxmlformats.org/officeDocument/2006/relationships/hyperlink" Target="https://es.wikipedia.org/wiki/Ciudad_de_San_Ju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rsbodio\Downloads\6be2afe5-e9df-426b-8515-eceea4b1aa5f.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Template>
  <TotalTime>5</TotalTime>
  <Pages>3</Pages>
  <Words>780</Words>
  <Characters>3818</Characters>
  <Application>Microsoft Office Word</Application>
  <DocSecurity>0</DocSecurity>
  <Lines>95</Lines>
  <Paragraphs>18</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orsbodio</dc:creator>
  <cp:lastModifiedBy>orsbodio</cp:lastModifiedBy>
  <cp:revision>2</cp:revision>
  <cp:lastPrinted>2020-02-28T17:24:00Z</cp:lastPrinted>
  <dcterms:created xsi:type="dcterms:W3CDTF">2022-05-09T17:50:00Z</dcterms:created>
  <dcterms:modified xsi:type="dcterms:W3CDTF">2022-05-09T18:04:00Z</dcterms:modified>
</cp:coreProperties>
</file>