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7E65E" w14:textId="53F22834" w:rsidR="009B5D77" w:rsidRPr="004E75D3" w:rsidRDefault="009B5D77" w:rsidP="00FB553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bookmarkStart w:id="0" w:name="kix.z4303r8e534w" w:colFirst="0" w:colLast="0"/>
      <w:bookmarkEnd w:id="0"/>
      <w:r w:rsidRPr="004E75D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PROYECTO DE DECLARACIÓN</w:t>
      </w:r>
    </w:p>
    <w:p w14:paraId="57AD7BD0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</w:p>
    <w:p w14:paraId="3573C855" w14:textId="6C4D31A1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Declárese de inte</w:t>
      </w:r>
      <w:r w:rsidR="00AC1AF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rés para la Comunicación Social</w:t>
      </w:r>
      <w:r w:rsidR="00FB5538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y </w:t>
      </w:r>
      <w:r w:rsidR="00AC1AF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la Educación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la Ciudad Autónoma de Buenos Aires, el libro </w:t>
      </w:r>
      <w:r w:rsidR="00AC1AF7" w:rsidRPr="004E75D3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Las preguntas Educativas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F029E6" w:rsidRPr="004E75D3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entran</w:t>
      </w:r>
      <w:r w:rsidR="00AC1AF7" w:rsidRPr="004E75D3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al aula</w:t>
      </w:r>
      <w:r w:rsidR="00AC1AF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de </w:t>
      </w:r>
      <w:r w:rsidR="00AC1AF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Melina Furman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AC1AF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y María Emilia Larsen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</w:p>
    <w:p w14:paraId="35D942B1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</w:p>
    <w:p w14:paraId="6AE043A9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highlight w:val="white"/>
          <w:lang w:val="es-ES_tradnl"/>
        </w:rPr>
        <w:br/>
      </w:r>
    </w:p>
    <w:p w14:paraId="38908F8C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</w:p>
    <w:p w14:paraId="1CDFD018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4E75D3">
        <w:rPr>
          <w:lang w:val="es-ES_tradnl"/>
        </w:rPr>
        <w:br w:type="page"/>
      </w:r>
    </w:p>
    <w:p w14:paraId="513EE137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7452D32B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287C10CF" w14:textId="77777777" w:rsidR="009B5D77" w:rsidRPr="004E75D3" w:rsidRDefault="009B5D77" w:rsidP="00FB5538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FUNDAMENTOS</w:t>
      </w:r>
    </w:p>
    <w:p w14:paraId="3A9D962A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</w:p>
    <w:p w14:paraId="4A968F3E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D020A07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Señor </w:t>
      </w:r>
      <w:proofErr w:type="gramStart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Presidente</w:t>
      </w:r>
      <w:proofErr w:type="gramEnd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: </w:t>
      </w:r>
    </w:p>
    <w:p w14:paraId="2247737B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74241387" w14:textId="03D5000E" w:rsidR="002E23EC" w:rsidRPr="004E75D3" w:rsidRDefault="009B5D77" w:rsidP="00655E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El libro </w:t>
      </w:r>
      <w:r w:rsidR="002E23EC" w:rsidRPr="00F029E6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“Las Preguntas Educativas entran a las aulas”</w:t>
      </w:r>
      <w:r w:rsidR="002E23EC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de </w:t>
      </w:r>
      <w:r w:rsidR="002E23EC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Melina Furman y María Emilia Larsen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</w:t>
      </w:r>
      <w:r w:rsidR="002E23EC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editado en conjunto por CIAESA y la Fundación Santillana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propone un enfoque innovador para la implementación de estrategias y prácticas pedagógicas en las aulas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El libro </w:t>
      </w:r>
      <w:r w:rsidR="002E23EC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recupera aportes teóricos acerca de la metacognición, el enfoque de enseñanza para la diversidad y el trabajo por proyectos, y al mismo tiempo</w:t>
      </w:r>
      <w:r w:rsidR="00FB5538">
        <w:rPr>
          <w:rFonts w:ascii="Times New Roman" w:eastAsia="Times New Roman" w:hAnsi="Times New Roman" w:cs="Times New Roman"/>
          <w:sz w:val="24"/>
          <w:szCs w:val="24"/>
          <w:lang w:val="es-ES_tradnl"/>
        </w:rPr>
        <w:t>,</w:t>
      </w:r>
      <w:r w:rsidR="002E23EC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socializa, prácticas reales de docentes a modo de recomendaciones para quienes quieran diseñar nuevas propuestas para llevar a sus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>escuelas</w:t>
      </w:r>
      <w:r w:rsidR="002E23EC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</w:p>
    <w:p w14:paraId="0C0F9454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55B3C8E4" w14:textId="77777777" w:rsidR="00631D4C" w:rsidRDefault="002E09CE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Melina Furman es </w:t>
      </w:r>
      <w:r w:rsidR="00FB5538">
        <w:rPr>
          <w:rFonts w:ascii="Times New Roman" w:eastAsia="Times New Roman" w:hAnsi="Times New Roman" w:cs="Times New Roman"/>
          <w:sz w:val="24"/>
          <w:szCs w:val="24"/>
          <w:lang w:val="es-ES_tradnl"/>
        </w:rPr>
        <w:t>b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ióloga por la Universidad de Buenos Aires y Master y D</w:t>
      </w:r>
      <w:r w:rsidR="00FB5538">
        <w:rPr>
          <w:rFonts w:ascii="Times New Roman" w:eastAsia="Times New Roman" w:hAnsi="Times New Roman" w:cs="Times New Roman"/>
          <w:sz w:val="24"/>
          <w:szCs w:val="24"/>
          <w:lang w:val="es-ES_tradnl"/>
        </w:rPr>
        <w:t>octora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en Educación por Columbia </w:t>
      </w:r>
      <w:proofErr w:type="spellStart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University</w:t>
      </w:r>
      <w:proofErr w:type="spellEnd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EEUU. Es Investigadora del CONICET </w:t>
      </w:r>
      <w:proofErr w:type="gramStart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y  Profesora</w:t>
      </w:r>
      <w:proofErr w:type="gramEnd"/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Asociada de la Escuela de Educación de la Universidad de San Andrés.  En los últimos 20 años viene escribiendo, coordinando programas, formando docentes e investigando sobre cómo generar entornos que potencien la curiosidad y el pensamiento crítico desde la infancia hasta la vida adulta, trabajando con escuelas, Ministerios de </w:t>
      </w:r>
      <w:r w:rsid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ducación y organizaciones de toda América Latina. </w:t>
      </w:r>
    </w:p>
    <w:p w14:paraId="34469AEA" w14:textId="77777777" w:rsidR="00631D4C" w:rsidRDefault="00631D4C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616FF3B" w14:textId="2CEEFC05" w:rsidR="003F3D48" w:rsidRPr="004E75D3" w:rsidRDefault="003F3D48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María Emilia Larsen es Licenciada y Profesora en Ciencias de la Educación por la Universidad de San</w:t>
      </w:r>
      <w:r w:rsid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Andrés y Doctoranda en Educación por la Universidad Nacional de Rosario.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desempeña como Coordinadora Ejecutiva del Centro de Investigación Aplicada en Educación San Andrés.  Las autoras tienen la convicción de que los docentes pueden transformar sus estrategias desde prácticas creativa</w:t>
      </w:r>
      <w:r w:rsidR="00631D4C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y reflexivas</w:t>
      </w:r>
      <w:r w:rsidR="00F40D3C">
        <w:rPr>
          <w:rFonts w:ascii="Times New Roman" w:eastAsia="Times New Roman" w:hAnsi="Times New Roman" w:cs="Times New Roman"/>
          <w:sz w:val="24"/>
          <w:szCs w:val="24"/>
          <w:lang w:val="es-ES_tradnl"/>
        </w:rPr>
        <w:t>,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F40D3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y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propuestas de enseñanza poderosas para seguir aprendiendo toda la vida. En este libro se pueden</w:t>
      </w:r>
      <w:r w:rsid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encontrar evidencias de ello.</w:t>
      </w:r>
    </w:p>
    <w:p w14:paraId="188F5CC2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126048D" w14:textId="6F3BFCAD" w:rsidR="00655E14" w:rsidRPr="00655E14" w:rsidRDefault="00655E14" w:rsidP="00655E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655E14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¿Cómo generar una educación inclusiva y que genere aprendizajes de calidad para todos los estudiantes, sin que nadie quede por el camino? ¿Cómo despertar la motivación por aquello que queremos enseñar?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Son algunas de las preguntas que orientan la escritura de este libro. Justamente el título del libro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usca reflejar la necesidad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construir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un puente entre el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conocimiento académico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y la práctica educativa,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y al mismo tiempo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traducir y acercar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las evidencias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provenientes de los estudios académicos,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para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responder interrogantes que surgen de la práctica escolar diaria. </w:t>
      </w:r>
    </w:p>
    <w:p w14:paraId="43B0C3AC" w14:textId="77777777" w:rsidR="00655E14" w:rsidRDefault="00655E14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52ABFCF" w14:textId="5D70FF14" w:rsidR="00923842" w:rsidRPr="004E75D3" w:rsidRDefault="00631D4C" w:rsidP="00631D4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Como consecuencia de </w:t>
      </w:r>
      <w:r w:rsidR="005968BB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los efectos </w:t>
      </w:r>
      <w:r w:rsidR="00923842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de la p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andemia en el sistema educativo, especialmente en los sectores de mayor vulnerabilidad, y los resultados de desempeño escolar tanto en evaluaciones nacionales como internacionales, resulta fundamental fortalecer las estrategias de enseñanza de los docentes. Este libro propone no solo abordajes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teóricos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innovadores sino propuestas reales para llevar a la práctica en aulas reales.</w:t>
      </w:r>
    </w:p>
    <w:p w14:paraId="3C602B35" w14:textId="77777777" w:rsidR="00CA31A0" w:rsidRPr="004E75D3" w:rsidRDefault="00CA31A0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51CF25E6" w14:textId="135EDE3E" w:rsidR="009B5D77" w:rsidRPr="004E75D3" w:rsidRDefault="009B5D77" w:rsidP="00631D4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Se abordan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conceptos claves para promover un aprendizaje activo, ubicando a los alumnos en el centro de la enseñanza. Se plantea la necesidad de que la innovación penetre en las </w:t>
      </w:r>
      <w:proofErr w:type="gramStart"/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aulas</w:t>
      </w:r>
      <w:proofErr w:type="gramEnd"/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pero con sentido, mejorando aprendizajes y en función de necesidades reales de las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lastRenderedPageBreak/>
        <w:t xml:space="preserve">instituciones escolares. En este sentido, las prácticas y enfoques que se promueven en el libro buscan potenciar habilidades y capacidades fundamentales para el </w:t>
      </w:r>
      <w:r w:rsidR="00631D4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siglo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XXI y fortalecer los proyectos de vida de los estudiantes.</w:t>
      </w:r>
    </w:p>
    <w:p w14:paraId="12EDC88A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622470C" w14:textId="3980A68C" w:rsidR="00655E14" w:rsidRDefault="00655E14" w:rsidP="00655E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El libro está organizado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en tres episodios que invitan a </w:t>
      </w:r>
      <w:r w:rsidR="004E75D3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explorar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grandes marcos de pedagogía para la innovación. 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Estos e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pisodios 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contemplan lo que las autoras llaman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“Caballos de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Troya” para la innovación pedagógica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</w:p>
    <w:p w14:paraId="3EDF0292" w14:textId="77777777" w:rsidR="00655E14" w:rsidRDefault="00655E14" w:rsidP="00655E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48F3820" w14:textId="17822147" w:rsidR="004E75D3" w:rsidRPr="004E75D3" w:rsidRDefault="004E75D3" w:rsidP="00631D4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El Episodio 1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hace hincapié en e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>l rol activo de los estudiantes en su proceso de aprendizaje focalizando en el concepto de</w:t>
      </w:r>
      <w:r w:rsidR="009B5D77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CA31A0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“Metacognición”. Bajo la pregunta ¿cómo formar estudiantes capaces de regular su propio proceso de aprendizaje? se aborda cada concepto desde un enfoque teórico-práctico con herramientas para su aplicación. </w:t>
      </w:r>
    </w:p>
    <w:p w14:paraId="319AF76C" w14:textId="77777777" w:rsidR="004E75D3" w:rsidRPr="004E75D3" w:rsidRDefault="004E75D3" w:rsidP="004E75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_tradnl"/>
        </w:rPr>
      </w:pPr>
    </w:p>
    <w:p w14:paraId="0FEFAA36" w14:textId="42C73932" w:rsidR="009B5D77" w:rsidRPr="004E75D3" w:rsidRDefault="00CA31A0" w:rsidP="00631D4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Con el mismo esquema se desarrollan </w:t>
      </w:r>
      <w:r w:rsidR="00631D4C">
        <w:rPr>
          <w:rFonts w:ascii="Times New Roman" w:eastAsia="Times New Roman" w:hAnsi="Times New Roman" w:cs="Times New Roman"/>
          <w:sz w:val="24"/>
          <w:szCs w:val="24"/>
          <w:lang w:val="es-ES_tradnl"/>
        </w:rPr>
        <w:t>los</w:t>
      </w:r>
      <w:r w:rsidR="004E75D3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Episodio</w:t>
      </w:r>
      <w:r w:rsidR="00631D4C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="004E75D3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2 y 3. El segundo abarca específicamente la pedagogía de la diversidad, contemplando las múltiples diferencias que existen entre los estudiantes</w:t>
      </w:r>
      <w:r w:rsidR="00631D4C">
        <w:rPr>
          <w:rFonts w:ascii="Times New Roman" w:eastAsia="Times New Roman" w:hAnsi="Times New Roman" w:cs="Times New Roman"/>
          <w:sz w:val="24"/>
          <w:szCs w:val="24"/>
          <w:lang w:val="es-ES_tradnl"/>
        </w:rPr>
        <w:t>,</w:t>
      </w:r>
      <w:r w:rsidR="004E75D3"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índole cognitiva, socio-cultural, entre otras. Se proponen recursos para la acción y para la reflexión. El tercero aborda una metodología que contempla los marcos de episodios previos llamado “Aprendizaje Basado en Proyectos”. Este episodio particularmente plantea recomendaciones, sugerencias, el paso a paso y ejemplos para que los docentes puedan inspirarse y se incluyen casos de evidencias de aprendizajes. Finalmente, el libro agrega una serie de recursos TIC para intervenciones directas en las aulas.</w:t>
      </w:r>
    </w:p>
    <w:p w14:paraId="66B6400B" w14:textId="77777777" w:rsidR="004E75D3" w:rsidRDefault="004E75D3" w:rsidP="0081019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A1E80A6" w14:textId="6D927624" w:rsidR="009B5D77" w:rsidRPr="00F029E6" w:rsidRDefault="009D6C8A" w:rsidP="00631D4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La visión de innovación educativa que propone este libro, acerca a los docentes una mirada sobre sus propias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DC786B">
        <w:rPr>
          <w:rFonts w:ascii="Times New Roman" w:eastAsia="Times New Roman" w:hAnsi="Times New Roman" w:cs="Times New Roman"/>
          <w:sz w:val="24"/>
          <w:szCs w:val="24"/>
          <w:lang w:val="es-ES_tradnl"/>
        </w:rPr>
        <w:t>prácticas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planteando 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preguntas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fundamentales para fortalecer la tarea de 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enseñar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Las autoras </w:t>
      </w:r>
      <w:r w:rsidR="00DC786B">
        <w:rPr>
          <w:rFonts w:ascii="Times New Roman" w:eastAsia="Times New Roman" w:hAnsi="Times New Roman" w:cs="Times New Roman"/>
          <w:sz w:val="24"/>
          <w:szCs w:val="24"/>
          <w:lang w:val="es-ES_tradnl"/>
        </w:rPr>
        <w:t>proponen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una forma de ense</w:t>
      </w:r>
      <w:r w:rsidR="0088056E">
        <w:rPr>
          <w:rFonts w:ascii="Times New Roman" w:eastAsia="Times New Roman" w:hAnsi="Times New Roman" w:cs="Times New Roman"/>
          <w:sz w:val="24"/>
          <w:szCs w:val="24"/>
          <w:lang w:val="es-ES_tradnl"/>
        </w:rPr>
        <w:t>ñar necesaria en estos tiempos que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posiciona a los 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estudiantes 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como protagonistas de su proceso en aprendizaje 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desde edades tempranas,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promoviendo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capacidades transversales para la vida como el trabajo en equipo, la comunicación de las ideas, la creatividad</w:t>
      </w:r>
      <w:r w:rsidR="00F029E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655E14" w:rsidRPr="00655E14">
        <w:rPr>
          <w:rFonts w:ascii="Times New Roman" w:eastAsia="Times New Roman" w:hAnsi="Times New Roman" w:cs="Times New Roman"/>
          <w:sz w:val="24"/>
          <w:szCs w:val="24"/>
          <w:lang w:val="es-ES_tradnl"/>
        </w:rPr>
        <w:t>y la autonomía.</w:t>
      </w:r>
    </w:p>
    <w:p w14:paraId="12C22992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DC18E58" w14:textId="77777777" w:rsidR="009B5D77" w:rsidRPr="004E75D3" w:rsidRDefault="009B5D77" w:rsidP="004A287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4E75D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Por los motivos expuestos, solicito el acompañamiento de mis pares al presente proyecto de declaración. </w:t>
      </w:r>
    </w:p>
    <w:p w14:paraId="457EAAAC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2766671F" w14:textId="77777777" w:rsidR="009B5D77" w:rsidRPr="004E75D3" w:rsidRDefault="009B5D77" w:rsidP="004E75D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E8ED38D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6856800B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597B0C32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608FD113" w14:textId="77777777" w:rsidR="009B5D77" w:rsidRPr="004E75D3" w:rsidRDefault="009B5D77" w:rsidP="004E75D3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854A9DC" w14:textId="77777777" w:rsidR="009B5D77" w:rsidRPr="004E75D3" w:rsidRDefault="009B5D77" w:rsidP="004E75D3">
      <w:pPr>
        <w:jc w:val="both"/>
        <w:rPr>
          <w:lang w:val="es-ES_tradnl"/>
        </w:rPr>
      </w:pPr>
    </w:p>
    <w:p w14:paraId="08E0A590" w14:textId="406937FA" w:rsidR="005E3C49" w:rsidRPr="004E75D3" w:rsidRDefault="005E3C49" w:rsidP="004E75D3">
      <w:pPr>
        <w:jc w:val="both"/>
        <w:rPr>
          <w:lang w:val="es-ES_tradnl"/>
        </w:rPr>
      </w:pPr>
    </w:p>
    <w:sectPr w:rsidR="005E3C49" w:rsidRPr="004E75D3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01E9" w14:textId="77777777" w:rsidR="006D5158" w:rsidRDefault="006D5158">
      <w:r>
        <w:separator/>
      </w:r>
    </w:p>
  </w:endnote>
  <w:endnote w:type="continuationSeparator" w:id="0">
    <w:p w14:paraId="129E075C" w14:textId="77777777" w:rsidR="006D5158" w:rsidRDefault="006D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F8BBD" w14:textId="77777777"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85735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02368498" w14:textId="188E54E2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40D3C" w:rsidRPr="00F40D3C">
        <w:rPr>
          <w:noProof/>
          <w:color w:val="333333"/>
          <w:sz w:val="20"/>
        </w:rPr>
        <w:t>19/8/22 19:18</w:t>
      </w:r>
      <w:r w:rsidR="00F40D3C">
        <w:rPr>
          <w:noProof/>
        </w:rPr>
        <w:t>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40D3C" w:rsidRPr="00F40D3C">
        <w:rPr>
          <w:noProof/>
          <w:color w:val="333333"/>
          <w:sz w:val="20"/>
        </w:rPr>
        <w:t>4438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40D3C" w:rsidRPr="00F40D3C">
        <w:rPr>
          <w:noProof/>
          <w:color w:val="333333"/>
          <w:sz w:val="20"/>
        </w:rPr>
        <w:t>787</w:t>
      </w:r>
    </w:fldSimple>
  </w:p>
  <w:p w14:paraId="008963E9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88056E">
      <w:rPr>
        <w:rStyle w:val="Nmerodepgina"/>
        <w:noProof/>
        <w:color w:val="333333"/>
      </w:rPr>
      <w:t>3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8056E" w:rsidRPr="0088056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14:paraId="31CA86F6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0CC7F" w14:textId="77777777"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C41CD" w14:textId="77777777" w:rsidR="006D5158" w:rsidRDefault="006D5158">
      <w:r>
        <w:separator/>
      </w:r>
    </w:p>
  </w:footnote>
  <w:footnote w:type="continuationSeparator" w:id="0">
    <w:p w14:paraId="4E0B434A" w14:textId="77777777" w:rsidR="006D5158" w:rsidRDefault="006D5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18B7" w14:textId="77777777"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5CF90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_tradnl" w:eastAsia="es-ES_tradnl"/>
      </w:rPr>
      <w:drawing>
        <wp:inline distT="0" distB="0" distL="0" distR="0" wp14:anchorId="177CBC87" wp14:editId="27593487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5AC898C2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296AA" w14:textId="77777777"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D7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09CE"/>
    <w:rsid w:val="002E23E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3D48"/>
    <w:rsid w:val="003F4249"/>
    <w:rsid w:val="00401C75"/>
    <w:rsid w:val="0040761B"/>
    <w:rsid w:val="00422C3F"/>
    <w:rsid w:val="0042377A"/>
    <w:rsid w:val="004354AC"/>
    <w:rsid w:val="00446E1A"/>
    <w:rsid w:val="004847CA"/>
    <w:rsid w:val="004A2873"/>
    <w:rsid w:val="004B7714"/>
    <w:rsid w:val="004C3387"/>
    <w:rsid w:val="004C4B76"/>
    <w:rsid w:val="004D2D62"/>
    <w:rsid w:val="004D30D5"/>
    <w:rsid w:val="004D438B"/>
    <w:rsid w:val="004E235F"/>
    <w:rsid w:val="004E75D3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14BF"/>
    <w:rsid w:val="0057409D"/>
    <w:rsid w:val="005769D4"/>
    <w:rsid w:val="00584777"/>
    <w:rsid w:val="00587242"/>
    <w:rsid w:val="005968BB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1D4C"/>
    <w:rsid w:val="00636BE0"/>
    <w:rsid w:val="0064363E"/>
    <w:rsid w:val="00655E14"/>
    <w:rsid w:val="006811D6"/>
    <w:rsid w:val="00690392"/>
    <w:rsid w:val="00697F98"/>
    <w:rsid w:val="006C326A"/>
    <w:rsid w:val="006C40E9"/>
    <w:rsid w:val="006D3303"/>
    <w:rsid w:val="006D5158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0198"/>
    <w:rsid w:val="00812683"/>
    <w:rsid w:val="00820A3A"/>
    <w:rsid w:val="00827228"/>
    <w:rsid w:val="008433E2"/>
    <w:rsid w:val="00846702"/>
    <w:rsid w:val="008553EB"/>
    <w:rsid w:val="0086333F"/>
    <w:rsid w:val="00870A2D"/>
    <w:rsid w:val="0088056E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3842"/>
    <w:rsid w:val="00947238"/>
    <w:rsid w:val="009624FC"/>
    <w:rsid w:val="0096461D"/>
    <w:rsid w:val="009953AF"/>
    <w:rsid w:val="00996E34"/>
    <w:rsid w:val="009A6E2B"/>
    <w:rsid w:val="009B4FAC"/>
    <w:rsid w:val="009B5D77"/>
    <w:rsid w:val="009C20D3"/>
    <w:rsid w:val="009D6C8A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1AF7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31A0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C786B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029E6"/>
    <w:rsid w:val="00F13C69"/>
    <w:rsid w:val="00F40D3C"/>
    <w:rsid w:val="00F41DF6"/>
    <w:rsid w:val="00F52245"/>
    <w:rsid w:val="00F5569F"/>
    <w:rsid w:val="00F60308"/>
    <w:rsid w:val="00F640D0"/>
    <w:rsid w:val="00F65322"/>
    <w:rsid w:val="00F75389"/>
    <w:rsid w:val="00F903E8"/>
    <w:rsid w:val="00FA0C8C"/>
    <w:rsid w:val="00FB4F49"/>
    <w:rsid w:val="00FB5538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51990B"/>
  <w15:docId w15:val="{9AEEC93B-8238-DB44-8CC0-F8DA131F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D77"/>
    <w:pPr>
      <w:spacing w:line="276" w:lineRule="auto"/>
    </w:pPr>
    <w:rPr>
      <w:rFonts w:ascii="Arial" w:eastAsia="Arial" w:hAnsi="Arial" w:cs="Arial"/>
      <w:sz w:val="22"/>
      <w:szCs w:val="22"/>
      <w:lang w:val="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E23E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631D4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1D4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1D4C"/>
    <w:rPr>
      <w:rFonts w:ascii="Arial" w:eastAsia="Arial" w:hAnsi="Arial" w:cs="Arial"/>
      <w:lang w:val="es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1D4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1D4C"/>
    <w:rPr>
      <w:rFonts w:ascii="Arial" w:eastAsia="Arial" w:hAnsi="Arial" w:cs="Arial"/>
      <w:b/>
      <w:bCs/>
      <w:lang w:val="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ostinaargirofuertes/Desktop/Legislatura/PLANTILLA%20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7E7B1-A137-A246-B705-D6A716BC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OFFLINE.dotx</Template>
  <TotalTime>575</TotalTime>
  <Pages>3</Pages>
  <Words>787</Words>
  <Characters>4438</Characters>
  <Application>Microsoft Office Word</Application>
  <DocSecurity>0</DocSecurity>
  <Lines>97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Fernando Argiró Mammato</dc:creator>
  <cp:lastModifiedBy>MOU</cp:lastModifiedBy>
  <cp:revision>10</cp:revision>
  <cp:lastPrinted>2022-08-19T22:22:00Z</cp:lastPrinted>
  <dcterms:created xsi:type="dcterms:W3CDTF">2022-08-08T23:45:00Z</dcterms:created>
  <dcterms:modified xsi:type="dcterms:W3CDTF">2022-08-19T22:22:00Z</dcterms:modified>
</cp:coreProperties>
</file>