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564C0" w:rsidRDefault="009564C0" w:rsidP="009564C0">
      <w:pPr>
        <w:jc w:val="both"/>
        <w:rPr>
          <w:rFonts w:cs="Times New Roman"/>
          <w:b/>
          <w:szCs w:val="24"/>
          <w:lang w:val="es-ES_tradnl"/>
        </w:rPr>
      </w:pPr>
    </w:p>
    <w:p w:rsidR="009564C0" w:rsidRDefault="009564C0" w:rsidP="009564C0">
      <w:pPr>
        <w:jc w:val="both"/>
        <w:rPr>
          <w:rFonts w:cs="Times New Roman"/>
          <w:b/>
          <w:szCs w:val="24"/>
          <w:lang w:val="es-ES_tradnl"/>
        </w:rPr>
      </w:pPr>
    </w:p>
    <w:p w:rsidR="009564C0" w:rsidRPr="00C8210C" w:rsidRDefault="009564C0" w:rsidP="009564C0">
      <w:pPr>
        <w:jc w:val="center"/>
        <w:rPr>
          <w:rFonts w:cs="Times New Roman"/>
          <w:b/>
          <w:szCs w:val="24"/>
          <w:lang w:val="es-ES_tradnl"/>
        </w:rPr>
      </w:pPr>
      <w:r w:rsidRPr="00C8210C">
        <w:rPr>
          <w:rFonts w:cs="Times New Roman"/>
          <w:b/>
          <w:szCs w:val="24"/>
          <w:lang w:val="es-ES_tradnl"/>
        </w:rPr>
        <w:t>PROYECTO DE DECLARACIÓN</w:t>
      </w:r>
    </w:p>
    <w:p w:rsidR="009564C0" w:rsidRDefault="009564C0" w:rsidP="009564C0">
      <w:pPr>
        <w:jc w:val="both"/>
        <w:rPr>
          <w:rFonts w:cs="Times New Roman"/>
          <w:szCs w:val="24"/>
          <w:lang w:val="es-ES_tradnl"/>
        </w:rPr>
      </w:pPr>
    </w:p>
    <w:p w:rsidR="009564C0" w:rsidRPr="00C8210C" w:rsidRDefault="009564C0" w:rsidP="009564C0">
      <w:pPr>
        <w:jc w:val="both"/>
        <w:rPr>
          <w:rFonts w:cs="Times New Roman"/>
          <w:szCs w:val="24"/>
          <w:lang w:val="es-ES_tradnl"/>
        </w:rPr>
      </w:pPr>
      <w:proofErr w:type="spellStart"/>
      <w:r w:rsidRPr="00C8210C">
        <w:rPr>
          <w:rFonts w:cs="Times New Roman"/>
          <w:szCs w:val="24"/>
          <w:lang w:val="es-ES_tradnl"/>
        </w:rPr>
        <w:t>Declárase</w:t>
      </w:r>
      <w:proofErr w:type="spellEnd"/>
      <w:r w:rsidRPr="00C8210C">
        <w:rPr>
          <w:rFonts w:cs="Times New Roman"/>
          <w:szCs w:val="24"/>
          <w:lang w:val="es-ES_tradnl"/>
        </w:rPr>
        <w:t xml:space="preserve"> “Huésped de Honor</w:t>
      </w:r>
      <w:r>
        <w:rPr>
          <w:rFonts w:cs="Times New Roman"/>
          <w:szCs w:val="24"/>
          <w:lang w:val="es-ES_tradnl"/>
        </w:rPr>
        <w:t xml:space="preserve"> de la Ciudad Autónoma de Buenos Aires</w:t>
      </w:r>
      <w:r w:rsidRPr="00C8210C">
        <w:rPr>
          <w:rFonts w:cs="Times New Roman"/>
          <w:szCs w:val="24"/>
          <w:lang w:val="es-ES_tradnl"/>
        </w:rPr>
        <w:t xml:space="preserve">” a Rosario Álvarez, Presidenta </w:t>
      </w:r>
      <w:r>
        <w:rPr>
          <w:rFonts w:eastAsia="Times New Roman" w:cs="Times New Roman"/>
          <w:szCs w:val="24"/>
          <w:lang w:val="es-ES_tradnl" w:eastAsia="es-AR"/>
        </w:rPr>
        <w:t xml:space="preserve">del </w:t>
      </w:r>
      <w:proofErr w:type="spellStart"/>
      <w:r>
        <w:rPr>
          <w:rFonts w:eastAsia="Times New Roman" w:cs="Times New Roman"/>
          <w:szCs w:val="24"/>
          <w:lang w:val="es-ES_tradnl" w:eastAsia="es-AR"/>
        </w:rPr>
        <w:t>Consello</w:t>
      </w:r>
      <w:proofErr w:type="spellEnd"/>
      <w:r>
        <w:rPr>
          <w:rFonts w:eastAsia="Times New Roman" w:cs="Times New Roman"/>
          <w:szCs w:val="24"/>
          <w:lang w:val="es-ES_tradnl" w:eastAsia="es-AR"/>
        </w:rPr>
        <w:t xml:space="preserve"> da Cultura Galega, quien visitará nuestra Ciudad durante el mes de julio del corriente año. </w:t>
      </w:r>
    </w:p>
    <w:p w:rsidR="009564C0" w:rsidRDefault="009564C0" w:rsidP="009564C0">
      <w:pPr>
        <w:jc w:val="both"/>
        <w:rPr>
          <w:rFonts w:cs="Times New Roman"/>
          <w:szCs w:val="24"/>
          <w:lang w:val="es-ES_tradnl"/>
        </w:rPr>
      </w:pPr>
    </w:p>
    <w:p w:rsidR="009564C0" w:rsidRDefault="009564C0" w:rsidP="009564C0">
      <w:pPr>
        <w:jc w:val="both"/>
        <w:rPr>
          <w:rFonts w:cs="Times New Roman"/>
          <w:szCs w:val="24"/>
          <w:lang w:val="es-ES_tradnl"/>
        </w:rPr>
      </w:pPr>
    </w:p>
    <w:p w:rsidR="009564C0" w:rsidRDefault="009564C0" w:rsidP="009564C0">
      <w:pPr>
        <w:jc w:val="both"/>
        <w:rPr>
          <w:rFonts w:cs="Times New Roman"/>
          <w:szCs w:val="24"/>
          <w:lang w:val="es-ES_tradnl"/>
        </w:rPr>
      </w:pPr>
    </w:p>
    <w:p w:rsidR="009564C0" w:rsidRDefault="009564C0" w:rsidP="009564C0">
      <w:pPr>
        <w:jc w:val="both"/>
        <w:rPr>
          <w:rFonts w:cs="Times New Roman"/>
          <w:szCs w:val="24"/>
          <w:lang w:val="es-ES_tradnl"/>
        </w:rPr>
      </w:pPr>
    </w:p>
    <w:p w:rsidR="009564C0" w:rsidRDefault="009564C0" w:rsidP="009564C0">
      <w:pPr>
        <w:jc w:val="both"/>
        <w:rPr>
          <w:rFonts w:cs="Times New Roman"/>
          <w:szCs w:val="24"/>
          <w:lang w:val="es-ES_tradnl"/>
        </w:rPr>
      </w:pPr>
    </w:p>
    <w:p w:rsidR="009564C0" w:rsidRDefault="009564C0" w:rsidP="009564C0">
      <w:pPr>
        <w:jc w:val="both"/>
        <w:rPr>
          <w:rFonts w:cs="Times New Roman"/>
          <w:szCs w:val="24"/>
          <w:lang w:val="es-ES_tradnl"/>
        </w:rPr>
      </w:pPr>
    </w:p>
    <w:p w:rsidR="009564C0" w:rsidRDefault="009564C0" w:rsidP="009564C0">
      <w:pPr>
        <w:jc w:val="both"/>
        <w:rPr>
          <w:rFonts w:cs="Times New Roman"/>
          <w:szCs w:val="24"/>
          <w:lang w:val="es-ES_tradnl"/>
        </w:rPr>
      </w:pPr>
    </w:p>
    <w:p w:rsidR="009564C0" w:rsidRDefault="009564C0" w:rsidP="009564C0">
      <w:pPr>
        <w:jc w:val="both"/>
        <w:rPr>
          <w:rFonts w:cs="Times New Roman"/>
          <w:szCs w:val="24"/>
          <w:lang w:val="es-ES_tradnl"/>
        </w:rPr>
      </w:pPr>
    </w:p>
    <w:p w:rsidR="009564C0" w:rsidRDefault="009564C0" w:rsidP="009564C0">
      <w:pPr>
        <w:jc w:val="both"/>
        <w:rPr>
          <w:rFonts w:cs="Times New Roman"/>
          <w:szCs w:val="24"/>
          <w:lang w:val="es-ES_tradnl"/>
        </w:rPr>
      </w:pPr>
    </w:p>
    <w:p w:rsidR="009564C0" w:rsidRDefault="009564C0" w:rsidP="009564C0">
      <w:pPr>
        <w:jc w:val="both"/>
        <w:rPr>
          <w:rFonts w:cs="Times New Roman"/>
          <w:szCs w:val="24"/>
          <w:lang w:val="es-ES_tradnl"/>
        </w:rPr>
      </w:pPr>
    </w:p>
    <w:p w:rsidR="009564C0" w:rsidRDefault="009564C0" w:rsidP="009564C0">
      <w:pPr>
        <w:jc w:val="both"/>
        <w:rPr>
          <w:rFonts w:cs="Times New Roman"/>
          <w:szCs w:val="24"/>
          <w:lang w:val="es-ES_tradnl"/>
        </w:rPr>
      </w:pPr>
    </w:p>
    <w:p w:rsidR="009564C0" w:rsidRDefault="009564C0" w:rsidP="009564C0">
      <w:pPr>
        <w:jc w:val="both"/>
        <w:rPr>
          <w:rFonts w:cs="Times New Roman"/>
          <w:szCs w:val="24"/>
          <w:lang w:val="es-ES_tradnl"/>
        </w:rPr>
      </w:pPr>
    </w:p>
    <w:p w:rsidR="009564C0" w:rsidRDefault="009564C0" w:rsidP="009564C0">
      <w:pPr>
        <w:jc w:val="both"/>
        <w:rPr>
          <w:rFonts w:cs="Times New Roman"/>
          <w:szCs w:val="24"/>
          <w:lang w:val="es-ES_tradnl"/>
        </w:rPr>
      </w:pPr>
    </w:p>
    <w:p w:rsidR="009564C0" w:rsidRDefault="009564C0" w:rsidP="009564C0">
      <w:pPr>
        <w:jc w:val="both"/>
        <w:rPr>
          <w:rFonts w:cs="Times New Roman"/>
          <w:szCs w:val="24"/>
          <w:lang w:val="es-ES_tradnl"/>
        </w:rPr>
      </w:pPr>
    </w:p>
    <w:p w:rsidR="009564C0" w:rsidRDefault="009564C0" w:rsidP="009564C0">
      <w:pPr>
        <w:jc w:val="both"/>
        <w:rPr>
          <w:rFonts w:cs="Times New Roman"/>
          <w:szCs w:val="24"/>
          <w:lang w:val="es-ES_tradnl"/>
        </w:rPr>
      </w:pPr>
    </w:p>
    <w:p w:rsidR="009564C0" w:rsidRDefault="009564C0" w:rsidP="009564C0">
      <w:pPr>
        <w:jc w:val="both"/>
        <w:rPr>
          <w:rFonts w:cs="Times New Roman"/>
          <w:szCs w:val="24"/>
          <w:lang w:val="es-ES_tradnl"/>
        </w:rPr>
      </w:pPr>
    </w:p>
    <w:p w:rsidR="009564C0" w:rsidRDefault="009564C0" w:rsidP="009564C0">
      <w:pPr>
        <w:jc w:val="both"/>
        <w:rPr>
          <w:rFonts w:cs="Times New Roman"/>
          <w:szCs w:val="24"/>
          <w:lang w:val="es-ES_tradnl"/>
        </w:rPr>
      </w:pPr>
    </w:p>
    <w:p w:rsidR="009564C0" w:rsidRDefault="009564C0" w:rsidP="009564C0">
      <w:pPr>
        <w:jc w:val="both"/>
        <w:rPr>
          <w:rFonts w:cs="Times New Roman"/>
          <w:szCs w:val="24"/>
          <w:lang w:val="es-ES_tradnl"/>
        </w:rPr>
      </w:pPr>
    </w:p>
    <w:p w:rsidR="009564C0" w:rsidRDefault="009564C0" w:rsidP="009564C0">
      <w:pPr>
        <w:jc w:val="both"/>
        <w:rPr>
          <w:rFonts w:cs="Times New Roman"/>
          <w:szCs w:val="24"/>
          <w:lang w:val="es-ES_tradnl"/>
        </w:rPr>
      </w:pPr>
    </w:p>
    <w:p w:rsidR="009564C0" w:rsidRDefault="009564C0" w:rsidP="009564C0">
      <w:pPr>
        <w:jc w:val="both"/>
        <w:rPr>
          <w:rFonts w:cs="Times New Roman"/>
          <w:szCs w:val="24"/>
          <w:lang w:val="es-ES_tradnl"/>
        </w:rPr>
      </w:pPr>
    </w:p>
    <w:p w:rsidR="009564C0" w:rsidRDefault="009564C0" w:rsidP="009564C0">
      <w:pPr>
        <w:jc w:val="both"/>
        <w:rPr>
          <w:rFonts w:cs="Times New Roman"/>
          <w:szCs w:val="24"/>
          <w:lang w:val="es-ES_tradnl"/>
        </w:rPr>
      </w:pPr>
    </w:p>
    <w:p w:rsidR="009564C0" w:rsidRDefault="009564C0" w:rsidP="009564C0">
      <w:pPr>
        <w:jc w:val="both"/>
        <w:rPr>
          <w:rFonts w:cs="Times New Roman"/>
          <w:szCs w:val="24"/>
          <w:lang w:val="es-ES_tradnl"/>
        </w:rPr>
      </w:pPr>
    </w:p>
    <w:p w:rsidR="009564C0" w:rsidRDefault="009564C0" w:rsidP="009564C0">
      <w:pPr>
        <w:jc w:val="both"/>
        <w:rPr>
          <w:rFonts w:cs="Times New Roman"/>
          <w:szCs w:val="24"/>
          <w:lang w:val="es-ES_tradnl"/>
        </w:rPr>
      </w:pPr>
    </w:p>
    <w:p w:rsidR="009564C0" w:rsidRDefault="009564C0" w:rsidP="009564C0">
      <w:pPr>
        <w:jc w:val="both"/>
        <w:rPr>
          <w:rFonts w:cs="Times New Roman"/>
          <w:szCs w:val="24"/>
          <w:lang w:val="es-ES_tradnl"/>
        </w:rPr>
      </w:pPr>
    </w:p>
    <w:p w:rsidR="009564C0" w:rsidRDefault="009564C0" w:rsidP="009564C0">
      <w:pPr>
        <w:jc w:val="both"/>
        <w:rPr>
          <w:rFonts w:cs="Times New Roman"/>
          <w:szCs w:val="24"/>
          <w:lang w:val="es-ES_tradnl"/>
        </w:rPr>
      </w:pPr>
    </w:p>
    <w:p w:rsidR="009564C0" w:rsidRDefault="009564C0" w:rsidP="009564C0">
      <w:pPr>
        <w:jc w:val="both"/>
        <w:rPr>
          <w:rFonts w:cs="Times New Roman"/>
          <w:szCs w:val="24"/>
          <w:lang w:val="es-ES_tradnl"/>
        </w:rPr>
      </w:pPr>
    </w:p>
    <w:p w:rsidR="009564C0" w:rsidRDefault="009564C0" w:rsidP="009564C0">
      <w:pPr>
        <w:jc w:val="both"/>
        <w:rPr>
          <w:rFonts w:cs="Times New Roman"/>
          <w:szCs w:val="24"/>
          <w:lang w:val="es-ES_tradnl"/>
        </w:rPr>
      </w:pPr>
    </w:p>
    <w:p w:rsidR="009564C0" w:rsidRDefault="009564C0" w:rsidP="009564C0">
      <w:pPr>
        <w:jc w:val="both"/>
        <w:rPr>
          <w:rFonts w:cs="Times New Roman"/>
          <w:szCs w:val="24"/>
          <w:lang w:val="es-ES_tradnl"/>
        </w:rPr>
      </w:pPr>
    </w:p>
    <w:p w:rsidR="009564C0" w:rsidRDefault="009564C0" w:rsidP="009564C0">
      <w:pPr>
        <w:jc w:val="both"/>
        <w:rPr>
          <w:rFonts w:cs="Times New Roman"/>
          <w:szCs w:val="24"/>
          <w:lang w:val="es-ES_tradnl"/>
        </w:rPr>
      </w:pPr>
    </w:p>
    <w:p w:rsidR="009564C0" w:rsidRDefault="009564C0" w:rsidP="009564C0">
      <w:pPr>
        <w:jc w:val="both"/>
        <w:rPr>
          <w:rFonts w:cs="Times New Roman"/>
          <w:szCs w:val="24"/>
          <w:lang w:val="es-ES_tradnl"/>
        </w:rPr>
      </w:pPr>
    </w:p>
    <w:p w:rsidR="009564C0" w:rsidRDefault="009564C0" w:rsidP="009564C0">
      <w:pPr>
        <w:jc w:val="center"/>
        <w:rPr>
          <w:rFonts w:cs="Times New Roman"/>
          <w:b/>
          <w:szCs w:val="24"/>
          <w:lang w:val="es-ES_tradnl"/>
        </w:rPr>
      </w:pPr>
      <w:r w:rsidRPr="00C8210C">
        <w:rPr>
          <w:rFonts w:cs="Times New Roman"/>
          <w:b/>
          <w:szCs w:val="24"/>
          <w:lang w:val="es-ES_tradnl"/>
        </w:rPr>
        <w:lastRenderedPageBreak/>
        <w:t>FUNDAMENTOS</w:t>
      </w:r>
    </w:p>
    <w:p w:rsidR="009564C0" w:rsidRDefault="009564C0" w:rsidP="009564C0">
      <w:pPr>
        <w:rPr>
          <w:rFonts w:cs="Times New Roman"/>
          <w:b/>
          <w:szCs w:val="24"/>
          <w:lang w:val="es-ES_tradnl"/>
        </w:rPr>
      </w:pPr>
    </w:p>
    <w:p w:rsidR="009564C0" w:rsidRPr="00814A70" w:rsidRDefault="009564C0" w:rsidP="009564C0">
      <w:pPr>
        <w:rPr>
          <w:rFonts w:cs="Times New Roman"/>
          <w:szCs w:val="24"/>
          <w:lang w:val="es-ES_tradnl"/>
        </w:rPr>
      </w:pPr>
      <w:r w:rsidRPr="00814A70">
        <w:rPr>
          <w:rFonts w:cs="Times New Roman"/>
          <w:szCs w:val="24"/>
          <w:lang w:val="es-ES_tradnl"/>
        </w:rPr>
        <w:t>Sr Presidente:</w:t>
      </w:r>
    </w:p>
    <w:p w:rsidR="009564C0" w:rsidRPr="003849C2" w:rsidRDefault="009564C0" w:rsidP="009564C0">
      <w:pPr>
        <w:ind w:firstLine="708"/>
        <w:jc w:val="both"/>
        <w:rPr>
          <w:rFonts w:cs="Times New Roman"/>
          <w:b/>
          <w:szCs w:val="24"/>
          <w:lang w:val="es-ES_tradnl"/>
        </w:rPr>
      </w:pPr>
      <w:r>
        <w:rPr>
          <w:rFonts w:cs="Times New Roman"/>
          <w:szCs w:val="24"/>
          <w:lang w:val="es-ES_tradnl"/>
        </w:rPr>
        <w:t xml:space="preserve">Rosario Álvarez, nacida </w:t>
      </w:r>
      <w:r w:rsidRPr="0078608A">
        <w:rPr>
          <w:rFonts w:eastAsia="Times New Roman" w:cs="Times New Roman"/>
          <w:szCs w:val="24"/>
          <w:lang w:val="es-ES_tradnl" w:eastAsia="es-AR"/>
        </w:rPr>
        <w:t xml:space="preserve">en Pontevedra el 12 de julio de 1952, es </w:t>
      </w:r>
      <w:r>
        <w:rPr>
          <w:rFonts w:eastAsia="Times New Roman" w:cs="Times New Roman"/>
          <w:szCs w:val="24"/>
          <w:lang w:val="es-ES_tradnl" w:eastAsia="es-AR"/>
        </w:rPr>
        <w:t>p</w:t>
      </w:r>
      <w:r w:rsidRPr="0078608A">
        <w:rPr>
          <w:rFonts w:eastAsia="Times New Roman" w:cs="Times New Roman"/>
          <w:szCs w:val="24"/>
          <w:lang w:val="es-ES_tradnl" w:eastAsia="es-AR"/>
        </w:rPr>
        <w:t xml:space="preserve">residenta del </w:t>
      </w:r>
      <w:proofErr w:type="spellStart"/>
      <w:r w:rsidRPr="0078608A">
        <w:rPr>
          <w:rFonts w:eastAsia="Times New Roman" w:cs="Times New Roman"/>
          <w:szCs w:val="24"/>
          <w:lang w:val="es-ES_tradnl" w:eastAsia="es-AR"/>
        </w:rPr>
        <w:t>Consello</w:t>
      </w:r>
      <w:proofErr w:type="spellEnd"/>
      <w:r w:rsidRPr="0078608A">
        <w:rPr>
          <w:rFonts w:eastAsia="Times New Roman" w:cs="Times New Roman"/>
          <w:szCs w:val="24"/>
          <w:lang w:val="es-ES_tradnl" w:eastAsia="es-AR"/>
        </w:rPr>
        <w:t xml:space="preserve"> da Cultura Galega</w:t>
      </w:r>
      <w:r>
        <w:rPr>
          <w:rFonts w:eastAsia="Times New Roman" w:cs="Times New Roman"/>
          <w:szCs w:val="24"/>
          <w:lang w:val="es-ES_tradnl" w:eastAsia="es-AR"/>
        </w:rPr>
        <w:t xml:space="preserve"> (CCG)</w:t>
      </w:r>
      <w:r w:rsidRPr="0078608A">
        <w:rPr>
          <w:rFonts w:eastAsia="Times New Roman" w:cs="Times New Roman"/>
          <w:szCs w:val="24"/>
          <w:lang w:val="es-ES_tradnl" w:eastAsia="es-AR"/>
        </w:rPr>
        <w:t xml:space="preserve"> desde 2018</w:t>
      </w:r>
      <w:r>
        <w:rPr>
          <w:rFonts w:eastAsia="Times New Roman" w:cs="Times New Roman"/>
          <w:szCs w:val="24"/>
          <w:lang w:val="es-ES_tradnl" w:eastAsia="es-AR"/>
        </w:rPr>
        <w:t xml:space="preserve">. </w:t>
      </w:r>
      <w:r>
        <w:rPr>
          <w:rFonts w:cs="Times New Roman"/>
          <w:szCs w:val="24"/>
          <w:lang w:val="es-ES_tradnl"/>
        </w:rPr>
        <w:t>Se trata del</w:t>
      </w:r>
      <w:r w:rsidRPr="0078608A">
        <w:rPr>
          <w:rFonts w:cs="Times New Roman"/>
          <w:szCs w:val="24"/>
          <w:lang w:val="es-ES_tradnl"/>
        </w:rPr>
        <w:t xml:space="preserve"> órgano previsto en el Estatuto de Autonomía de Galicia</w:t>
      </w:r>
      <w:r>
        <w:rPr>
          <w:rFonts w:cs="Times New Roman"/>
          <w:szCs w:val="24"/>
          <w:lang w:val="es-ES_tradnl"/>
        </w:rPr>
        <w:t>, para</w:t>
      </w:r>
      <w:r w:rsidRPr="0078608A">
        <w:rPr>
          <w:rFonts w:cs="Times New Roman"/>
          <w:szCs w:val="24"/>
          <w:lang w:val="es-ES_tradnl"/>
        </w:rPr>
        <w:t xml:space="preserve"> atender</w:t>
      </w:r>
      <w:r>
        <w:rPr>
          <w:rFonts w:cs="Times New Roman"/>
          <w:szCs w:val="24"/>
          <w:lang w:val="es-ES_tradnl"/>
        </w:rPr>
        <w:t xml:space="preserve"> </w:t>
      </w:r>
      <w:r w:rsidRPr="0078608A">
        <w:rPr>
          <w:rFonts w:cs="Times New Roman"/>
          <w:szCs w:val="24"/>
          <w:lang w:val="es-ES_tradnl"/>
        </w:rPr>
        <w:t>las obligaciones y facultades de aquella Comunidad Autónoma</w:t>
      </w:r>
      <w:r>
        <w:rPr>
          <w:rFonts w:cs="Times New Roman"/>
          <w:szCs w:val="24"/>
          <w:lang w:val="es-ES_tradnl"/>
        </w:rPr>
        <w:t xml:space="preserve"> española </w:t>
      </w:r>
      <w:r w:rsidRPr="0078608A">
        <w:rPr>
          <w:rFonts w:cs="Times New Roman"/>
          <w:szCs w:val="24"/>
          <w:lang w:val="es-ES_tradnl"/>
        </w:rPr>
        <w:t>en la defensa y</w:t>
      </w:r>
      <w:r>
        <w:rPr>
          <w:rFonts w:cs="Times New Roman"/>
          <w:szCs w:val="24"/>
          <w:lang w:val="es-ES_tradnl"/>
        </w:rPr>
        <w:t xml:space="preserve"> </w:t>
      </w:r>
      <w:r w:rsidRPr="0078608A">
        <w:rPr>
          <w:rFonts w:cs="Times New Roman"/>
          <w:szCs w:val="24"/>
          <w:lang w:val="es-ES_tradnl"/>
        </w:rPr>
        <w:t xml:space="preserve">promoción de los valores culturales del pueblo gallego. </w:t>
      </w:r>
    </w:p>
    <w:p w:rsidR="009564C0" w:rsidRPr="0078608A" w:rsidRDefault="009564C0" w:rsidP="009564C0">
      <w:pPr>
        <w:autoSpaceDE w:val="0"/>
        <w:autoSpaceDN w:val="0"/>
        <w:adjustRightInd w:val="0"/>
        <w:ind w:firstLine="708"/>
        <w:jc w:val="both"/>
        <w:rPr>
          <w:rFonts w:cs="Times New Roman"/>
          <w:szCs w:val="24"/>
          <w:lang w:val="es-ES_tradnl"/>
        </w:rPr>
      </w:pPr>
      <w:r w:rsidRPr="0078608A">
        <w:rPr>
          <w:rFonts w:cs="Times New Roman"/>
          <w:szCs w:val="24"/>
          <w:lang w:val="es-ES_tradnl"/>
        </w:rPr>
        <w:t xml:space="preserve">En la Ley 8/1983 por la que se crea el </w:t>
      </w:r>
      <w:proofErr w:type="spellStart"/>
      <w:r w:rsidRPr="0078608A">
        <w:rPr>
          <w:rFonts w:cs="Times New Roman"/>
          <w:szCs w:val="24"/>
          <w:lang w:val="es-ES_tradnl"/>
        </w:rPr>
        <w:t>Consello</w:t>
      </w:r>
      <w:proofErr w:type="spellEnd"/>
      <w:r w:rsidRPr="0078608A">
        <w:rPr>
          <w:rFonts w:cs="Times New Roman"/>
          <w:szCs w:val="24"/>
          <w:lang w:val="es-ES_tradnl"/>
        </w:rPr>
        <w:t xml:space="preserve"> se lo define como un cuerpo asesor y consultivo, con capacidad de</w:t>
      </w:r>
      <w:r>
        <w:rPr>
          <w:rFonts w:cs="Times New Roman"/>
          <w:szCs w:val="24"/>
          <w:lang w:val="es-ES_tradnl"/>
        </w:rPr>
        <w:t xml:space="preserve"> </w:t>
      </w:r>
      <w:r w:rsidRPr="0078608A">
        <w:rPr>
          <w:rFonts w:cs="Times New Roman"/>
          <w:szCs w:val="24"/>
          <w:lang w:val="es-ES_tradnl"/>
        </w:rPr>
        <w:t>iniciativa, investigación y organización, dotado de personalidad jurídica. Sus</w:t>
      </w:r>
      <w:r>
        <w:rPr>
          <w:rFonts w:cs="Times New Roman"/>
          <w:szCs w:val="24"/>
          <w:lang w:val="es-ES_tradnl"/>
        </w:rPr>
        <w:t xml:space="preserve"> </w:t>
      </w:r>
      <w:r w:rsidRPr="0078608A">
        <w:rPr>
          <w:rFonts w:cs="Times New Roman"/>
          <w:szCs w:val="24"/>
          <w:lang w:val="es-ES_tradnl"/>
        </w:rPr>
        <w:t>competencias se sintetizan en analizar cuantas cuestiones se refieran</w:t>
      </w:r>
      <w:r>
        <w:rPr>
          <w:rFonts w:cs="Times New Roman"/>
          <w:szCs w:val="24"/>
          <w:lang w:val="es-ES_tradnl"/>
        </w:rPr>
        <w:t xml:space="preserve"> </w:t>
      </w:r>
      <w:r w:rsidRPr="0078608A">
        <w:rPr>
          <w:rFonts w:cs="Times New Roman"/>
          <w:szCs w:val="24"/>
          <w:lang w:val="es-ES_tradnl"/>
        </w:rPr>
        <w:t>al patrimonio cultural y fomentar la lengua y</w:t>
      </w:r>
      <w:r>
        <w:rPr>
          <w:rFonts w:cs="Times New Roman"/>
          <w:szCs w:val="24"/>
          <w:lang w:val="es-ES_tradnl"/>
        </w:rPr>
        <w:t xml:space="preserve"> </w:t>
      </w:r>
      <w:r w:rsidRPr="0078608A">
        <w:rPr>
          <w:rFonts w:cs="Times New Roman"/>
          <w:szCs w:val="24"/>
          <w:lang w:val="es-ES_tradnl"/>
        </w:rPr>
        <w:t>la</w:t>
      </w:r>
      <w:r>
        <w:rPr>
          <w:rFonts w:cs="Times New Roman"/>
          <w:szCs w:val="24"/>
          <w:lang w:val="es-ES_tradnl"/>
        </w:rPr>
        <w:t xml:space="preserve"> </w:t>
      </w:r>
      <w:r w:rsidRPr="0078608A">
        <w:rPr>
          <w:rFonts w:cs="Times New Roman"/>
          <w:szCs w:val="24"/>
          <w:lang w:val="es-ES_tradnl"/>
        </w:rPr>
        <w:t>cultura gallegas como creaciones originales del pueblo gallego, entendidas como un patrimonio que</w:t>
      </w:r>
      <w:r>
        <w:rPr>
          <w:rFonts w:cs="Times New Roman"/>
          <w:szCs w:val="24"/>
          <w:lang w:val="es-ES_tradnl"/>
        </w:rPr>
        <w:t xml:space="preserve"> </w:t>
      </w:r>
      <w:r w:rsidRPr="0078608A">
        <w:rPr>
          <w:rFonts w:cs="Times New Roman"/>
          <w:szCs w:val="24"/>
          <w:lang w:val="es-ES_tradnl"/>
        </w:rPr>
        <w:t xml:space="preserve">es necesario conservar y transmitir; en investigar y valorar las necesidades culturales del pueblo gallego; en organizar actuaciones culturales adecuadas a los fines del </w:t>
      </w:r>
      <w:proofErr w:type="spellStart"/>
      <w:r w:rsidRPr="0078608A">
        <w:rPr>
          <w:rFonts w:cs="Times New Roman"/>
          <w:szCs w:val="24"/>
          <w:lang w:val="es-ES_tradnl"/>
        </w:rPr>
        <w:t>Consello</w:t>
      </w:r>
      <w:proofErr w:type="spellEnd"/>
      <w:r w:rsidRPr="0078608A">
        <w:rPr>
          <w:rFonts w:cs="Times New Roman"/>
          <w:szCs w:val="24"/>
          <w:lang w:val="es-ES_tradnl"/>
        </w:rPr>
        <w:t xml:space="preserve"> dentro o fuera</w:t>
      </w:r>
      <w:r>
        <w:rPr>
          <w:rFonts w:cs="Times New Roman"/>
          <w:szCs w:val="24"/>
          <w:lang w:val="es-ES_tradnl"/>
        </w:rPr>
        <w:t xml:space="preserve"> </w:t>
      </w:r>
      <w:r w:rsidRPr="0078608A">
        <w:rPr>
          <w:rFonts w:cs="Times New Roman"/>
          <w:szCs w:val="24"/>
          <w:lang w:val="es-ES_tradnl"/>
        </w:rPr>
        <w:t>de Galicia; en asesorar y consultar a los poderes de la Comunidad Autónoma para ejercer la defensa y</w:t>
      </w:r>
      <w:r>
        <w:rPr>
          <w:rFonts w:cs="Times New Roman"/>
          <w:szCs w:val="24"/>
          <w:lang w:val="es-ES_tradnl"/>
        </w:rPr>
        <w:t xml:space="preserve"> </w:t>
      </w:r>
      <w:r w:rsidRPr="0078608A">
        <w:rPr>
          <w:rFonts w:cs="Times New Roman"/>
          <w:szCs w:val="24"/>
          <w:lang w:val="es-ES_tradnl"/>
        </w:rPr>
        <w:t>promoción de los valores culturales del pueblo gallego por los que debe velar; y en elevar a los poderes de la</w:t>
      </w:r>
      <w:r>
        <w:rPr>
          <w:rFonts w:cs="Times New Roman"/>
          <w:szCs w:val="24"/>
          <w:lang w:val="es-ES_tradnl"/>
        </w:rPr>
        <w:t xml:space="preserve"> </w:t>
      </w:r>
      <w:r w:rsidRPr="0078608A">
        <w:rPr>
          <w:rFonts w:cs="Times New Roman"/>
          <w:szCs w:val="24"/>
          <w:lang w:val="es-ES_tradnl"/>
        </w:rPr>
        <w:t>Comunidad Autónoma informes y propuestas a favor de la defensa y promoción de esos mismos valores.</w:t>
      </w:r>
    </w:p>
    <w:p w:rsidR="009564C0" w:rsidRPr="0078608A" w:rsidRDefault="009564C0" w:rsidP="009564C0">
      <w:pPr>
        <w:autoSpaceDE w:val="0"/>
        <w:autoSpaceDN w:val="0"/>
        <w:adjustRightInd w:val="0"/>
        <w:ind w:firstLine="708"/>
        <w:jc w:val="both"/>
        <w:rPr>
          <w:rFonts w:cs="Times New Roman"/>
          <w:szCs w:val="24"/>
          <w:lang w:val="es-ES_tradnl"/>
        </w:rPr>
      </w:pPr>
      <w:r w:rsidRPr="0078608A">
        <w:rPr>
          <w:rFonts w:cs="Times New Roman"/>
          <w:szCs w:val="24"/>
          <w:lang w:val="es-ES_tradnl"/>
        </w:rPr>
        <w:t xml:space="preserve">Es destacable no sólo la mención explícita al cumplimento de los fines do </w:t>
      </w:r>
      <w:proofErr w:type="spellStart"/>
      <w:r w:rsidRPr="0078608A">
        <w:rPr>
          <w:rFonts w:cs="Times New Roman"/>
          <w:szCs w:val="24"/>
          <w:lang w:val="es-ES_tradnl"/>
        </w:rPr>
        <w:t>Consello</w:t>
      </w:r>
      <w:proofErr w:type="spellEnd"/>
      <w:r>
        <w:rPr>
          <w:rFonts w:cs="Times New Roman"/>
          <w:szCs w:val="24"/>
          <w:lang w:val="es-ES_tradnl"/>
        </w:rPr>
        <w:t xml:space="preserve"> </w:t>
      </w:r>
      <w:r w:rsidRPr="0078608A">
        <w:rPr>
          <w:rFonts w:cs="Times New Roman"/>
          <w:szCs w:val="24"/>
          <w:lang w:val="es-ES_tradnl"/>
        </w:rPr>
        <w:t>dentro y f</w:t>
      </w:r>
      <w:r>
        <w:rPr>
          <w:rFonts w:cs="Times New Roman"/>
          <w:szCs w:val="24"/>
          <w:lang w:val="es-ES_tradnl"/>
        </w:rPr>
        <w:t>uera</w:t>
      </w:r>
      <w:r w:rsidRPr="0078608A">
        <w:rPr>
          <w:rFonts w:cs="Times New Roman"/>
          <w:szCs w:val="24"/>
          <w:lang w:val="es-ES_tradnl"/>
        </w:rPr>
        <w:t xml:space="preserve"> de la Comunidad Autónoma, sino también a que todo </w:t>
      </w:r>
      <w:r>
        <w:rPr>
          <w:rFonts w:cs="Times New Roman"/>
          <w:szCs w:val="24"/>
          <w:lang w:val="es-ES_tradnl"/>
        </w:rPr>
        <w:t>su</w:t>
      </w:r>
      <w:r w:rsidRPr="0078608A">
        <w:rPr>
          <w:rFonts w:cs="Times New Roman"/>
          <w:szCs w:val="24"/>
          <w:lang w:val="es-ES_tradnl"/>
        </w:rPr>
        <w:t xml:space="preserve"> ordenamiento se basa en el reconocimiento de la </w:t>
      </w:r>
      <w:proofErr w:type="spellStart"/>
      <w:r w:rsidRPr="0078608A">
        <w:rPr>
          <w:rFonts w:cs="Times New Roman"/>
          <w:szCs w:val="24"/>
          <w:lang w:val="es-ES_tradnl"/>
        </w:rPr>
        <w:t>transterritorialidad</w:t>
      </w:r>
      <w:proofErr w:type="spellEnd"/>
      <w:r w:rsidRPr="0078608A">
        <w:rPr>
          <w:rFonts w:cs="Times New Roman"/>
          <w:szCs w:val="24"/>
          <w:lang w:val="es-ES_tradnl"/>
        </w:rPr>
        <w:t xml:space="preserve"> del pueblo gallego, como consecuencia de una diáspora secular.</w:t>
      </w:r>
      <w:r>
        <w:rPr>
          <w:rFonts w:cs="Times New Roman"/>
          <w:szCs w:val="24"/>
          <w:lang w:val="es-ES_tradnl"/>
        </w:rPr>
        <w:t xml:space="preserve"> Pues l</w:t>
      </w:r>
      <w:r w:rsidRPr="0078608A">
        <w:rPr>
          <w:rFonts w:cs="Times New Roman"/>
          <w:szCs w:val="24"/>
          <w:lang w:val="es-ES_tradnl"/>
        </w:rPr>
        <w:t xml:space="preserve">a emigración es el fenómeno histórico que de modo transversal y  prácticamente constante, más influyó en casi todos los aspectos de la vida colectiva del país gallego desde el siglo XIX y hasta el amanecer de la presente centuria. Sin </w:t>
      </w:r>
      <w:r>
        <w:rPr>
          <w:rFonts w:cs="Times New Roman"/>
          <w:szCs w:val="24"/>
          <w:lang w:val="es-ES_tradnl"/>
        </w:rPr>
        <w:t xml:space="preserve">la emigración, </w:t>
      </w:r>
      <w:r w:rsidRPr="0078608A">
        <w:rPr>
          <w:rFonts w:cs="Times New Roman"/>
          <w:szCs w:val="24"/>
          <w:lang w:val="es-ES_tradnl"/>
        </w:rPr>
        <w:t>y en particular la que tuvo por destino la Argentina, la realidad de los últimos dos siglos de aquel viejo solar del noroeste ibérico sería incomprensible.</w:t>
      </w:r>
      <w:r>
        <w:rPr>
          <w:rFonts w:cs="Times New Roman"/>
          <w:szCs w:val="24"/>
          <w:lang w:val="es-ES_tradnl"/>
        </w:rPr>
        <w:t xml:space="preserve"> Por tanto, el </w:t>
      </w:r>
      <w:proofErr w:type="spellStart"/>
      <w:r w:rsidRPr="0078608A">
        <w:rPr>
          <w:rFonts w:cs="Times New Roman"/>
          <w:szCs w:val="24"/>
          <w:lang w:val="es-ES_tradnl"/>
        </w:rPr>
        <w:t>Consello</w:t>
      </w:r>
      <w:proofErr w:type="spellEnd"/>
      <w:r w:rsidRPr="0078608A">
        <w:rPr>
          <w:rFonts w:cs="Times New Roman"/>
          <w:szCs w:val="24"/>
          <w:lang w:val="es-ES_tradnl"/>
        </w:rPr>
        <w:t xml:space="preserve"> cuenta con una línea de Acción Exterior</w:t>
      </w:r>
      <w:r>
        <w:rPr>
          <w:rFonts w:cs="Times New Roman"/>
          <w:szCs w:val="24"/>
          <w:lang w:val="es-ES_tradnl"/>
        </w:rPr>
        <w:t>,</w:t>
      </w:r>
      <w:r w:rsidRPr="0078608A">
        <w:rPr>
          <w:rFonts w:cs="Times New Roman"/>
          <w:szCs w:val="24"/>
          <w:lang w:val="es-ES_tradnl"/>
        </w:rPr>
        <w:t xml:space="preserve"> ocupada tanto de</w:t>
      </w:r>
      <w:r>
        <w:rPr>
          <w:rFonts w:cs="Times New Roman"/>
          <w:szCs w:val="24"/>
          <w:lang w:val="es-ES_tradnl"/>
        </w:rPr>
        <w:t xml:space="preserve"> </w:t>
      </w:r>
      <w:r w:rsidRPr="0078608A">
        <w:rPr>
          <w:rFonts w:cs="Times New Roman"/>
          <w:szCs w:val="24"/>
          <w:lang w:val="es-ES_tradnl"/>
        </w:rPr>
        <w:t>atender la defensa y promoción de la cultura gallega generada fuera de la Comunidad Autónoma y los</w:t>
      </w:r>
      <w:r>
        <w:rPr>
          <w:rFonts w:cs="Times New Roman"/>
          <w:szCs w:val="24"/>
          <w:lang w:val="es-ES_tradnl"/>
        </w:rPr>
        <w:t xml:space="preserve"> </w:t>
      </w:r>
      <w:r w:rsidRPr="0078608A">
        <w:rPr>
          <w:rFonts w:cs="Times New Roman"/>
          <w:szCs w:val="24"/>
          <w:lang w:val="es-ES_tradnl"/>
        </w:rPr>
        <w:t xml:space="preserve">derechos culturales de la comunidad gallega residente en el exterior, </w:t>
      </w:r>
      <w:r>
        <w:rPr>
          <w:rFonts w:cs="Times New Roman"/>
          <w:szCs w:val="24"/>
          <w:lang w:val="es-ES_tradnl"/>
        </w:rPr>
        <w:t>como</w:t>
      </w:r>
      <w:r w:rsidRPr="0078608A">
        <w:rPr>
          <w:rFonts w:cs="Times New Roman"/>
          <w:szCs w:val="24"/>
          <w:lang w:val="es-ES_tradnl"/>
        </w:rPr>
        <w:t xml:space="preserve"> de dar a conocer y difundir la realidad cultural gallega en otras naciones, estableciendo vínculos de reciprocidad</w:t>
      </w:r>
      <w:r>
        <w:rPr>
          <w:rFonts w:cs="Times New Roman"/>
          <w:szCs w:val="24"/>
          <w:lang w:val="es-ES_tradnl"/>
        </w:rPr>
        <w:t xml:space="preserve"> </w:t>
      </w:r>
      <w:r w:rsidRPr="0078608A">
        <w:rPr>
          <w:rFonts w:cs="Times New Roman"/>
          <w:szCs w:val="24"/>
          <w:lang w:val="es-ES_tradnl"/>
        </w:rPr>
        <w:t>en la transferencia de</w:t>
      </w:r>
      <w:r>
        <w:rPr>
          <w:rFonts w:cs="Times New Roman"/>
          <w:szCs w:val="24"/>
          <w:lang w:val="es-ES_tradnl"/>
        </w:rPr>
        <w:t xml:space="preserve"> </w:t>
      </w:r>
      <w:r w:rsidRPr="0078608A">
        <w:rPr>
          <w:rFonts w:cs="Times New Roman"/>
          <w:szCs w:val="24"/>
          <w:lang w:val="es-ES_tradnl"/>
        </w:rPr>
        <w:t>conocimiento, optimización de recursos,</w:t>
      </w:r>
      <w:r>
        <w:rPr>
          <w:rFonts w:cs="Times New Roman"/>
          <w:szCs w:val="24"/>
          <w:lang w:val="es-ES_tradnl"/>
        </w:rPr>
        <w:t xml:space="preserve"> </w:t>
      </w:r>
      <w:r w:rsidRPr="0078608A">
        <w:rPr>
          <w:rFonts w:cs="Times New Roman"/>
          <w:szCs w:val="24"/>
          <w:lang w:val="es-ES_tradnl"/>
        </w:rPr>
        <w:t>fomento de sinergias y divulgación de la marca Galicia</w:t>
      </w:r>
      <w:r>
        <w:rPr>
          <w:rFonts w:cs="Times New Roman"/>
          <w:szCs w:val="24"/>
          <w:lang w:val="es-ES_tradnl"/>
        </w:rPr>
        <w:t xml:space="preserve"> </w:t>
      </w:r>
      <w:r w:rsidRPr="0078608A">
        <w:rPr>
          <w:rFonts w:cs="Times New Roman"/>
          <w:szCs w:val="24"/>
          <w:lang w:val="es-ES_tradnl"/>
        </w:rPr>
        <w:t>vinculada a la cultura.</w:t>
      </w:r>
    </w:p>
    <w:p w:rsidR="009564C0" w:rsidRPr="0078608A" w:rsidRDefault="009564C0" w:rsidP="009564C0">
      <w:pPr>
        <w:autoSpaceDE w:val="0"/>
        <w:autoSpaceDN w:val="0"/>
        <w:adjustRightInd w:val="0"/>
        <w:ind w:firstLine="708"/>
        <w:jc w:val="both"/>
        <w:rPr>
          <w:rFonts w:cs="Times New Roman"/>
          <w:szCs w:val="24"/>
          <w:lang w:val="es-ES_tradnl"/>
        </w:rPr>
      </w:pPr>
      <w:r w:rsidRPr="0078608A">
        <w:rPr>
          <w:rFonts w:cs="Times New Roman"/>
          <w:szCs w:val="24"/>
          <w:lang w:val="es-ES_tradnl"/>
        </w:rPr>
        <w:t xml:space="preserve">Las actividades en materia de acción exterior del </w:t>
      </w:r>
      <w:proofErr w:type="spellStart"/>
      <w:r w:rsidRPr="0078608A">
        <w:rPr>
          <w:rFonts w:cs="Times New Roman"/>
          <w:szCs w:val="24"/>
          <w:lang w:val="es-ES_tradnl"/>
        </w:rPr>
        <w:t>Consello</w:t>
      </w:r>
      <w:proofErr w:type="spellEnd"/>
      <w:r w:rsidRPr="0078608A">
        <w:rPr>
          <w:rFonts w:cs="Times New Roman"/>
          <w:szCs w:val="24"/>
          <w:lang w:val="es-ES_tradnl"/>
        </w:rPr>
        <w:t xml:space="preserve"> han sido, de hecho, uno de los ejes fundamentales de la institución. A través de su </w:t>
      </w:r>
      <w:proofErr w:type="spellStart"/>
      <w:r w:rsidRPr="0078608A">
        <w:rPr>
          <w:rFonts w:cs="Times New Roman"/>
          <w:szCs w:val="24"/>
          <w:lang w:val="es-ES_tradnl"/>
        </w:rPr>
        <w:t>Arquivo</w:t>
      </w:r>
      <w:proofErr w:type="spellEnd"/>
      <w:r w:rsidRPr="0078608A">
        <w:rPr>
          <w:rFonts w:cs="Times New Roman"/>
          <w:szCs w:val="24"/>
          <w:lang w:val="es-ES_tradnl"/>
        </w:rPr>
        <w:t xml:space="preserve"> da Emigración Galega, se encaminó sobre todo a la recuperación del</w:t>
      </w:r>
      <w:r>
        <w:rPr>
          <w:rFonts w:cs="Times New Roman"/>
          <w:szCs w:val="24"/>
          <w:lang w:val="es-ES_tradnl"/>
        </w:rPr>
        <w:t xml:space="preserve"> </w:t>
      </w:r>
      <w:r w:rsidRPr="0078608A">
        <w:rPr>
          <w:rFonts w:cs="Times New Roman"/>
          <w:szCs w:val="24"/>
          <w:lang w:val="es-ES_tradnl"/>
        </w:rPr>
        <w:t xml:space="preserve">patrimonio documental en las </w:t>
      </w:r>
      <w:r w:rsidRPr="0078608A">
        <w:rPr>
          <w:rFonts w:cs="Times New Roman"/>
          <w:szCs w:val="24"/>
          <w:lang w:val="es-ES_tradnl"/>
        </w:rPr>
        <w:lastRenderedPageBreak/>
        <w:t>comunidades gallegas de la diáspora y a la participación internacional en</w:t>
      </w:r>
      <w:r>
        <w:rPr>
          <w:rFonts w:cs="Times New Roman"/>
          <w:szCs w:val="24"/>
          <w:lang w:val="es-ES_tradnl"/>
        </w:rPr>
        <w:t xml:space="preserve"> </w:t>
      </w:r>
      <w:r w:rsidRPr="0078608A">
        <w:rPr>
          <w:rFonts w:cs="Times New Roman"/>
          <w:szCs w:val="24"/>
          <w:lang w:val="es-ES_tradnl"/>
        </w:rPr>
        <w:t>redes de investigación en emigración; por otro lado, a impulsar la presencia de la lengua y cultura</w:t>
      </w:r>
      <w:r>
        <w:rPr>
          <w:rFonts w:cs="Times New Roman"/>
          <w:szCs w:val="24"/>
          <w:lang w:val="es-ES_tradnl"/>
        </w:rPr>
        <w:t xml:space="preserve"> </w:t>
      </w:r>
      <w:r w:rsidRPr="0078608A">
        <w:rPr>
          <w:rFonts w:cs="Times New Roman"/>
          <w:szCs w:val="24"/>
          <w:lang w:val="es-ES_tradnl"/>
        </w:rPr>
        <w:t>gallegas, y a promover la presencia de Galicia</w:t>
      </w:r>
      <w:r>
        <w:rPr>
          <w:rFonts w:cs="Times New Roman"/>
          <w:szCs w:val="24"/>
          <w:lang w:val="es-ES_tradnl"/>
        </w:rPr>
        <w:t xml:space="preserve"> </w:t>
      </w:r>
      <w:r w:rsidRPr="0078608A">
        <w:rPr>
          <w:rFonts w:cs="Times New Roman"/>
          <w:szCs w:val="24"/>
          <w:lang w:val="es-ES_tradnl"/>
        </w:rPr>
        <w:t>en universidades y centros de excelencia.</w:t>
      </w:r>
      <w:r>
        <w:rPr>
          <w:rFonts w:cs="Times New Roman"/>
          <w:szCs w:val="24"/>
          <w:lang w:val="es-ES_tradnl"/>
        </w:rPr>
        <w:t xml:space="preserve"> </w:t>
      </w:r>
      <w:r w:rsidRPr="0078608A">
        <w:rPr>
          <w:rFonts w:cs="Times New Roman"/>
          <w:szCs w:val="24"/>
          <w:lang w:val="es-ES_tradnl"/>
        </w:rPr>
        <w:t>Durante los últimos años, esta acción se concentró en promover, en forma de convenios,</w:t>
      </w:r>
      <w:r>
        <w:rPr>
          <w:rFonts w:cs="Times New Roman"/>
          <w:szCs w:val="24"/>
          <w:lang w:val="es-ES_tradnl"/>
        </w:rPr>
        <w:t xml:space="preserve"> </w:t>
      </w:r>
      <w:r w:rsidRPr="0078608A">
        <w:rPr>
          <w:rFonts w:cs="Times New Roman"/>
          <w:szCs w:val="24"/>
          <w:lang w:val="es-ES_tradnl"/>
        </w:rPr>
        <w:t>exposiciones, recuperación documental o congresos, la presencia de Galicia en muchos países del mundo, tanto de Europa como de América.</w:t>
      </w:r>
    </w:p>
    <w:p w:rsidR="009564C0" w:rsidRPr="0078608A" w:rsidRDefault="009564C0" w:rsidP="009564C0">
      <w:pPr>
        <w:autoSpaceDE w:val="0"/>
        <w:autoSpaceDN w:val="0"/>
        <w:adjustRightInd w:val="0"/>
        <w:ind w:firstLine="708"/>
        <w:jc w:val="both"/>
        <w:rPr>
          <w:rFonts w:cs="Times New Roman"/>
          <w:szCs w:val="24"/>
          <w:lang w:val="es-ES_tradnl"/>
        </w:rPr>
      </w:pPr>
      <w:r w:rsidRPr="0078608A">
        <w:rPr>
          <w:rFonts w:cs="Times New Roman"/>
          <w:szCs w:val="24"/>
          <w:lang w:val="es-ES_tradnl"/>
        </w:rPr>
        <w:t xml:space="preserve">Actualmente la estrategia del </w:t>
      </w:r>
      <w:proofErr w:type="spellStart"/>
      <w:r w:rsidRPr="0078608A">
        <w:rPr>
          <w:rFonts w:cs="Times New Roman"/>
          <w:szCs w:val="24"/>
          <w:lang w:val="es-ES_tradnl"/>
        </w:rPr>
        <w:t>Consello</w:t>
      </w:r>
      <w:proofErr w:type="spellEnd"/>
      <w:r w:rsidRPr="0078608A">
        <w:rPr>
          <w:rFonts w:cs="Times New Roman"/>
          <w:szCs w:val="24"/>
          <w:lang w:val="es-ES_tradnl"/>
        </w:rPr>
        <w:t xml:space="preserve"> en acción exterior sigue siendo uno de los pilares fundamentales de trabajo de la institución, sobre todo a través de las redes de la </w:t>
      </w:r>
      <w:proofErr w:type="spellStart"/>
      <w:r w:rsidRPr="0078608A">
        <w:rPr>
          <w:rFonts w:cs="Times New Roman"/>
          <w:i/>
          <w:szCs w:val="24"/>
          <w:lang w:val="es-ES_tradnl"/>
        </w:rPr>
        <w:t>galeguidade</w:t>
      </w:r>
      <w:proofErr w:type="spellEnd"/>
      <w:r>
        <w:rPr>
          <w:rFonts w:cs="Times New Roman"/>
          <w:i/>
          <w:szCs w:val="24"/>
          <w:lang w:val="es-ES_tradnl"/>
        </w:rPr>
        <w:t xml:space="preserve"> </w:t>
      </w:r>
      <w:r w:rsidRPr="0078608A">
        <w:rPr>
          <w:rFonts w:cs="Times New Roman"/>
          <w:szCs w:val="24"/>
          <w:lang w:val="es-ES_tradnl"/>
        </w:rPr>
        <w:t>(</w:t>
      </w:r>
      <w:proofErr w:type="spellStart"/>
      <w:r w:rsidRPr="0078608A">
        <w:rPr>
          <w:rFonts w:cs="Times New Roman"/>
          <w:szCs w:val="24"/>
          <w:lang w:val="es-ES_tradnl"/>
        </w:rPr>
        <w:t>galleguidad</w:t>
      </w:r>
      <w:proofErr w:type="spellEnd"/>
      <w:r w:rsidRPr="0078608A">
        <w:rPr>
          <w:rFonts w:cs="Times New Roman"/>
          <w:szCs w:val="24"/>
          <w:lang w:val="es-ES_tradnl"/>
        </w:rPr>
        <w:t>) y de ámbitos culturales</w:t>
      </w:r>
      <w:r>
        <w:rPr>
          <w:rFonts w:cs="Times New Roman"/>
          <w:szCs w:val="24"/>
          <w:lang w:val="es-ES_tradnl"/>
        </w:rPr>
        <w:t xml:space="preserve"> </w:t>
      </w:r>
      <w:r w:rsidRPr="0078608A">
        <w:rPr>
          <w:rFonts w:cs="Times New Roman"/>
          <w:szCs w:val="24"/>
          <w:lang w:val="es-ES_tradnl"/>
        </w:rPr>
        <w:t xml:space="preserve">y académicos de referencia. </w:t>
      </w:r>
      <w:r>
        <w:rPr>
          <w:rFonts w:cs="Times New Roman"/>
          <w:szCs w:val="24"/>
          <w:lang w:val="es-ES_tradnl"/>
        </w:rPr>
        <w:t xml:space="preserve">Su </w:t>
      </w:r>
      <w:r w:rsidRPr="0078608A">
        <w:rPr>
          <w:rFonts w:cs="Times New Roman"/>
          <w:szCs w:val="24"/>
          <w:lang w:val="es-ES_tradnl"/>
        </w:rPr>
        <w:t xml:space="preserve">hoja de ruta a seguir </w:t>
      </w:r>
      <w:r>
        <w:rPr>
          <w:rFonts w:cs="Times New Roman"/>
          <w:szCs w:val="24"/>
          <w:lang w:val="es-ES_tradnl"/>
        </w:rPr>
        <w:t xml:space="preserve">implica </w:t>
      </w:r>
      <w:r w:rsidRPr="0078608A">
        <w:rPr>
          <w:rFonts w:cs="Times New Roman"/>
          <w:szCs w:val="24"/>
          <w:lang w:val="es-ES_tradnl"/>
        </w:rPr>
        <w:t>ampliar esa presencia</w:t>
      </w:r>
      <w:r>
        <w:rPr>
          <w:rFonts w:cs="Times New Roman"/>
          <w:szCs w:val="24"/>
          <w:lang w:val="es-ES_tradnl"/>
        </w:rPr>
        <w:t xml:space="preserve">, </w:t>
      </w:r>
      <w:r w:rsidRPr="0078608A">
        <w:rPr>
          <w:rFonts w:cs="Times New Roman"/>
          <w:szCs w:val="24"/>
          <w:lang w:val="es-ES_tradnl"/>
        </w:rPr>
        <w:t>explorando la colaboración de otras redes u organismos de ámbito internacional. Para eso destaca la relevancia de la acción exterior cultural de Galicia, integrándola en la dinámica general del ecosistema cultural gallego, para la que se propone establecer un nuevo programa de acción exterior en el que destacan como objetivos preferentes</w:t>
      </w:r>
      <w:r>
        <w:rPr>
          <w:rFonts w:cs="Times New Roman"/>
          <w:szCs w:val="24"/>
          <w:lang w:val="es-ES_tradnl"/>
        </w:rPr>
        <w:t xml:space="preserve"> –</w:t>
      </w:r>
      <w:r w:rsidRPr="0078608A">
        <w:rPr>
          <w:rFonts w:cs="Times New Roman"/>
          <w:szCs w:val="24"/>
          <w:lang w:val="es-ES_tradnl"/>
        </w:rPr>
        <w:t>lógicamente</w:t>
      </w:r>
      <w:r>
        <w:rPr>
          <w:rFonts w:cs="Times New Roman"/>
          <w:szCs w:val="24"/>
          <w:lang w:val="es-ES_tradnl"/>
        </w:rPr>
        <w:t>–</w:t>
      </w:r>
      <w:r w:rsidRPr="0078608A">
        <w:rPr>
          <w:rFonts w:cs="Times New Roman"/>
          <w:szCs w:val="24"/>
          <w:lang w:val="es-ES_tradnl"/>
        </w:rPr>
        <w:t xml:space="preserve"> la diáspora gallega, pero también el incremento de la representación</w:t>
      </w:r>
      <w:r>
        <w:rPr>
          <w:rFonts w:cs="Times New Roman"/>
          <w:szCs w:val="24"/>
          <w:lang w:val="es-ES_tradnl"/>
        </w:rPr>
        <w:t xml:space="preserve"> </w:t>
      </w:r>
      <w:r w:rsidRPr="0078608A">
        <w:rPr>
          <w:rFonts w:cs="Times New Roman"/>
          <w:szCs w:val="24"/>
          <w:lang w:val="es-ES_tradnl"/>
        </w:rPr>
        <w:t>institucional global de la cultura gallega</w:t>
      </w:r>
      <w:r>
        <w:rPr>
          <w:rFonts w:cs="Times New Roman"/>
          <w:szCs w:val="24"/>
          <w:lang w:val="es-ES_tradnl"/>
        </w:rPr>
        <w:t xml:space="preserve">, </w:t>
      </w:r>
      <w:r w:rsidRPr="0078608A">
        <w:rPr>
          <w:rFonts w:cs="Times New Roman"/>
          <w:szCs w:val="24"/>
          <w:lang w:val="es-ES_tradnl"/>
        </w:rPr>
        <w:t>y el apoyo</w:t>
      </w:r>
      <w:r>
        <w:rPr>
          <w:rFonts w:cs="Times New Roman"/>
          <w:szCs w:val="24"/>
          <w:lang w:val="es-ES_tradnl"/>
        </w:rPr>
        <w:t xml:space="preserve"> </w:t>
      </w:r>
      <w:r w:rsidRPr="0078608A">
        <w:rPr>
          <w:rFonts w:cs="Times New Roman"/>
          <w:szCs w:val="24"/>
          <w:lang w:val="es-ES_tradnl"/>
        </w:rPr>
        <w:t>a la industri</w:t>
      </w:r>
      <w:r>
        <w:rPr>
          <w:rFonts w:cs="Times New Roman"/>
          <w:szCs w:val="24"/>
          <w:lang w:val="es-ES_tradnl"/>
        </w:rPr>
        <w:t>a cultural galega a propósito de la internacionalización del</w:t>
      </w:r>
      <w:r w:rsidRPr="0078608A">
        <w:rPr>
          <w:rFonts w:cs="Times New Roman"/>
          <w:szCs w:val="24"/>
          <w:lang w:val="es-ES_tradnl"/>
        </w:rPr>
        <w:t xml:space="preserve"> sector.</w:t>
      </w:r>
    </w:p>
    <w:p w:rsidR="009564C0" w:rsidRPr="0078608A" w:rsidRDefault="009564C0" w:rsidP="009564C0">
      <w:pPr>
        <w:autoSpaceDE w:val="0"/>
        <w:autoSpaceDN w:val="0"/>
        <w:adjustRightInd w:val="0"/>
        <w:ind w:firstLine="708"/>
        <w:jc w:val="both"/>
        <w:rPr>
          <w:rFonts w:cs="Times New Roman"/>
          <w:szCs w:val="24"/>
          <w:lang w:val="es-ES_tradnl"/>
        </w:rPr>
      </w:pPr>
      <w:r w:rsidRPr="0078608A">
        <w:rPr>
          <w:rFonts w:cs="Times New Roman"/>
          <w:szCs w:val="24"/>
          <w:lang w:val="es-ES_tradnl"/>
        </w:rPr>
        <w:t>Esa estrategia de acción exterior se concibe como un</w:t>
      </w:r>
      <w:r>
        <w:rPr>
          <w:rFonts w:cs="Times New Roman"/>
          <w:szCs w:val="24"/>
          <w:lang w:val="es-ES_tradnl"/>
        </w:rPr>
        <w:t xml:space="preserve"> </w:t>
      </w:r>
      <w:r w:rsidRPr="0078608A">
        <w:rPr>
          <w:rFonts w:cs="Times New Roman"/>
          <w:szCs w:val="24"/>
          <w:lang w:val="es-ES_tradnl"/>
        </w:rPr>
        <w:t>potente instrumento de divulgación de la imagen de Galicia: la de una nación histórica con identidad propia</w:t>
      </w:r>
      <w:r>
        <w:rPr>
          <w:rFonts w:cs="Times New Roman"/>
          <w:szCs w:val="24"/>
          <w:lang w:val="es-ES_tradnl"/>
        </w:rPr>
        <w:t xml:space="preserve"> </w:t>
      </w:r>
      <w:r w:rsidRPr="0078608A">
        <w:rPr>
          <w:rFonts w:cs="Times New Roman"/>
          <w:szCs w:val="24"/>
          <w:lang w:val="es-ES_tradnl"/>
        </w:rPr>
        <w:t xml:space="preserve">y caracterizada por la presencia de </w:t>
      </w:r>
      <w:r>
        <w:rPr>
          <w:rFonts w:cs="Times New Roman"/>
          <w:szCs w:val="24"/>
          <w:lang w:val="es-ES_tradnl"/>
        </w:rPr>
        <w:t xml:space="preserve">sus hijos e hijas </w:t>
      </w:r>
      <w:r w:rsidRPr="0078608A">
        <w:rPr>
          <w:rFonts w:cs="Times New Roman"/>
          <w:szCs w:val="24"/>
          <w:lang w:val="es-ES_tradnl"/>
        </w:rPr>
        <w:t>en los cinco continentes, una</w:t>
      </w:r>
      <w:r>
        <w:rPr>
          <w:rFonts w:cs="Times New Roman"/>
          <w:szCs w:val="24"/>
          <w:lang w:val="es-ES_tradnl"/>
        </w:rPr>
        <w:t xml:space="preserve"> </w:t>
      </w:r>
      <w:r w:rsidRPr="0078608A">
        <w:rPr>
          <w:rFonts w:cs="Times New Roman"/>
          <w:szCs w:val="24"/>
          <w:lang w:val="es-ES_tradnl"/>
        </w:rPr>
        <w:t>comunidad política</w:t>
      </w:r>
      <w:r>
        <w:rPr>
          <w:rFonts w:cs="Times New Roman"/>
          <w:szCs w:val="24"/>
          <w:lang w:val="es-ES_tradnl"/>
        </w:rPr>
        <w:t xml:space="preserve"> </w:t>
      </w:r>
      <w:r w:rsidRPr="0078608A">
        <w:rPr>
          <w:rFonts w:cs="Times New Roman"/>
          <w:szCs w:val="24"/>
          <w:lang w:val="es-ES_tradnl"/>
        </w:rPr>
        <w:t>abierta al mundo y que busca ampliar las relaciones con otras comunidades y culturas, un país con una larga tradición de ser puerta de entrada y puerta de salida. Esta imagen de Galicia en el exterior debe corresponderse con su realidad económica, social y cultural. Divulgar una imagen de calidad</w:t>
      </w:r>
      <w:r>
        <w:rPr>
          <w:rFonts w:cs="Times New Roman"/>
          <w:szCs w:val="24"/>
          <w:lang w:val="es-ES_tradnl"/>
        </w:rPr>
        <w:t xml:space="preserve"> </w:t>
      </w:r>
      <w:r w:rsidRPr="0078608A">
        <w:rPr>
          <w:rFonts w:cs="Times New Roman"/>
          <w:szCs w:val="24"/>
          <w:lang w:val="es-ES_tradnl"/>
        </w:rPr>
        <w:t>de Galicia no solamente comercial, sino t</w:t>
      </w:r>
      <w:r>
        <w:rPr>
          <w:rFonts w:cs="Times New Roman"/>
          <w:szCs w:val="24"/>
          <w:lang w:val="es-ES_tradnl"/>
        </w:rPr>
        <w:t>a</w:t>
      </w:r>
      <w:r w:rsidRPr="0078608A">
        <w:rPr>
          <w:rFonts w:cs="Times New Roman"/>
          <w:szCs w:val="24"/>
          <w:lang w:val="es-ES_tradnl"/>
        </w:rPr>
        <w:t>mbién de convivencia, cultural e integradora de las</w:t>
      </w:r>
      <w:r>
        <w:rPr>
          <w:rFonts w:cs="Times New Roman"/>
          <w:szCs w:val="24"/>
          <w:lang w:val="es-ES_tradnl"/>
        </w:rPr>
        <w:t xml:space="preserve"> </w:t>
      </w:r>
      <w:r w:rsidRPr="0078608A">
        <w:rPr>
          <w:rFonts w:cs="Times New Roman"/>
          <w:szCs w:val="24"/>
          <w:lang w:val="es-ES_tradnl"/>
        </w:rPr>
        <w:t>diferentes variables que componen el mundo exterior es</w:t>
      </w:r>
      <w:r>
        <w:rPr>
          <w:rFonts w:cs="Times New Roman"/>
          <w:szCs w:val="24"/>
          <w:lang w:val="es-ES_tradnl"/>
        </w:rPr>
        <w:t>, en fin,</w:t>
      </w:r>
      <w:r w:rsidRPr="0078608A">
        <w:rPr>
          <w:rFonts w:cs="Times New Roman"/>
          <w:szCs w:val="24"/>
          <w:lang w:val="es-ES_tradnl"/>
        </w:rPr>
        <w:t xml:space="preserve"> una tarea esencial para el</w:t>
      </w:r>
      <w:r>
        <w:rPr>
          <w:rFonts w:cs="Times New Roman"/>
          <w:szCs w:val="24"/>
          <w:lang w:val="es-ES_tradnl"/>
        </w:rPr>
        <w:t xml:space="preserve"> </w:t>
      </w:r>
      <w:proofErr w:type="spellStart"/>
      <w:r w:rsidRPr="0078608A">
        <w:rPr>
          <w:rFonts w:cs="Times New Roman"/>
          <w:szCs w:val="24"/>
          <w:lang w:val="es-ES_tradnl"/>
        </w:rPr>
        <w:t>Consello</w:t>
      </w:r>
      <w:proofErr w:type="spellEnd"/>
      <w:r w:rsidRPr="0078608A">
        <w:rPr>
          <w:rFonts w:cs="Times New Roman"/>
          <w:szCs w:val="24"/>
          <w:lang w:val="es-ES_tradnl"/>
        </w:rPr>
        <w:t xml:space="preserve"> da Cultura Galega.</w:t>
      </w:r>
    </w:p>
    <w:p w:rsidR="009564C0" w:rsidRPr="0078608A" w:rsidRDefault="009564C0" w:rsidP="009564C0">
      <w:pPr>
        <w:autoSpaceDE w:val="0"/>
        <w:autoSpaceDN w:val="0"/>
        <w:adjustRightInd w:val="0"/>
        <w:ind w:firstLine="708"/>
        <w:jc w:val="both"/>
        <w:rPr>
          <w:rFonts w:cs="Times New Roman"/>
          <w:szCs w:val="24"/>
          <w:lang w:val="es-ES_tradnl"/>
        </w:rPr>
      </w:pPr>
      <w:r w:rsidRPr="0078608A">
        <w:rPr>
          <w:rFonts w:cs="Times New Roman"/>
          <w:szCs w:val="24"/>
          <w:lang w:val="es-ES_tradnl"/>
        </w:rPr>
        <w:t>En ese contexto, es necesario recordar que nuestro país ha sido históricamente el principal destino del éxodo galaico</w:t>
      </w:r>
      <w:r>
        <w:rPr>
          <w:rFonts w:cs="Times New Roman"/>
          <w:szCs w:val="24"/>
          <w:lang w:val="es-ES_tradnl"/>
        </w:rPr>
        <w:t>. E</w:t>
      </w:r>
      <w:r w:rsidRPr="0078608A">
        <w:rPr>
          <w:rFonts w:cs="Times New Roman"/>
          <w:szCs w:val="24"/>
          <w:lang w:val="es-ES_tradnl"/>
        </w:rPr>
        <w:t>ntre 1857 y 1960 arribaron a la orilla occidental del Río de la Plata alrededor de 1.110.000 personas nacidas en Galicia, lo que representa prácticamente la mitad de todos los españoles que se trasladaron a nuestr</w:t>
      </w:r>
      <w:r>
        <w:rPr>
          <w:rFonts w:cs="Times New Roman"/>
          <w:szCs w:val="24"/>
          <w:lang w:val="es-ES_tradnl"/>
        </w:rPr>
        <w:t>a República, y alrededor del 17</w:t>
      </w:r>
      <w:r w:rsidRPr="0078608A">
        <w:rPr>
          <w:rFonts w:cs="Times New Roman"/>
          <w:szCs w:val="24"/>
          <w:lang w:val="es-ES_tradnl"/>
        </w:rPr>
        <w:t>% de los migrantes llegados desde Europa. Sin embargo, su distribución espacial nunca fue uniforme, sino que tendieron a asentarse en las ciudades y pueblos del litoral pampeano, y particularmente en Buenos Aires y su periferia. Lo amplio de su número y el nivel de concentración en la capital del país (donde a la altura de 1910 eran el 8-10 % del total de sus habitantes), hizo que ésta fuese durante buena parte del siglo XX la más grande metrópoli gallega del orbe.</w:t>
      </w:r>
    </w:p>
    <w:p w:rsidR="009564C0" w:rsidRPr="0078608A" w:rsidRDefault="009564C0" w:rsidP="009564C0">
      <w:pPr>
        <w:autoSpaceDE w:val="0"/>
        <w:autoSpaceDN w:val="0"/>
        <w:adjustRightInd w:val="0"/>
        <w:ind w:firstLine="708"/>
        <w:jc w:val="both"/>
        <w:rPr>
          <w:rFonts w:eastAsia="Times New Roman" w:cs="Times New Roman"/>
          <w:szCs w:val="24"/>
          <w:lang w:val="es-ES_tradnl" w:eastAsia="es-AR"/>
        </w:rPr>
      </w:pPr>
      <w:r w:rsidRPr="0078608A">
        <w:rPr>
          <w:rFonts w:cs="Times New Roman"/>
          <w:szCs w:val="24"/>
          <w:lang w:val="es-ES_tradnl"/>
        </w:rPr>
        <w:lastRenderedPageBreak/>
        <w:t xml:space="preserve">Por eso, nada más lógico y natural que la presencia </w:t>
      </w:r>
      <w:r>
        <w:rPr>
          <w:rFonts w:cs="Times New Roman"/>
          <w:szCs w:val="24"/>
          <w:lang w:val="es-ES_tradnl"/>
        </w:rPr>
        <w:t xml:space="preserve">en la ciudad de Rosario Álvarez, </w:t>
      </w:r>
      <w:r>
        <w:rPr>
          <w:rFonts w:eastAsia="Times New Roman" w:cs="Times New Roman"/>
          <w:szCs w:val="24"/>
          <w:lang w:val="es-ES_tradnl" w:eastAsia="es-AR"/>
        </w:rPr>
        <w:t>formada como</w:t>
      </w:r>
      <w:r w:rsidRPr="0078608A">
        <w:rPr>
          <w:rFonts w:eastAsia="Times New Roman" w:cs="Times New Roman"/>
          <w:szCs w:val="24"/>
          <w:lang w:val="es-ES_tradnl" w:eastAsia="es-AR"/>
        </w:rPr>
        <w:t xml:space="preserve"> Licenciada en Filosofía y Letras por </w:t>
      </w:r>
      <w:r>
        <w:rPr>
          <w:rFonts w:eastAsia="Times New Roman" w:cs="Times New Roman"/>
          <w:szCs w:val="24"/>
          <w:lang w:val="es-ES_tradnl" w:eastAsia="es-AR"/>
        </w:rPr>
        <w:t>la Universidad</w:t>
      </w:r>
      <w:r w:rsidRPr="0078608A">
        <w:rPr>
          <w:rFonts w:eastAsia="Times New Roman" w:cs="Times New Roman"/>
          <w:szCs w:val="24"/>
          <w:lang w:val="es-ES_tradnl" w:eastAsia="es-AR"/>
        </w:rPr>
        <w:t xml:space="preserve"> de Santiago de Compostela (USC), donde es catedrática en el área de Filologías Gallega y Portuguesa, fue vicerrectora de profesorado de la USC (1990-1994), directora del Departamento de Filología Galega (1995-1999) y directora del Instituto da </w:t>
      </w:r>
      <w:proofErr w:type="spellStart"/>
      <w:r w:rsidRPr="0078608A">
        <w:rPr>
          <w:rFonts w:eastAsia="Times New Roman" w:cs="Times New Roman"/>
          <w:szCs w:val="24"/>
          <w:lang w:val="es-ES_tradnl" w:eastAsia="es-AR"/>
        </w:rPr>
        <w:t>Lingua</w:t>
      </w:r>
      <w:proofErr w:type="spellEnd"/>
      <w:r w:rsidRPr="0078608A">
        <w:rPr>
          <w:rFonts w:eastAsia="Times New Roman" w:cs="Times New Roman"/>
          <w:szCs w:val="24"/>
          <w:lang w:val="es-ES_tradnl" w:eastAsia="es-AR"/>
        </w:rPr>
        <w:t xml:space="preserve"> Galega (2005-2013).</w:t>
      </w:r>
    </w:p>
    <w:p w:rsidR="009564C0" w:rsidRPr="0078608A" w:rsidRDefault="009564C0" w:rsidP="009564C0">
      <w:pPr>
        <w:autoSpaceDE w:val="0"/>
        <w:autoSpaceDN w:val="0"/>
        <w:adjustRightInd w:val="0"/>
        <w:ind w:firstLine="708"/>
        <w:jc w:val="both"/>
        <w:rPr>
          <w:rFonts w:eastAsia="Times New Roman" w:cs="Times New Roman"/>
          <w:szCs w:val="24"/>
          <w:lang w:val="es-ES_tradnl" w:eastAsia="es-AR"/>
        </w:rPr>
      </w:pPr>
      <w:r w:rsidRPr="0078608A">
        <w:rPr>
          <w:rFonts w:eastAsia="Times New Roman" w:cs="Times New Roman"/>
          <w:szCs w:val="24"/>
          <w:lang w:val="es-ES_tradnl" w:eastAsia="es-AR"/>
        </w:rPr>
        <w:t xml:space="preserve">Como investigadora, sus líneas de trabajo siguen tres ejes: el estudio de la gramática descriptiva de la lengua gallega; el cambio lingüístico, tanto en el gallego actual como en el antiguo y medio; y la edición y estudio de textos del gallego medio y del gallego de la etapa previa al llamado </w:t>
      </w:r>
      <w:proofErr w:type="spellStart"/>
      <w:r w:rsidRPr="0078608A">
        <w:rPr>
          <w:rFonts w:eastAsia="Times New Roman" w:cs="Times New Roman"/>
          <w:i/>
          <w:szCs w:val="24"/>
          <w:lang w:val="es-ES_tradnl" w:eastAsia="es-AR"/>
        </w:rPr>
        <w:t>Rexurdimento</w:t>
      </w:r>
      <w:proofErr w:type="spellEnd"/>
      <w:r w:rsidRPr="0078608A">
        <w:rPr>
          <w:rFonts w:eastAsia="Times New Roman" w:cs="Times New Roman"/>
          <w:szCs w:val="24"/>
          <w:lang w:val="es-ES_tradnl" w:eastAsia="es-AR"/>
        </w:rPr>
        <w:t xml:space="preserve"> de la lengua galaica.</w:t>
      </w:r>
    </w:p>
    <w:p w:rsidR="009564C0" w:rsidRPr="0078608A" w:rsidRDefault="009564C0" w:rsidP="009564C0">
      <w:pPr>
        <w:shd w:val="clear" w:color="auto" w:fill="FFFFFF"/>
        <w:ind w:firstLine="708"/>
        <w:jc w:val="both"/>
        <w:rPr>
          <w:rFonts w:eastAsia="Times New Roman" w:cs="Times New Roman"/>
          <w:szCs w:val="24"/>
          <w:lang w:val="es-ES_tradnl" w:eastAsia="es-AR"/>
        </w:rPr>
      </w:pPr>
      <w:r>
        <w:rPr>
          <w:rFonts w:eastAsia="Times New Roman" w:cs="Times New Roman"/>
          <w:szCs w:val="24"/>
          <w:lang w:val="es-ES_tradnl" w:eastAsia="es-AR"/>
        </w:rPr>
        <w:t>Como p</w:t>
      </w:r>
      <w:r w:rsidRPr="0078608A">
        <w:rPr>
          <w:rFonts w:eastAsia="Times New Roman" w:cs="Times New Roman"/>
          <w:szCs w:val="24"/>
          <w:lang w:val="es-ES_tradnl" w:eastAsia="es-AR"/>
        </w:rPr>
        <w:t>resident</w:t>
      </w:r>
      <w:r>
        <w:rPr>
          <w:rFonts w:eastAsia="Times New Roman" w:cs="Times New Roman"/>
          <w:szCs w:val="24"/>
          <w:lang w:val="es-ES_tradnl" w:eastAsia="es-AR"/>
        </w:rPr>
        <w:t>a</w:t>
      </w:r>
      <w:r w:rsidRPr="0078608A">
        <w:rPr>
          <w:rFonts w:eastAsia="Times New Roman" w:cs="Times New Roman"/>
          <w:szCs w:val="24"/>
          <w:lang w:val="es-ES_tradnl" w:eastAsia="es-AR"/>
        </w:rPr>
        <w:t xml:space="preserve"> del </w:t>
      </w:r>
      <w:proofErr w:type="spellStart"/>
      <w:r w:rsidRPr="0078608A">
        <w:rPr>
          <w:rFonts w:eastAsia="Times New Roman" w:cs="Times New Roman"/>
          <w:szCs w:val="24"/>
          <w:lang w:val="es-ES_tradnl" w:eastAsia="es-AR"/>
        </w:rPr>
        <w:t>Consello</w:t>
      </w:r>
      <w:proofErr w:type="spellEnd"/>
      <w:r w:rsidRPr="0078608A">
        <w:rPr>
          <w:rFonts w:eastAsia="Times New Roman" w:cs="Times New Roman"/>
          <w:szCs w:val="24"/>
          <w:lang w:val="es-ES_tradnl" w:eastAsia="es-AR"/>
        </w:rPr>
        <w:t>, ha abogado desde el comienzo de su mandato por la proyección da cultura galega,</w:t>
      </w:r>
      <w:r>
        <w:rPr>
          <w:rFonts w:eastAsia="Times New Roman" w:cs="Times New Roman"/>
          <w:szCs w:val="24"/>
          <w:lang w:val="es-ES_tradnl" w:eastAsia="es-AR"/>
        </w:rPr>
        <w:t xml:space="preserve"> </w:t>
      </w:r>
      <w:r w:rsidRPr="0078608A">
        <w:rPr>
          <w:rFonts w:eastAsia="Times New Roman" w:cs="Times New Roman"/>
          <w:szCs w:val="24"/>
          <w:lang w:val="es-ES_tradnl" w:eastAsia="es-AR"/>
        </w:rPr>
        <w:t>dentro y fuera de Galicia, privilegiando en función de esta última</w:t>
      </w:r>
      <w:r>
        <w:rPr>
          <w:rFonts w:eastAsia="Times New Roman" w:cs="Times New Roman"/>
          <w:szCs w:val="24"/>
          <w:lang w:val="es-ES_tradnl" w:eastAsia="es-AR"/>
        </w:rPr>
        <w:t xml:space="preserve"> área</w:t>
      </w:r>
      <w:r w:rsidRPr="0078608A">
        <w:rPr>
          <w:rFonts w:eastAsia="Times New Roman" w:cs="Times New Roman"/>
          <w:szCs w:val="24"/>
          <w:lang w:val="es-ES_tradnl" w:eastAsia="es-AR"/>
        </w:rPr>
        <w:t xml:space="preserve"> el eje de la emigración (antigu</w:t>
      </w:r>
      <w:r>
        <w:rPr>
          <w:rFonts w:eastAsia="Times New Roman" w:cs="Times New Roman"/>
          <w:szCs w:val="24"/>
          <w:lang w:val="es-ES_tradnl" w:eastAsia="es-AR"/>
        </w:rPr>
        <w:t xml:space="preserve">a y </w:t>
      </w:r>
      <w:r w:rsidRPr="0078608A">
        <w:rPr>
          <w:rFonts w:eastAsia="Times New Roman" w:cs="Times New Roman"/>
          <w:szCs w:val="24"/>
          <w:lang w:val="es-ES_tradnl" w:eastAsia="es-AR"/>
        </w:rPr>
        <w:t>moderna) y del exilio, dirigiendo las acciones de difusión</w:t>
      </w:r>
      <w:r>
        <w:rPr>
          <w:rFonts w:eastAsia="Times New Roman" w:cs="Times New Roman"/>
          <w:szCs w:val="24"/>
          <w:lang w:val="es-ES_tradnl" w:eastAsia="es-AR"/>
        </w:rPr>
        <w:t xml:space="preserve"> </w:t>
      </w:r>
      <w:r w:rsidRPr="0078608A">
        <w:rPr>
          <w:rFonts w:eastAsia="Times New Roman" w:cs="Times New Roman"/>
          <w:szCs w:val="24"/>
          <w:lang w:val="es-ES_tradnl" w:eastAsia="es-AR"/>
        </w:rPr>
        <w:t>de la cultura gallega no sólo a los propios emigrados y a sus descendientes (gallegos por herencia), sino también a las sociedades que los acogen, con el ánimo de difundir una imagen acorde a la de la Galicia</w:t>
      </w:r>
      <w:r>
        <w:rPr>
          <w:rFonts w:eastAsia="Times New Roman" w:cs="Times New Roman"/>
          <w:szCs w:val="24"/>
          <w:lang w:val="es-ES_tradnl" w:eastAsia="es-AR"/>
        </w:rPr>
        <w:t xml:space="preserve"> </w:t>
      </w:r>
      <w:r w:rsidRPr="0078608A">
        <w:rPr>
          <w:rFonts w:eastAsia="Times New Roman" w:cs="Times New Roman"/>
          <w:szCs w:val="24"/>
          <w:lang w:val="es-ES_tradnl" w:eastAsia="es-AR"/>
        </w:rPr>
        <w:t>contemporánea</w:t>
      </w:r>
      <w:r>
        <w:rPr>
          <w:rFonts w:eastAsia="Times New Roman" w:cs="Times New Roman"/>
          <w:szCs w:val="24"/>
          <w:lang w:val="es-ES_tradnl" w:eastAsia="es-AR"/>
        </w:rPr>
        <w:t>. P</w:t>
      </w:r>
      <w:r w:rsidRPr="0078608A">
        <w:rPr>
          <w:rFonts w:eastAsia="Times New Roman" w:cs="Times New Roman"/>
          <w:szCs w:val="24"/>
          <w:lang w:val="es-ES_tradnl" w:eastAsia="es-AR"/>
        </w:rPr>
        <w:t>ero también dirigida a la valorización de la contribución de los</w:t>
      </w:r>
      <w:r>
        <w:rPr>
          <w:rFonts w:eastAsia="Times New Roman" w:cs="Times New Roman"/>
          <w:szCs w:val="24"/>
          <w:lang w:val="es-ES_tradnl" w:eastAsia="es-AR"/>
        </w:rPr>
        <w:t xml:space="preserve"> </w:t>
      </w:r>
      <w:r w:rsidRPr="0078608A">
        <w:rPr>
          <w:rFonts w:eastAsia="Times New Roman" w:cs="Times New Roman"/>
          <w:szCs w:val="24"/>
          <w:lang w:val="es-ES_tradnl" w:eastAsia="es-AR"/>
        </w:rPr>
        <w:t xml:space="preserve">emigrantes, tanto en la construcción </w:t>
      </w:r>
      <w:r>
        <w:rPr>
          <w:rFonts w:eastAsia="Times New Roman" w:cs="Times New Roman"/>
          <w:szCs w:val="24"/>
          <w:lang w:val="es-ES_tradnl" w:eastAsia="es-AR"/>
        </w:rPr>
        <w:t xml:space="preserve">material y cultural </w:t>
      </w:r>
      <w:r w:rsidRPr="0078608A">
        <w:rPr>
          <w:rFonts w:eastAsia="Times New Roman" w:cs="Times New Roman"/>
          <w:szCs w:val="24"/>
          <w:lang w:val="es-ES_tradnl" w:eastAsia="es-AR"/>
        </w:rPr>
        <w:t>de los</w:t>
      </w:r>
      <w:r>
        <w:rPr>
          <w:rFonts w:eastAsia="Times New Roman" w:cs="Times New Roman"/>
          <w:szCs w:val="24"/>
          <w:lang w:val="es-ES_tradnl" w:eastAsia="es-AR"/>
        </w:rPr>
        <w:t xml:space="preserve"> </w:t>
      </w:r>
      <w:r w:rsidRPr="0078608A">
        <w:rPr>
          <w:rFonts w:eastAsia="Times New Roman" w:cs="Times New Roman"/>
          <w:szCs w:val="24"/>
          <w:lang w:val="es-ES_tradnl" w:eastAsia="es-AR"/>
        </w:rPr>
        <w:t xml:space="preserve">países de acogida como a la </w:t>
      </w:r>
      <w:r>
        <w:rPr>
          <w:rFonts w:eastAsia="Times New Roman" w:cs="Times New Roman"/>
          <w:szCs w:val="24"/>
          <w:lang w:val="es-ES_tradnl" w:eastAsia="es-AR"/>
        </w:rPr>
        <w:t>de la G</w:t>
      </w:r>
      <w:r w:rsidRPr="0078608A">
        <w:rPr>
          <w:rFonts w:eastAsia="Times New Roman" w:cs="Times New Roman"/>
          <w:szCs w:val="24"/>
          <w:lang w:val="es-ES_tradnl" w:eastAsia="es-AR"/>
        </w:rPr>
        <w:t>alicia moderna.</w:t>
      </w:r>
    </w:p>
    <w:p w:rsidR="009564C0" w:rsidRDefault="006E12BB" w:rsidP="009564C0">
      <w:pPr>
        <w:shd w:val="clear" w:color="auto" w:fill="FFFFFF"/>
        <w:ind w:firstLine="708"/>
        <w:jc w:val="both"/>
        <w:rPr>
          <w:rFonts w:eastAsia="Times New Roman" w:cs="Times New Roman"/>
          <w:szCs w:val="24"/>
          <w:lang w:val="es-ES_tradnl" w:eastAsia="es-AR"/>
        </w:rPr>
      </w:pPr>
      <w:r>
        <w:rPr>
          <w:rFonts w:eastAsia="Times New Roman" w:cs="Times New Roman"/>
          <w:szCs w:val="24"/>
          <w:lang w:val="es-ES_tradnl" w:eastAsia="es-AR"/>
        </w:rPr>
        <w:t>En consecuencia</w:t>
      </w:r>
      <w:r w:rsidR="009564C0" w:rsidRPr="0078608A">
        <w:rPr>
          <w:rFonts w:eastAsia="Times New Roman" w:cs="Times New Roman"/>
          <w:szCs w:val="24"/>
          <w:lang w:val="es-ES_tradnl" w:eastAsia="es-AR"/>
        </w:rPr>
        <w:t xml:space="preserve">, </w:t>
      </w:r>
      <w:r w:rsidR="009564C0">
        <w:rPr>
          <w:rFonts w:eastAsia="Times New Roman" w:cs="Times New Roman"/>
          <w:szCs w:val="24"/>
          <w:lang w:val="es-ES_tradnl" w:eastAsia="es-AR"/>
        </w:rPr>
        <w:t>esta prim</w:t>
      </w:r>
      <w:bookmarkStart w:id="0" w:name="_GoBack"/>
      <w:bookmarkEnd w:id="0"/>
      <w:r w:rsidR="009564C0">
        <w:rPr>
          <w:rFonts w:eastAsia="Times New Roman" w:cs="Times New Roman"/>
          <w:szCs w:val="24"/>
          <w:lang w:val="es-ES_tradnl" w:eastAsia="es-AR"/>
        </w:rPr>
        <w:t xml:space="preserve">era </w:t>
      </w:r>
      <w:r w:rsidR="009564C0" w:rsidRPr="0078608A">
        <w:rPr>
          <w:rFonts w:eastAsia="Times New Roman" w:cs="Times New Roman"/>
          <w:szCs w:val="24"/>
          <w:lang w:val="es-ES_tradnl" w:eastAsia="es-AR"/>
        </w:rPr>
        <w:t xml:space="preserve">visita de Rosario Álvarez </w:t>
      </w:r>
      <w:r w:rsidR="009564C0">
        <w:rPr>
          <w:rFonts w:eastAsia="Times New Roman" w:cs="Times New Roman"/>
          <w:szCs w:val="24"/>
          <w:lang w:val="es-ES_tradnl" w:eastAsia="es-AR"/>
        </w:rPr>
        <w:t xml:space="preserve">a Buenos Aires </w:t>
      </w:r>
      <w:r w:rsidR="009564C0" w:rsidRPr="0078608A">
        <w:rPr>
          <w:rFonts w:eastAsia="Times New Roman" w:cs="Times New Roman"/>
          <w:szCs w:val="24"/>
          <w:lang w:val="es-ES_tradnl" w:eastAsia="es-AR"/>
        </w:rPr>
        <w:t>no sólo honra la ciudad</w:t>
      </w:r>
      <w:r w:rsidR="009564C0">
        <w:rPr>
          <w:rFonts w:eastAsia="Times New Roman" w:cs="Times New Roman"/>
          <w:szCs w:val="24"/>
          <w:lang w:val="es-ES_tradnl" w:eastAsia="es-AR"/>
        </w:rPr>
        <w:t xml:space="preserve"> que supo ser la mayor urbe galaica del planeta, y su capital política y cultural durante la “larga noche de piedra” de la dictadura franquista</w:t>
      </w:r>
      <w:r w:rsidR="009564C0" w:rsidRPr="0078608A">
        <w:rPr>
          <w:rFonts w:eastAsia="Times New Roman" w:cs="Times New Roman"/>
          <w:szCs w:val="24"/>
          <w:lang w:val="es-ES_tradnl" w:eastAsia="es-AR"/>
        </w:rPr>
        <w:t xml:space="preserve">, sino que también ofrece </w:t>
      </w:r>
      <w:r w:rsidR="009564C0">
        <w:rPr>
          <w:rFonts w:eastAsia="Times New Roman" w:cs="Times New Roman"/>
          <w:szCs w:val="24"/>
          <w:lang w:val="es-ES_tradnl" w:eastAsia="es-AR"/>
        </w:rPr>
        <w:t xml:space="preserve">a la capital argentina </w:t>
      </w:r>
      <w:r w:rsidR="009564C0" w:rsidRPr="0078608A">
        <w:rPr>
          <w:rFonts w:eastAsia="Times New Roman" w:cs="Times New Roman"/>
          <w:szCs w:val="24"/>
          <w:lang w:val="es-ES_tradnl" w:eastAsia="es-AR"/>
        </w:rPr>
        <w:t>la posibilidad de estrechar</w:t>
      </w:r>
      <w:r w:rsidR="009564C0">
        <w:rPr>
          <w:rFonts w:eastAsia="Times New Roman" w:cs="Times New Roman"/>
          <w:szCs w:val="24"/>
          <w:lang w:val="es-ES_tradnl" w:eastAsia="es-AR"/>
        </w:rPr>
        <w:t xml:space="preserve"> aún más</w:t>
      </w:r>
      <w:r w:rsidR="009564C0" w:rsidRPr="0078608A">
        <w:rPr>
          <w:rFonts w:eastAsia="Times New Roman" w:cs="Times New Roman"/>
          <w:szCs w:val="24"/>
          <w:lang w:val="es-ES_tradnl" w:eastAsia="es-AR"/>
        </w:rPr>
        <w:t xml:space="preserve"> los fortísimos lazos históricos que</w:t>
      </w:r>
      <w:r w:rsidR="009564C0">
        <w:rPr>
          <w:rFonts w:eastAsia="Times New Roman" w:cs="Times New Roman"/>
          <w:szCs w:val="24"/>
          <w:lang w:val="es-ES_tradnl" w:eastAsia="es-AR"/>
        </w:rPr>
        <w:t xml:space="preserve"> la</w:t>
      </w:r>
      <w:r w:rsidR="009564C0" w:rsidRPr="0078608A">
        <w:rPr>
          <w:rFonts w:eastAsia="Times New Roman" w:cs="Times New Roman"/>
          <w:szCs w:val="24"/>
          <w:lang w:val="es-ES_tradnl" w:eastAsia="es-AR"/>
        </w:rPr>
        <w:t xml:space="preserve"> unen</w:t>
      </w:r>
      <w:r w:rsidR="009564C0">
        <w:rPr>
          <w:rFonts w:eastAsia="Times New Roman" w:cs="Times New Roman"/>
          <w:szCs w:val="24"/>
          <w:lang w:val="es-ES_tradnl" w:eastAsia="es-AR"/>
        </w:rPr>
        <w:t xml:space="preserve"> </w:t>
      </w:r>
      <w:r w:rsidR="009564C0" w:rsidRPr="0078608A">
        <w:rPr>
          <w:rFonts w:eastAsia="Times New Roman" w:cs="Times New Roman"/>
          <w:szCs w:val="24"/>
          <w:lang w:val="es-ES_tradnl" w:eastAsia="es-AR"/>
        </w:rPr>
        <w:t xml:space="preserve">con Galicia, </w:t>
      </w:r>
      <w:r w:rsidR="009564C0">
        <w:rPr>
          <w:rFonts w:eastAsia="Times New Roman" w:cs="Times New Roman"/>
          <w:szCs w:val="24"/>
          <w:lang w:val="es-ES_tradnl" w:eastAsia="es-AR"/>
        </w:rPr>
        <w:t xml:space="preserve">ahora </w:t>
      </w:r>
      <w:r w:rsidR="009564C0" w:rsidRPr="0078608A">
        <w:rPr>
          <w:rFonts w:eastAsia="Times New Roman" w:cs="Times New Roman"/>
          <w:szCs w:val="24"/>
          <w:lang w:val="es-ES_tradnl" w:eastAsia="es-AR"/>
        </w:rPr>
        <w:t xml:space="preserve">mediante la promoción de </w:t>
      </w:r>
      <w:r w:rsidR="009564C0">
        <w:rPr>
          <w:rFonts w:eastAsia="Times New Roman" w:cs="Times New Roman"/>
          <w:szCs w:val="24"/>
          <w:lang w:val="es-ES_tradnl" w:eastAsia="es-AR"/>
        </w:rPr>
        <w:t xml:space="preserve">los </w:t>
      </w:r>
      <w:r w:rsidR="009564C0" w:rsidRPr="0078608A">
        <w:rPr>
          <w:rFonts w:eastAsia="Times New Roman" w:cs="Times New Roman"/>
          <w:szCs w:val="24"/>
          <w:lang w:val="es-ES_tradnl" w:eastAsia="es-AR"/>
        </w:rPr>
        <w:t>renovados contactos</w:t>
      </w:r>
      <w:r w:rsidR="009564C0">
        <w:rPr>
          <w:rFonts w:eastAsia="Times New Roman" w:cs="Times New Roman"/>
          <w:szCs w:val="24"/>
          <w:lang w:val="es-ES_tradnl" w:eastAsia="es-AR"/>
        </w:rPr>
        <w:t xml:space="preserve"> culturales y académicos que encarna la presencia d</w:t>
      </w:r>
      <w:r w:rsidR="009564C0" w:rsidRPr="0078608A">
        <w:rPr>
          <w:rFonts w:eastAsia="Times New Roman" w:cs="Times New Roman"/>
          <w:szCs w:val="24"/>
          <w:lang w:val="es-ES_tradnl" w:eastAsia="es-AR"/>
        </w:rPr>
        <w:t xml:space="preserve">e una de sus </w:t>
      </w:r>
      <w:r w:rsidR="009564C0">
        <w:rPr>
          <w:rFonts w:eastAsia="Times New Roman" w:cs="Times New Roman"/>
          <w:szCs w:val="24"/>
          <w:lang w:val="es-ES_tradnl" w:eastAsia="es-AR"/>
        </w:rPr>
        <w:t xml:space="preserve">más relevantes </w:t>
      </w:r>
      <w:r w:rsidR="009564C0" w:rsidRPr="0078608A">
        <w:rPr>
          <w:rFonts w:eastAsia="Times New Roman" w:cs="Times New Roman"/>
          <w:szCs w:val="24"/>
          <w:lang w:val="es-ES_tradnl" w:eastAsia="es-AR"/>
        </w:rPr>
        <w:t xml:space="preserve">representantes en el plano de la Cultura. </w:t>
      </w:r>
    </w:p>
    <w:p w:rsidR="009564C0" w:rsidRPr="00C8210C" w:rsidRDefault="009564C0" w:rsidP="009564C0">
      <w:pPr>
        <w:shd w:val="clear" w:color="auto" w:fill="FFFFFF"/>
        <w:ind w:firstLine="708"/>
        <w:jc w:val="both"/>
        <w:rPr>
          <w:rFonts w:cs="Times New Roman"/>
          <w:szCs w:val="24"/>
          <w:lang w:val="es-ES_tradnl"/>
        </w:rPr>
      </w:pPr>
      <w:r w:rsidRPr="0078608A">
        <w:rPr>
          <w:rFonts w:eastAsia="Times New Roman" w:cs="Times New Roman"/>
          <w:szCs w:val="24"/>
          <w:lang w:val="es-ES_tradnl" w:eastAsia="es-AR"/>
        </w:rPr>
        <w:t xml:space="preserve">Por </w:t>
      </w:r>
      <w:r>
        <w:rPr>
          <w:rFonts w:eastAsia="Times New Roman" w:cs="Times New Roman"/>
          <w:szCs w:val="24"/>
          <w:lang w:val="es-ES_tradnl" w:eastAsia="es-AR"/>
        </w:rPr>
        <w:t xml:space="preserve">todo </w:t>
      </w:r>
      <w:r w:rsidR="006E12BB">
        <w:rPr>
          <w:rFonts w:eastAsia="Times New Roman" w:cs="Times New Roman"/>
          <w:szCs w:val="24"/>
          <w:lang w:val="es-ES_tradnl" w:eastAsia="es-AR"/>
        </w:rPr>
        <w:t>lo expuesto</w:t>
      </w:r>
      <w:r>
        <w:rPr>
          <w:rFonts w:eastAsia="Times New Roman" w:cs="Times New Roman"/>
          <w:szCs w:val="24"/>
          <w:lang w:val="es-ES_tradnl" w:eastAsia="es-AR"/>
        </w:rPr>
        <w:t xml:space="preserve">, </w:t>
      </w:r>
      <w:r w:rsidR="006E12BB">
        <w:rPr>
          <w:rFonts w:eastAsia="Times New Roman" w:cs="Times New Roman"/>
          <w:szCs w:val="24"/>
          <w:lang w:val="es-ES_tradnl" w:eastAsia="es-AR"/>
        </w:rPr>
        <w:t xml:space="preserve">creemos importante </w:t>
      </w:r>
      <w:r w:rsidRPr="0078608A">
        <w:rPr>
          <w:rFonts w:eastAsia="Times New Roman" w:cs="Times New Roman"/>
          <w:szCs w:val="24"/>
          <w:lang w:val="es-ES_tradnl" w:eastAsia="es-AR"/>
        </w:rPr>
        <w:t xml:space="preserve">que esta Legislatura </w:t>
      </w:r>
      <w:r>
        <w:rPr>
          <w:rFonts w:eastAsia="Times New Roman" w:cs="Times New Roman"/>
          <w:szCs w:val="24"/>
          <w:lang w:val="es-ES_tradnl" w:eastAsia="es-AR"/>
        </w:rPr>
        <w:t>declare</w:t>
      </w:r>
      <w:r w:rsidRPr="0078608A">
        <w:rPr>
          <w:rFonts w:eastAsia="Times New Roman" w:cs="Times New Roman"/>
          <w:szCs w:val="24"/>
          <w:lang w:val="es-ES_tradnl" w:eastAsia="es-AR"/>
        </w:rPr>
        <w:t xml:space="preserve"> </w:t>
      </w:r>
      <w:r>
        <w:rPr>
          <w:rFonts w:eastAsia="Times New Roman" w:cs="Times New Roman"/>
          <w:szCs w:val="24"/>
          <w:lang w:val="es-ES_tradnl" w:eastAsia="es-AR"/>
        </w:rPr>
        <w:t xml:space="preserve">a Rosario Álvarez, presidenta del </w:t>
      </w:r>
      <w:proofErr w:type="spellStart"/>
      <w:r>
        <w:rPr>
          <w:rFonts w:eastAsia="Times New Roman" w:cs="Times New Roman"/>
          <w:szCs w:val="24"/>
          <w:lang w:val="es-ES_tradnl" w:eastAsia="es-AR"/>
        </w:rPr>
        <w:t>Consello</w:t>
      </w:r>
      <w:proofErr w:type="spellEnd"/>
      <w:r>
        <w:rPr>
          <w:rFonts w:eastAsia="Times New Roman" w:cs="Times New Roman"/>
          <w:szCs w:val="24"/>
          <w:lang w:val="es-ES_tradnl" w:eastAsia="es-AR"/>
        </w:rPr>
        <w:t xml:space="preserve"> da Cultura Galega, “Huésped de Honor”</w:t>
      </w:r>
      <w:r w:rsidRPr="0078608A">
        <w:rPr>
          <w:rFonts w:eastAsia="Times New Roman" w:cs="Times New Roman"/>
          <w:szCs w:val="24"/>
          <w:lang w:val="es-ES_tradnl" w:eastAsia="es-AR"/>
        </w:rPr>
        <w:t xml:space="preserve"> </w:t>
      </w:r>
      <w:r>
        <w:rPr>
          <w:rFonts w:eastAsia="Times New Roman" w:cs="Times New Roman"/>
          <w:szCs w:val="24"/>
          <w:lang w:val="es-ES_tradnl" w:eastAsia="es-AR"/>
        </w:rPr>
        <w:t>de nuestra ciudad.</w:t>
      </w:r>
    </w:p>
    <w:p w:rsidR="005E3C49" w:rsidRPr="00E5658D" w:rsidRDefault="005E3C49" w:rsidP="00E5658D"/>
    <w:sectPr w:rsidR="005E3C49" w:rsidRPr="00E5658D" w:rsidSect="005E3C49">
      <w:headerReference w:type="default" r:id="rId7"/>
      <w:footerReference w:type="default" r:id="rId8"/>
      <w:pgSz w:w="12242" w:h="20163" w:code="5"/>
      <w:pgMar w:top="2977" w:right="851" w:bottom="1418" w:left="2835"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F413B" w:rsidRDefault="007F413B">
      <w:r>
        <w:separator/>
      </w:r>
    </w:p>
  </w:endnote>
  <w:endnote w:type="continuationSeparator" w:id="1">
    <w:p w:rsidR="007F413B" w:rsidRDefault="007F413B">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A75" w:rsidRPr="001C19C4" w:rsidRDefault="00601A75">
    <w:pPr>
      <w:pStyle w:val="Piedepgina"/>
      <w:rPr>
        <w:color w:val="333333"/>
        <w:sz w:val="20"/>
      </w:rPr>
    </w:pPr>
    <w:bookmarkStart w:id="1" w:name="Proyecto"/>
    <w:bookmarkEnd w:id="1"/>
  </w:p>
  <w:p w:rsidR="00601A75" w:rsidRPr="001C19C4" w:rsidRDefault="00601A75">
    <w:pPr>
      <w:pStyle w:val="Piedepgina"/>
      <w:rPr>
        <w:color w:val="333333"/>
        <w:sz w:val="20"/>
      </w:rPr>
    </w:pPr>
    <w:r w:rsidRPr="001C19C4">
      <w:rPr>
        <w:color w:val="333333"/>
        <w:sz w:val="20"/>
      </w:rPr>
      <w:t xml:space="preserve">Último cambio: </w:t>
    </w:r>
    <w:fldSimple w:instr=" SAVEDATE  \* MERGEFORMAT ">
      <w:r w:rsidR="00472CC5" w:rsidRPr="00472CC5">
        <w:rPr>
          <w:noProof/>
          <w:color w:val="333333"/>
          <w:sz w:val="20"/>
        </w:rPr>
        <w:t>16/05/2022 14:10:00</w:t>
      </w:r>
    </w:fldSimple>
    <w:r w:rsidRPr="001C19C4">
      <w:rPr>
        <w:color w:val="333333"/>
        <w:sz w:val="20"/>
      </w:rPr>
      <w:t xml:space="preserve">  -  Cantidad de caracteres: </w:t>
    </w:r>
    <w:fldSimple w:instr=" NUMCHARS  \* MERGEFORMAT ">
      <w:r w:rsidR="00472CC5" w:rsidRPr="00472CC5">
        <w:rPr>
          <w:noProof/>
          <w:color w:val="333333"/>
          <w:sz w:val="20"/>
        </w:rPr>
        <w:t>6781</w:t>
      </w:r>
    </w:fldSimple>
    <w:r w:rsidRPr="001C19C4">
      <w:rPr>
        <w:color w:val="333333"/>
        <w:sz w:val="20"/>
      </w:rPr>
      <w:t xml:space="preserve"> - Cantidad de palabras: </w:t>
    </w:r>
    <w:fldSimple w:instr=" NUMWORDS  \* MERGEFORMAT ">
      <w:r w:rsidR="00472CC5" w:rsidRPr="00472CC5">
        <w:rPr>
          <w:noProof/>
          <w:color w:val="333333"/>
          <w:sz w:val="20"/>
        </w:rPr>
        <w:t>1305</w:t>
      </w:r>
    </w:fldSimple>
  </w:p>
  <w:p w:rsidR="00601A75" w:rsidRPr="001C19C4" w:rsidRDefault="00601A75" w:rsidP="00B05649">
    <w:pPr>
      <w:pStyle w:val="Piedepgina"/>
      <w:tabs>
        <w:tab w:val="left" w:pos="3565"/>
      </w:tabs>
      <w:rPr>
        <w:rStyle w:val="Nmerodepgina"/>
        <w:color w:val="333333"/>
      </w:rPr>
    </w:pPr>
    <w:r w:rsidRPr="001C19C4">
      <w:rPr>
        <w:color w:val="333333"/>
        <w:sz w:val="20"/>
      </w:rPr>
      <w:tab/>
      <w:t>Pág.</w:t>
    </w:r>
    <w:r w:rsidRPr="001C19C4">
      <w:rPr>
        <w:color w:val="333333"/>
      </w:rPr>
      <w:t xml:space="preserve"> </w:t>
    </w:r>
    <w:r w:rsidR="00DF72B6" w:rsidRPr="001C19C4">
      <w:rPr>
        <w:rStyle w:val="Nmerodepgina"/>
        <w:color w:val="333333"/>
      </w:rPr>
      <w:fldChar w:fldCharType="begin"/>
    </w:r>
    <w:r w:rsidRPr="001C19C4">
      <w:rPr>
        <w:rStyle w:val="Nmerodepgina"/>
        <w:color w:val="333333"/>
      </w:rPr>
      <w:instrText xml:space="preserve"> PAGE </w:instrText>
    </w:r>
    <w:r w:rsidR="00DF72B6" w:rsidRPr="001C19C4">
      <w:rPr>
        <w:rStyle w:val="Nmerodepgina"/>
        <w:color w:val="333333"/>
      </w:rPr>
      <w:fldChar w:fldCharType="separate"/>
    </w:r>
    <w:r w:rsidR="00472CC5">
      <w:rPr>
        <w:rStyle w:val="Nmerodepgina"/>
        <w:noProof/>
        <w:color w:val="333333"/>
      </w:rPr>
      <w:t>1</w:t>
    </w:r>
    <w:r w:rsidR="00DF72B6" w:rsidRPr="001C19C4">
      <w:rPr>
        <w:rStyle w:val="Nmerodepgina"/>
        <w:color w:val="333333"/>
      </w:rPr>
      <w:fldChar w:fldCharType="end"/>
    </w:r>
    <w:r w:rsidRPr="001C19C4">
      <w:rPr>
        <w:rStyle w:val="Nmerodepgina"/>
        <w:color w:val="333333"/>
      </w:rPr>
      <w:t>/</w:t>
    </w:r>
    <w:fldSimple w:instr=" NUMPAGES  \* MERGEFORMAT ">
      <w:r w:rsidR="00472CC5" w:rsidRPr="00472CC5">
        <w:rPr>
          <w:rStyle w:val="Nmerodepgina"/>
          <w:noProof/>
          <w:color w:val="333333"/>
        </w:rPr>
        <w:t>4</w:t>
      </w:r>
    </w:fldSimple>
    <w:r w:rsidRPr="001C19C4">
      <w:rPr>
        <w:rStyle w:val="Nmerodepgina"/>
        <w:color w:val="333333"/>
      </w:rPr>
      <w:t xml:space="preserve"> </w:t>
    </w:r>
  </w:p>
  <w:p w:rsidR="00601A75" w:rsidRPr="001C19C4" w:rsidRDefault="00601A75">
    <w:pPr>
      <w:pStyle w:val="Piedepgina"/>
      <w:rPr>
        <w:color w:val="333333"/>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F413B" w:rsidRDefault="007F413B">
      <w:r>
        <w:separator/>
      </w:r>
    </w:p>
  </w:footnote>
  <w:footnote w:type="continuationSeparator" w:id="1">
    <w:p w:rsidR="007F413B" w:rsidRDefault="007F413B">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68A" w:rsidRDefault="00E5658D" w:rsidP="0033168A">
    <w:pPr>
      <w:pStyle w:val="Encabezado"/>
      <w:ind w:left="-2410" w:firstLine="850"/>
      <w:jc w:val="center"/>
      <w:rPr>
        <w:i/>
        <w:sz w:val="18"/>
        <w:szCs w:val="18"/>
      </w:rPr>
    </w:pPr>
    <w:r>
      <w:rPr>
        <w:noProof/>
        <w:lang w:val="es-AR" w:eastAsia="es-AR"/>
      </w:rPr>
      <w:drawing>
        <wp:inline distT="0" distB="0" distL="0" distR="0">
          <wp:extent cx="1885950" cy="34290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r w:rsidR="0033168A">
      <w:rPr>
        <w:i/>
        <w:sz w:val="18"/>
        <w:szCs w:val="18"/>
      </w:rPr>
      <w:br/>
    </w:r>
  </w:p>
  <w:p w:rsidR="00601A75" w:rsidRDefault="00601A75" w:rsidP="0033168A">
    <w:pPr>
      <w:pStyle w:val="Encabezado"/>
      <w:jc w:val="center"/>
      <w:rPr>
        <w:i/>
        <w:color w:val="000000"/>
        <w:shd w:val="clear" w:color="auto" w:fill="FFFFFF"/>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14337"/>
  </w:hdrShapeDefaults>
  <w:footnotePr>
    <w:footnote w:id="0"/>
    <w:footnote w:id="1"/>
  </w:footnotePr>
  <w:endnotePr>
    <w:endnote w:id="0"/>
    <w:endnote w:id="1"/>
  </w:endnotePr>
  <w:compat/>
  <w:rsids>
    <w:rsidRoot w:val="0055495A"/>
    <w:rsid w:val="00026430"/>
    <w:rsid w:val="00030DF5"/>
    <w:rsid w:val="0003615C"/>
    <w:rsid w:val="000376AB"/>
    <w:rsid w:val="00043882"/>
    <w:rsid w:val="00062864"/>
    <w:rsid w:val="00067370"/>
    <w:rsid w:val="000713D7"/>
    <w:rsid w:val="00071CFB"/>
    <w:rsid w:val="00077DAC"/>
    <w:rsid w:val="00080837"/>
    <w:rsid w:val="00081FFF"/>
    <w:rsid w:val="00085D07"/>
    <w:rsid w:val="000B2290"/>
    <w:rsid w:val="000D1497"/>
    <w:rsid w:val="000D2860"/>
    <w:rsid w:val="000D6C54"/>
    <w:rsid w:val="000E3949"/>
    <w:rsid w:val="000F74CB"/>
    <w:rsid w:val="000F7E30"/>
    <w:rsid w:val="00103C6B"/>
    <w:rsid w:val="00104335"/>
    <w:rsid w:val="00127D10"/>
    <w:rsid w:val="00136787"/>
    <w:rsid w:val="00145948"/>
    <w:rsid w:val="00155C7C"/>
    <w:rsid w:val="00160A2A"/>
    <w:rsid w:val="001614A7"/>
    <w:rsid w:val="0019414B"/>
    <w:rsid w:val="001B770D"/>
    <w:rsid w:val="001C18CC"/>
    <w:rsid w:val="001C19C4"/>
    <w:rsid w:val="001D480C"/>
    <w:rsid w:val="001E0E01"/>
    <w:rsid w:val="001E5394"/>
    <w:rsid w:val="001E6965"/>
    <w:rsid w:val="001F2924"/>
    <w:rsid w:val="001F3AFD"/>
    <w:rsid w:val="00205802"/>
    <w:rsid w:val="00205DAD"/>
    <w:rsid w:val="00223436"/>
    <w:rsid w:val="002327DE"/>
    <w:rsid w:val="00246DF0"/>
    <w:rsid w:val="0026220D"/>
    <w:rsid w:val="00265972"/>
    <w:rsid w:val="00275865"/>
    <w:rsid w:val="00276A7E"/>
    <w:rsid w:val="00296815"/>
    <w:rsid w:val="002971A4"/>
    <w:rsid w:val="002B47D0"/>
    <w:rsid w:val="002C768C"/>
    <w:rsid w:val="002D05E9"/>
    <w:rsid w:val="002D533A"/>
    <w:rsid w:val="002D778C"/>
    <w:rsid w:val="002E38C3"/>
    <w:rsid w:val="002F3F7E"/>
    <w:rsid w:val="002F7961"/>
    <w:rsid w:val="00302300"/>
    <w:rsid w:val="00305DD1"/>
    <w:rsid w:val="003145ED"/>
    <w:rsid w:val="00315C77"/>
    <w:rsid w:val="0033168A"/>
    <w:rsid w:val="00335CD9"/>
    <w:rsid w:val="00340F54"/>
    <w:rsid w:val="0035681D"/>
    <w:rsid w:val="00361201"/>
    <w:rsid w:val="00395843"/>
    <w:rsid w:val="003A7311"/>
    <w:rsid w:val="003B471C"/>
    <w:rsid w:val="003D10AB"/>
    <w:rsid w:val="003D4000"/>
    <w:rsid w:val="003F1EFD"/>
    <w:rsid w:val="003F4249"/>
    <w:rsid w:val="00401C75"/>
    <w:rsid w:val="0040761B"/>
    <w:rsid w:val="00422C3F"/>
    <w:rsid w:val="004354AC"/>
    <w:rsid w:val="00446E1A"/>
    <w:rsid w:val="00472CC5"/>
    <w:rsid w:val="004847CA"/>
    <w:rsid w:val="004B7714"/>
    <w:rsid w:val="004C4B76"/>
    <w:rsid w:val="004D2D62"/>
    <w:rsid w:val="004D30D5"/>
    <w:rsid w:val="004D438B"/>
    <w:rsid w:val="004E235F"/>
    <w:rsid w:val="0051012E"/>
    <w:rsid w:val="005142E6"/>
    <w:rsid w:val="00522C71"/>
    <w:rsid w:val="005241CE"/>
    <w:rsid w:val="00534552"/>
    <w:rsid w:val="00540D49"/>
    <w:rsid w:val="00540E5C"/>
    <w:rsid w:val="00550A79"/>
    <w:rsid w:val="00551DE0"/>
    <w:rsid w:val="0055495A"/>
    <w:rsid w:val="0057409D"/>
    <w:rsid w:val="005769D4"/>
    <w:rsid w:val="00584777"/>
    <w:rsid w:val="00587242"/>
    <w:rsid w:val="005A1232"/>
    <w:rsid w:val="005A32ED"/>
    <w:rsid w:val="005A3AA1"/>
    <w:rsid w:val="005A3DA3"/>
    <w:rsid w:val="005A4D27"/>
    <w:rsid w:val="005B0FAF"/>
    <w:rsid w:val="005B14CE"/>
    <w:rsid w:val="005B6538"/>
    <w:rsid w:val="005C37AB"/>
    <w:rsid w:val="005E3C49"/>
    <w:rsid w:val="005F35E2"/>
    <w:rsid w:val="00601A75"/>
    <w:rsid w:val="00616F70"/>
    <w:rsid w:val="00622DE5"/>
    <w:rsid w:val="00636BE0"/>
    <w:rsid w:val="0064363E"/>
    <w:rsid w:val="006811D6"/>
    <w:rsid w:val="00690392"/>
    <w:rsid w:val="00697F98"/>
    <w:rsid w:val="006C326A"/>
    <w:rsid w:val="006C40E9"/>
    <w:rsid w:val="006D3303"/>
    <w:rsid w:val="006D5CB7"/>
    <w:rsid w:val="006E12BB"/>
    <w:rsid w:val="006E3675"/>
    <w:rsid w:val="00706B8E"/>
    <w:rsid w:val="00715AF3"/>
    <w:rsid w:val="00720C1E"/>
    <w:rsid w:val="00734F30"/>
    <w:rsid w:val="007410E7"/>
    <w:rsid w:val="007420D8"/>
    <w:rsid w:val="00771B54"/>
    <w:rsid w:val="007728C1"/>
    <w:rsid w:val="00777916"/>
    <w:rsid w:val="00780167"/>
    <w:rsid w:val="00781AB6"/>
    <w:rsid w:val="00795E19"/>
    <w:rsid w:val="007B0FD7"/>
    <w:rsid w:val="007B3715"/>
    <w:rsid w:val="007B6DE7"/>
    <w:rsid w:val="007C0373"/>
    <w:rsid w:val="007C0CF9"/>
    <w:rsid w:val="007D2459"/>
    <w:rsid w:val="007E2AB2"/>
    <w:rsid w:val="007E3534"/>
    <w:rsid w:val="007E36D1"/>
    <w:rsid w:val="007F413B"/>
    <w:rsid w:val="008019FD"/>
    <w:rsid w:val="008034F8"/>
    <w:rsid w:val="00812683"/>
    <w:rsid w:val="00820A3A"/>
    <w:rsid w:val="00827228"/>
    <w:rsid w:val="008433E2"/>
    <w:rsid w:val="00846702"/>
    <w:rsid w:val="008553EB"/>
    <w:rsid w:val="0086333F"/>
    <w:rsid w:val="00870A2D"/>
    <w:rsid w:val="008844BF"/>
    <w:rsid w:val="0088546A"/>
    <w:rsid w:val="00890C59"/>
    <w:rsid w:val="00890E2F"/>
    <w:rsid w:val="008938E5"/>
    <w:rsid w:val="008B4536"/>
    <w:rsid w:val="008C4AC3"/>
    <w:rsid w:val="00906685"/>
    <w:rsid w:val="00910E0F"/>
    <w:rsid w:val="0091690E"/>
    <w:rsid w:val="00947238"/>
    <w:rsid w:val="009564C0"/>
    <w:rsid w:val="009624FC"/>
    <w:rsid w:val="0096461D"/>
    <w:rsid w:val="009953AF"/>
    <w:rsid w:val="00996E34"/>
    <w:rsid w:val="009A6E2B"/>
    <w:rsid w:val="009B4FAC"/>
    <w:rsid w:val="009C20D3"/>
    <w:rsid w:val="009E5835"/>
    <w:rsid w:val="009F0E04"/>
    <w:rsid w:val="009F4E01"/>
    <w:rsid w:val="00A06A2B"/>
    <w:rsid w:val="00A07090"/>
    <w:rsid w:val="00A11AD7"/>
    <w:rsid w:val="00A1286B"/>
    <w:rsid w:val="00A240CA"/>
    <w:rsid w:val="00A37C1D"/>
    <w:rsid w:val="00A40D86"/>
    <w:rsid w:val="00A43208"/>
    <w:rsid w:val="00A47920"/>
    <w:rsid w:val="00A502EF"/>
    <w:rsid w:val="00A55E61"/>
    <w:rsid w:val="00A66804"/>
    <w:rsid w:val="00A75EED"/>
    <w:rsid w:val="00A7779B"/>
    <w:rsid w:val="00A878E2"/>
    <w:rsid w:val="00A962A7"/>
    <w:rsid w:val="00AA08DB"/>
    <w:rsid w:val="00AA2FEA"/>
    <w:rsid w:val="00AA7C22"/>
    <w:rsid w:val="00AB0A73"/>
    <w:rsid w:val="00AB5EB2"/>
    <w:rsid w:val="00AC3839"/>
    <w:rsid w:val="00AE2E8F"/>
    <w:rsid w:val="00AF5760"/>
    <w:rsid w:val="00AF6352"/>
    <w:rsid w:val="00B05649"/>
    <w:rsid w:val="00B1723C"/>
    <w:rsid w:val="00B177FE"/>
    <w:rsid w:val="00B264C1"/>
    <w:rsid w:val="00B31B65"/>
    <w:rsid w:val="00B36178"/>
    <w:rsid w:val="00B4532F"/>
    <w:rsid w:val="00B46232"/>
    <w:rsid w:val="00B85EE2"/>
    <w:rsid w:val="00BF2B7B"/>
    <w:rsid w:val="00BF71C2"/>
    <w:rsid w:val="00C26F53"/>
    <w:rsid w:val="00C330CB"/>
    <w:rsid w:val="00C3675D"/>
    <w:rsid w:val="00C419C1"/>
    <w:rsid w:val="00C51E49"/>
    <w:rsid w:val="00C521F9"/>
    <w:rsid w:val="00C63351"/>
    <w:rsid w:val="00C71253"/>
    <w:rsid w:val="00C734F9"/>
    <w:rsid w:val="00C87365"/>
    <w:rsid w:val="00C93FF6"/>
    <w:rsid w:val="00CC20B0"/>
    <w:rsid w:val="00CE163F"/>
    <w:rsid w:val="00D21279"/>
    <w:rsid w:val="00D43AA2"/>
    <w:rsid w:val="00D518DB"/>
    <w:rsid w:val="00D55ECB"/>
    <w:rsid w:val="00D67721"/>
    <w:rsid w:val="00D758CE"/>
    <w:rsid w:val="00D76A86"/>
    <w:rsid w:val="00D927D4"/>
    <w:rsid w:val="00DD2795"/>
    <w:rsid w:val="00DD4DE2"/>
    <w:rsid w:val="00DD520D"/>
    <w:rsid w:val="00DF0164"/>
    <w:rsid w:val="00DF14A9"/>
    <w:rsid w:val="00DF54AA"/>
    <w:rsid w:val="00DF72B6"/>
    <w:rsid w:val="00E07D33"/>
    <w:rsid w:val="00E12909"/>
    <w:rsid w:val="00E12DDE"/>
    <w:rsid w:val="00E143B6"/>
    <w:rsid w:val="00E30CFF"/>
    <w:rsid w:val="00E55186"/>
    <w:rsid w:val="00E5658D"/>
    <w:rsid w:val="00E615F1"/>
    <w:rsid w:val="00E63146"/>
    <w:rsid w:val="00E64A1D"/>
    <w:rsid w:val="00E74920"/>
    <w:rsid w:val="00E81EE5"/>
    <w:rsid w:val="00E91F21"/>
    <w:rsid w:val="00EB6956"/>
    <w:rsid w:val="00EE6672"/>
    <w:rsid w:val="00EF0D22"/>
    <w:rsid w:val="00F13C69"/>
    <w:rsid w:val="00F41DF6"/>
    <w:rsid w:val="00F52245"/>
    <w:rsid w:val="00F5569F"/>
    <w:rsid w:val="00F60308"/>
    <w:rsid w:val="00F640D0"/>
    <w:rsid w:val="00F75389"/>
    <w:rsid w:val="00F903E8"/>
    <w:rsid w:val="00FA0C8C"/>
    <w:rsid w:val="00FB4F49"/>
    <w:rsid w:val="00FD07F5"/>
  </w:rsids>
  <m:mathPr>
    <m:mathFont m:val="Cambria Math"/>
    <m:brkBin m:val="before"/>
    <m:brkBinSub m:val="--"/>
    <m:smallFrac m:val="off"/>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AR" w:eastAsia="es-A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564C0"/>
    <w:pPr>
      <w:spacing w:line="360" w:lineRule="auto"/>
    </w:pPr>
    <w:rPr>
      <w:rFonts w:eastAsiaTheme="minorHAnsi" w:cstheme="minorBidi"/>
      <w:sz w:val="24"/>
      <w:szCs w:val="22"/>
      <w:lang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395843"/>
    <w:pPr>
      <w:spacing w:line="240" w:lineRule="auto"/>
      <w:ind w:left="3686"/>
      <w:jc w:val="both"/>
    </w:pPr>
    <w:rPr>
      <w:rFonts w:eastAsia="Times New Roman" w:cs="Times New Roman"/>
      <w:szCs w:val="20"/>
      <w:lang w:val="es-ES_tradnl" w:eastAsia="es-ES"/>
    </w:rPr>
  </w:style>
  <w:style w:type="paragraph" w:styleId="Encabezado">
    <w:name w:val="header"/>
    <w:basedOn w:val="Normal"/>
    <w:link w:val="EncabezadoCar"/>
    <w:uiPriority w:val="99"/>
    <w:rsid w:val="00395843"/>
    <w:pPr>
      <w:tabs>
        <w:tab w:val="center" w:pos="4419"/>
        <w:tab w:val="right" w:pos="8838"/>
      </w:tabs>
      <w:spacing w:line="240" w:lineRule="auto"/>
      <w:jc w:val="both"/>
    </w:pPr>
    <w:rPr>
      <w:rFonts w:eastAsia="Times New Roman" w:cs="Times New Roman"/>
      <w:szCs w:val="20"/>
      <w:lang w:val="es-ES_tradnl" w:eastAsia="es-ES"/>
    </w:rPr>
  </w:style>
  <w:style w:type="paragraph" w:styleId="Piedepgina">
    <w:name w:val="footer"/>
    <w:basedOn w:val="Normal"/>
    <w:rsid w:val="00395843"/>
    <w:pPr>
      <w:tabs>
        <w:tab w:val="center" w:pos="4419"/>
        <w:tab w:val="right" w:pos="8838"/>
      </w:tabs>
      <w:spacing w:line="240" w:lineRule="auto"/>
      <w:jc w:val="both"/>
    </w:pPr>
    <w:rPr>
      <w:rFonts w:eastAsia="Times New Roman" w:cs="Times New Roman"/>
      <w:szCs w:val="20"/>
      <w:lang w:val="es-ES_tradnl" w:eastAsia="es-ES"/>
    </w:rPr>
  </w:style>
  <w:style w:type="character" w:styleId="Nmerodepgina">
    <w:name w:val="page number"/>
    <w:basedOn w:val="Fuentedeprrafopredeter"/>
    <w:rsid w:val="00395843"/>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5241CE"/>
    <w:pPr>
      <w:spacing w:line="240" w:lineRule="auto"/>
      <w:jc w:val="both"/>
    </w:pPr>
    <w:rPr>
      <w:rFonts w:ascii="Tahoma" w:eastAsia="Times New Roman" w:hAnsi="Tahoma" w:cs="Tahoma"/>
      <w:sz w:val="16"/>
      <w:szCs w:val="16"/>
      <w:lang w:val="es-ES_tradnl" w:eastAsia="es-ES"/>
    </w:rPr>
  </w:style>
  <w:style w:type="character" w:customStyle="1" w:styleId="TextodegloboCar">
    <w:name w:val="Texto de globo Car"/>
    <w:basedOn w:val="Fuentedeprrafopredeter"/>
    <w:link w:val="Textodeglobo"/>
    <w:uiPriority w:val="99"/>
    <w:semiHidden/>
    <w:rsid w:val="005241CE"/>
    <w:rPr>
      <w:rFonts w:ascii="Tahoma" w:hAnsi="Tahoma" w:cs="Tahoma"/>
      <w:sz w:val="16"/>
      <w:szCs w:val="16"/>
      <w:lang w:val="es-ES_tradnl" w:eastAsia="es-ES"/>
    </w:rPr>
  </w:style>
  <w:style w:type="paragraph" w:styleId="NormalWeb">
    <w:name w:val="Normal (Web)"/>
    <w:basedOn w:val="Normal"/>
    <w:uiPriority w:val="99"/>
    <w:semiHidden/>
    <w:unhideWhenUsed/>
    <w:rsid w:val="009564C0"/>
    <w:pPr>
      <w:spacing w:before="100" w:beforeAutospacing="1" w:after="100" w:afterAutospacing="1" w:line="240" w:lineRule="auto"/>
    </w:pPr>
    <w:rPr>
      <w:rFonts w:eastAsia="Times New Roman" w:cs="Times New Roman"/>
      <w:szCs w:val="24"/>
      <w:lang w:eastAsia="es-AR"/>
    </w:rPr>
  </w:style>
  <w:style w:type="character" w:styleId="Hipervnculo">
    <w:name w:val="Hyperlink"/>
    <w:basedOn w:val="Fuentedeprrafopredeter"/>
    <w:uiPriority w:val="99"/>
    <w:semiHidden/>
    <w:unhideWhenUsed/>
    <w:rsid w:val="009564C0"/>
    <w:rPr>
      <w:color w:val="0000FF"/>
      <w:u w:val="single"/>
    </w:rPr>
  </w:style>
</w:styles>
</file>

<file path=word/webSettings.xml><?xml version="1.0" encoding="utf-8"?>
<w:webSettings xmlns:r="http://schemas.openxmlformats.org/officeDocument/2006/relationships" xmlns:w="http://schemas.openxmlformats.org/wordprocessingml/2006/main">
  <w:divs>
    <w:div w:id="6221570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lhernandez\Downloads\LegislarOffLine%20(4).dot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A6B6B39-A720-45B3-909E-45168867CD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LegislarOffLine (4)</Template>
  <TotalTime>10</TotalTime>
  <Pages>4</Pages>
  <Words>1305</Words>
  <Characters>6781</Characters>
  <Application>Microsoft Office Word</Application>
  <DocSecurity>0</DocSecurity>
  <Lines>138</Lines>
  <Paragraphs>16</Paragraphs>
  <ScaleCrop>false</ScaleCrop>
  <HeadingPairs>
    <vt:vector size="2" baseType="variant">
      <vt:variant>
        <vt:lpstr>Título</vt:lpstr>
      </vt:variant>
      <vt:variant>
        <vt:i4>1</vt:i4>
      </vt:variant>
    </vt:vector>
  </HeadingPairs>
  <TitlesOfParts>
    <vt:vector size="1" baseType="lpstr">
      <vt:lpstr>Nuevo Proyecto</vt:lpstr>
    </vt:vector>
  </TitlesOfParts>
  <Company>Bangho</Company>
  <LinksUpToDate>false</LinksUpToDate>
  <CharactersWithSpaces>8074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char-word count</dc:title>
  <dc:creator>alhernandez</dc:creator>
  <cp:lastModifiedBy>mafourcade</cp:lastModifiedBy>
  <cp:revision>4</cp:revision>
  <cp:lastPrinted>2020-02-28T17:24:00Z</cp:lastPrinted>
  <dcterms:created xsi:type="dcterms:W3CDTF">2022-05-16T17:10:00Z</dcterms:created>
  <dcterms:modified xsi:type="dcterms:W3CDTF">2022-05-16T17:18:00Z</dcterms:modified>
</cp:coreProperties>
</file>