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829F2" w:rsidRPr="008829F2" w:rsidRDefault="008829F2" w:rsidP="008829F2">
      <w:pPr>
        <w:spacing w:after="240" w:line="276" w:lineRule="auto"/>
        <w:jc w:val="center"/>
        <w:rPr>
          <w:rFonts w:ascii="Arial" w:hAnsi="Arial" w:cs="Arial"/>
          <w:b/>
          <w:color w:val="202122"/>
          <w:szCs w:val="24"/>
        </w:rPr>
      </w:pPr>
      <w:r w:rsidRPr="008829F2">
        <w:rPr>
          <w:rFonts w:ascii="Arial" w:hAnsi="Arial" w:cs="Arial"/>
          <w:b/>
          <w:color w:val="202122"/>
          <w:szCs w:val="24"/>
        </w:rPr>
        <w:t>PROYECTO DE DECLARACIÓN</w:t>
      </w:r>
    </w:p>
    <w:p w:rsidR="008829F2" w:rsidRPr="008829F2" w:rsidRDefault="008829F2" w:rsidP="008829F2">
      <w:pPr>
        <w:spacing w:after="240" w:line="276" w:lineRule="auto"/>
        <w:rPr>
          <w:rFonts w:ascii="Arial" w:hAnsi="Arial" w:cs="Arial"/>
          <w:color w:val="202122"/>
          <w:szCs w:val="24"/>
        </w:rPr>
      </w:pPr>
    </w:p>
    <w:p w:rsidR="008829F2" w:rsidRDefault="008829F2" w:rsidP="008829F2">
      <w:pPr>
        <w:spacing w:after="240" w:line="276" w:lineRule="auto"/>
        <w:rPr>
          <w:rFonts w:ascii="Arial" w:hAnsi="Arial" w:cs="Arial"/>
          <w:color w:val="202122"/>
          <w:szCs w:val="24"/>
        </w:rPr>
      </w:pPr>
      <w:r w:rsidRPr="008829F2">
        <w:rPr>
          <w:rFonts w:ascii="Arial" w:hAnsi="Arial" w:cs="Arial"/>
          <w:color w:val="202122"/>
          <w:szCs w:val="24"/>
        </w:rPr>
        <w:t xml:space="preserve">Declárese de interés cultural y ambiental de la Ciudad Autónoma de Buenos Aires, la exposición "Proyecto Long Play" impulsada por los artistas visuales Marta </w:t>
      </w:r>
      <w:proofErr w:type="spellStart"/>
      <w:r w:rsidRPr="008829F2">
        <w:rPr>
          <w:rFonts w:ascii="Arial" w:hAnsi="Arial" w:cs="Arial"/>
          <w:color w:val="202122"/>
          <w:szCs w:val="24"/>
        </w:rPr>
        <w:t>Elisetch</w:t>
      </w:r>
      <w:proofErr w:type="spellEnd"/>
      <w:r w:rsidRPr="008829F2">
        <w:rPr>
          <w:rFonts w:ascii="Arial" w:hAnsi="Arial" w:cs="Arial"/>
          <w:color w:val="202122"/>
          <w:szCs w:val="24"/>
        </w:rPr>
        <w:t xml:space="preserve">, José Otero y Diego </w:t>
      </w:r>
      <w:proofErr w:type="spellStart"/>
      <w:r w:rsidRPr="008829F2">
        <w:rPr>
          <w:rFonts w:ascii="Arial" w:hAnsi="Arial" w:cs="Arial"/>
          <w:color w:val="202122"/>
          <w:szCs w:val="24"/>
        </w:rPr>
        <w:t>Gallotti</w:t>
      </w:r>
      <w:proofErr w:type="spellEnd"/>
      <w:r w:rsidRPr="008829F2">
        <w:rPr>
          <w:rFonts w:ascii="Arial" w:hAnsi="Arial" w:cs="Arial"/>
          <w:color w:val="202122"/>
          <w:szCs w:val="24"/>
        </w:rPr>
        <w:t>.</w:t>
      </w:r>
    </w:p>
    <w:p w:rsidR="008829F2" w:rsidRDefault="008829F2" w:rsidP="008829F2">
      <w:pPr>
        <w:spacing w:after="240" w:line="276" w:lineRule="auto"/>
        <w:rPr>
          <w:rFonts w:ascii="Arial" w:hAnsi="Arial" w:cs="Arial"/>
          <w:b/>
          <w:color w:val="202122"/>
          <w:szCs w:val="24"/>
        </w:rPr>
      </w:pPr>
      <w:r>
        <w:rPr>
          <w:rFonts w:ascii="Arial" w:hAnsi="Arial" w:cs="Arial"/>
          <w:b/>
          <w:color w:val="202122"/>
          <w:szCs w:val="24"/>
        </w:rPr>
        <w:br w:type="page"/>
      </w:r>
    </w:p>
    <w:p w:rsidR="008829F2" w:rsidRPr="008829F2" w:rsidRDefault="008829F2" w:rsidP="008829F2">
      <w:pPr>
        <w:spacing w:after="240" w:line="276" w:lineRule="auto"/>
        <w:rPr>
          <w:rFonts w:ascii="Arial" w:hAnsi="Arial" w:cs="Arial"/>
          <w:b/>
          <w:color w:val="202122"/>
          <w:szCs w:val="24"/>
        </w:rPr>
      </w:pPr>
      <w:r>
        <w:rPr>
          <w:rFonts w:ascii="Arial" w:hAnsi="Arial" w:cs="Arial"/>
          <w:b/>
          <w:color w:val="202122"/>
          <w:szCs w:val="24"/>
        </w:rPr>
        <w:lastRenderedPageBreak/>
        <w:t>FUNDAMENTOS</w:t>
      </w:r>
    </w:p>
    <w:p w:rsidR="008829F2" w:rsidRPr="008829F2" w:rsidRDefault="008829F2" w:rsidP="008829F2">
      <w:pPr>
        <w:spacing w:after="240" w:line="276" w:lineRule="auto"/>
        <w:rPr>
          <w:rFonts w:ascii="Arial" w:hAnsi="Arial" w:cs="Arial"/>
          <w:color w:val="202122"/>
          <w:szCs w:val="24"/>
        </w:rPr>
      </w:pPr>
      <w:r w:rsidRPr="008829F2">
        <w:rPr>
          <w:rFonts w:ascii="Arial" w:hAnsi="Arial" w:cs="Arial"/>
          <w:color w:val="202122"/>
          <w:szCs w:val="24"/>
        </w:rPr>
        <w:t xml:space="preserve">Señor Presidente: </w:t>
      </w:r>
    </w:p>
    <w:p w:rsidR="008829F2" w:rsidRPr="008829F2" w:rsidRDefault="008829F2" w:rsidP="008829F2">
      <w:pPr>
        <w:spacing w:after="240" w:line="276" w:lineRule="auto"/>
        <w:ind w:firstLine="709"/>
        <w:rPr>
          <w:rFonts w:ascii="Arial" w:hAnsi="Arial" w:cs="Arial"/>
          <w:color w:val="202122"/>
          <w:szCs w:val="24"/>
        </w:rPr>
      </w:pPr>
      <w:r w:rsidRPr="008829F2">
        <w:rPr>
          <w:rFonts w:ascii="Arial" w:hAnsi="Arial" w:cs="Arial"/>
          <w:color w:val="202122"/>
          <w:szCs w:val="24"/>
        </w:rPr>
        <w:t xml:space="preserve">Proyecto Long Play es una propuesta artística y ambiental. Surgió con la idea de la artista visual Marta </w:t>
      </w:r>
      <w:proofErr w:type="spellStart"/>
      <w:r w:rsidRPr="008829F2">
        <w:rPr>
          <w:rFonts w:ascii="Arial" w:hAnsi="Arial" w:cs="Arial"/>
          <w:color w:val="202122"/>
          <w:szCs w:val="24"/>
        </w:rPr>
        <w:t>Elisetch</w:t>
      </w:r>
      <w:proofErr w:type="spellEnd"/>
      <w:r w:rsidRPr="008829F2">
        <w:rPr>
          <w:rFonts w:ascii="Arial" w:hAnsi="Arial" w:cs="Arial"/>
          <w:color w:val="202122"/>
          <w:szCs w:val="24"/>
        </w:rPr>
        <w:t xml:space="preserve"> durante la pandemia. Encontró una caja de discos antiguos abandonados y decidió rescatarlos de la basura e intervenirlos artísticamente. Convocó a otros dos artistas visuales, José Otero y Diego </w:t>
      </w:r>
      <w:proofErr w:type="spellStart"/>
      <w:r w:rsidRPr="008829F2">
        <w:rPr>
          <w:rFonts w:ascii="Arial" w:hAnsi="Arial" w:cs="Arial"/>
          <w:color w:val="202122"/>
          <w:szCs w:val="24"/>
        </w:rPr>
        <w:t>Gallotti</w:t>
      </w:r>
      <w:proofErr w:type="spellEnd"/>
      <w:r w:rsidRPr="008829F2">
        <w:rPr>
          <w:rFonts w:ascii="Arial" w:hAnsi="Arial" w:cs="Arial"/>
          <w:color w:val="202122"/>
          <w:szCs w:val="24"/>
        </w:rPr>
        <w:t xml:space="preserve"> para que la ayudaran a convocar a más artistas y a organizar la muestra.</w:t>
      </w:r>
    </w:p>
    <w:p w:rsidR="008829F2" w:rsidRPr="008829F2" w:rsidRDefault="008829F2" w:rsidP="008829F2">
      <w:pPr>
        <w:spacing w:after="240" w:line="276" w:lineRule="auto"/>
        <w:ind w:firstLine="709"/>
        <w:rPr>
          <w:rFonts w:ascii="Arial" w:hAnsi="Arial" w:cs="Arial"/>
          <w:color w:val="202122"/>
          <w:szCs w:val="24"/>
        </w:rPr>
      </w:pPr>
      <w:r w:rsidRPr="008829F2">
        <w:rPr>
          <w:rFonts w:ascii="Arial" w:hAnsi="Arial" w:cs="Arial"/>
          <w:color w:val="202122"/>
          <w:szCs w:val="24"/>
        </w:rPr>
        <w:t xml:space="preserve">Durante un año se reunieron y convocaron a 24 artistas más. Las reuniones y las ideas ayudaron a romper el aislamiento. Y el aislamiento de manera </w:t>
      </w:r>
      <w:proofErr w:type="spellStart"/>
      <w:r w:rsidRPr="008829F2">
        <w:rPr>
          <w:rFonts w:ascii="Arial" w:hAnsi="Arial" w:cs="Arial"/>
          <w:color w:val="202122"/>
          <w:szCs w:val="24"/>
        </w:rPr>
        <w:t>resiliente</w:t>
      </w:r>
      <w:proofErr w:type="spellEnd"/>
      <w:r w:rsidRPr="008829F2">
        <w:rPr>
          <w:rFonts w:ascii="Arial" w:hAnsi="Arial" w:cs="Arial"/>
          <w:color w:val="202122"/>
          <w:szCs w:val="24"/>
        </w:rPr>
        <w:t xml:space="preserve"> se transformó en un proyecto colectivo.</w:t>
      </w:r>
    </w:p>
    <w:p w:rsidR="008829F2" w:rsidRPr="008829F2" w:rsidRDefault="008829F2" w:rsidP="008829F2">
      <w:pPr>
        <w:spacing w:after="240" w:line="276" w:lineRule="auto"/>
        <w:ind w:firstLine="709"/>
        <w:rPr>
          <w:rFonts w:ascii="Arial" w:hAnsi="Arial" w:cs="Arial"/>
          <w:color w:val="202122"/>
          <w:szCs w:val="24"/>
        </w:rPr>
      </w:pPr>
      <w:r w:rsidRPr="008829F2">
        <w:rPr>
          <w:rFonts w:ascii="Arial" w:hAnsi="Arial" w:cs="Arial"/>
          <w:color w:val="202122"/>
          <w:szCs w:val="24"/>
        </w:rPr>
        <w:t xml:space="preserve">Luego de unos meses hicieron una muestra virtual en las redes sociales y finalmente luego de reunirse con la curadora Olga Correa, Marcelo Gurruchaga y Mariana </w:t>
      </w:r>
      <w:proofErr w:type="spellStart"/>
      <w:r w:rsidRPr="008829F2">
        <w:rPr>
          <w:rFonts w:ascii="Arial" w:hAnsi="Arial" w:cs="Arial"/>
          <w:color w:val="202122"/>
          <w:szCs w:val="24"/>
        </w:rPr>
        <w:t>Landin</w:t>
      </w:r>
      <w:proofErr w:type="spellEnd"/>
      <w:r w:rsidRPr="008829F2">
        <w:rPr>
          <w:rFonts w:ascii="Arial" w:hAnsi="Arial" w:cs="Arial"/>
          <w:color w:val="202122"/>
          <w:szCs w:val="24"/>
        </w:rPr>
        <w:t xml:space="preserve"> acordaron realizar una muestra presencial en el prestigioso Espacio Fotográfico Marcelo Gurruchaga sito en Tacuarí 719 de la Ciudad Autónoma de Buenos Aires.</w:t>
      </w:r>
    </w:p>
    <w:p w:rsidR="008829F2" w:rsidRPr="008829F2" w:rsidRDefault="008829F2" w:rsidP="008829F2">
      <w:pPr>
        <w:spacing w:after="240" w:line="276" w:lineRule="auto"/>
        <w:ind w:firstLine="709"/>
        <w:rPr>
          <w:rFonts w:ascii="Arial" w:hAnsi="Arial" w:cs="Arial"/>
          <w:color w:val="202122"/>
          <w:szCs w:val="24"/>
        </w:rPr>
      </w:pPr>
      <w:r w:rsidRPr="008829F2">
        <w:rPr>
          <w:rFonts w:ascii="Arial" w:hAnsi="Arial" w:cs="Arial"/>
          <w:color w:val="202122"/>
          <w:szCs w:val="24"/>
        </w:rPr>
        <w:t>De ahí en más se aceleró el proceso, se ultimaron los últimos detalles y se acordó una fecha. La primera etapa de esta muestra itinerante se hizo desde el 25 de marzo al 19 de abril del corriente año en el Espacio Fotográfico Marcelo Gurruchaga.</w:t>
      </w:r>
    </w:p>
    <w:p w:rsidR="008829F2" w:rsidRPr="008829F2" w:rsidRDefault="008829F2" w:rsidP="008829F2">
      <w:pPr>
        <w:spacing w:after="240" w:line="276" w:lineRule="auto"/>
        <w:ind w:firstLine="709"/>
        <w:rPr>
          <w:rFonts w:ascii="Arial" w:hAnsi="Arial" w:cs="Arial"/>
          <w:color w:val="202122"/>
          <w:szCs w:val="24"/>
        </w:rPr>
      </w:pPr>
      <w:r w:rsidRPr="008829F2">
        <w:rPr>
          <w:rFonts w:ascii="Arial" w:hAnsi="Arial" w:cs="Arial"/>
          <w:color w:val="202122"/>
          <w:szCs w:val="24"/>
        </w:rPr>
        <w:t xml:space="preserve">Participaron de la muestra reconocidos artistas de gran trayectoria a saber: </w:t>
      </w:r>
      <w:proofErr w:type="spellStart"/>
      <w:r w:rsidRPr="008829F2">
        <w:rPr>
          <w:rFonts w:ascii="Arial" w:hAnsi="Arial" w:cs="Arial"/>
          <w:color w:val="202122"/>
          <w:szCs w:val="24"/>
        </w:rPr>
        <w:t>Alés</w:t>
      </w:r>
      <w:proofErr w:type="spellEnd"/>
      <w:r w:rsidRPr="008829F2">
        <w:rPr>
          <w:rFonts w:ascii="Arial" w:hAnsi="Arial" w:cs="Arial"/>
          <w:color w:val="202122"/>
          <w:szCs w:val="24"/>
        </w:rPr>
        <w:t xml:space="preserve"> Patricia, Alfonso Patricia, Bello Graciela, Caamaño Carlos, </w:t>
      </w:r>
      <w:proofErr w:type="spellStart"/>
      <w:r w:rsidRPr="008829F2">
        <w:rPr>
          <w:rFonts w:ascii="Arial" w:hAnsi="Arial" w:cs="Arial"/>
          <w:color w:val="202122"/>
          <w:szCs w:val="24"/>
        </w:rPr>
        <w:t>Candioti</w:t>
      </w:r>
      <w:proofErr w:type="spellEnd"/>
      <w:r w:rsidRPr="008829F2">
        <w:rPr>
          <w:rFonts w:ascii="Arial" w:hAnsi="Arial" w:cs="Arial"/>
          <w:color w:val="202122"/>
          <w:szCs w:val="24"/>
        </w:rPr>
        <w:t xml:space="preserve"> Ana, </w:t>
      </w:r>
      <w:proofErr w:type="spellStart"/>
      <w:r w:rsidRPr="008829F2">
        <w:rPr>
          <w:rFonts w:ascii="Arial" w:hAnsi="Arial" w:cs="Arial"/>
          <w:color w:val="202122"/>
          <w:szCs w:val="24"/>
        </w:rPr>
        <w:t>Chateauneuf</w:t>
      </w:r>
      <w:proofErr w:type="spellEnd"/>
      <w:r w:rsidRPr="008829F2">
        <w:rPr>
          <w:rFonts w:ascii="Arial" w:hAnsi="Arial" w:cs="Arial"/>
          <w:color w:val="202122"/>
          <w:szCs w:val="24"/>
        </w:rPr>
        <w:t xml:space="preserve"> Fanny, </w:t>
      </w:r>
      <w:proofErr w:type="spellStart"/>
      <w:r w:rsidRPr="008829F2">
        <w:rPr>
          <w:rFonts w:ascii="Arial" w:hAnsi="Arial" w:cs="Arial"/>
          <w:color w:val="202122"/>
          <w:szCs w:val="24"/>
        </w:rPr>
        <w:t>Chiacchio</w:t>
      </w:r>
      <w:proofErr w:type="spellEnd"/>
      <w:r w:rsidRPr="008829F2">
        <w:rPr>
          <w:rFonts w:ascii="Arial" w:hAnsi="Arial" w:cs="Arial"/>
          <w:color w:val="202122"/>
          <w:szCs w:val="24"/>
        </w:rPr>
        <w:t xml:space="preserve"> Eduardo, Cohen Fanny, </w:t>
      </w:r>
      <w:proofErr w:type="spellStart"/>
      <w:r w:rsidRPr="008829F2">
        <w:rPr>
          <w:rFonts w:ascii="Arial" w:hAnsi="Arial" w:cs="Arial"/>
          <w:color w:val="202122"/>
          <w:szCs w:val="24"/>
        </w:rPr>
        <w:t>Elisetch</w:t>
      </w:r>
      <w:proofErr w:type="spellEnd"/>
      <w:r w:rsidRPr="008829F2">
        <w:rPr>
          <w:rFonts w:ascii="Arial" w:hAnsi="Arial" w:cs="Arial"/>
          <w:color w:val="202122"/>
          <w:szCs w:val="24"/>
        </w:rPr>
        <w:t xml:space="preserve"> Marta, </w:t>
      </w:r>
      <w:proofErr w:type="spellStart"/>
      <w:r w:rsidRPr="008829F2">
        <w:rPr>
          <w:rFonts w:ascii="Arial" w:hAnsi="Arial" w:cs="Arial"/>
          <w:color w:val="202122"/>
          <w:szCs w:val="24"/>
        </w:rPr>
        <w:t>Fucaraccio</w:t>
      </w:r>
      <w:proofErr w:type="spellEnd"/>
      <w:r w:rsidRPr="008829F2">
        <w:rPr>
          <w:rFonts w:ascii="Arial" w:hAnsi="Arial" w:cs="Arial"/>
          <w:color w:val="202122"/>
          <w:szCs w:val="24"/>
        </w:rPr>
        <w:t xml:space="preserve"> Julieta, </w:t>
      </w:r>
      <w:proofErr w:type="spellStart"/>
      <w:r w:rsidRPr="008829F2">
        <w:rPr>
          <w:rFonts w:ascii="Arial" w:hAnsi="Arial" w:cs="Arial"/>
          <w:color w:val="202122"/>
          <w:szCs w:val="24"/>
        </w:rPr>
        <w:t>Gallotti</w:t>
      </w:r>
      <w:proofErr w:type="spellEnd"/>
      <w:r w:rsidRPr="008829F2">
        <w:rPr>
          <w:rFonts w:ascii="Arial" w:hAnsi="Arial" w:cs="Arial"/>
          <w:color w:val="202122"/>
          <w:szCs w:val="24"/>
        </w:rPr>
        <w:t xml:space="preserve"> Diego, García </w:t>
      </w:r>
      <w:proofErr w:type="spellStart"/>
      <w:r w:rsidRPr="008829F2">
        <w:rPr>
          <w:rFonts w:ascii="Arial" w:hAnsi="Arial" w:cs="Arial"/>
          <w:color w:val="202122"/>
          <w:szCs w:val="24"/>
        </w:rPr>
        <w:t>Moritán</w:t>
      </w:r>
      <w:proofErr w:type="spellEnd"/>
      <w:r w:rsidRPr="008829F2">
        <w:rPr>
          <w:rFonts w:ascii="Arial" w:hAnsi="Arial" w:cs="Arial"/>
          <w:color w:val="202122"/>
          <w:szCs w:val="24"/>
        </w:rPr>
        <w:t xml:space="preserve"> Claudia, </w:t>
      </w:r>
      <w:proofErr w:type="spellStart"/>
      <w:r w:rsidRPr="008829F2">
        <w:rPr>
          <w:rFonts w:ascii="Arial" w:hAnsi="Arial" w:cs="Arial"/>
          <w:color w:val="202122"/>
          <w:szCs w:val="24"/>
        </w:rPr>
        <w:t>Giarrizzo</w:t>
      </w:r>
      <w:proofErr w:type="spellEnd"/>
      <w:r w:rsidRPr="008829F2">
        <w:rPr>
          <w:rFonts w:ascii="Arial" w:hAnsi="Arial" w:cs="Arial"/>
          <w:color w:val="202122"/>
          <w:szCs w:val="24"/>
        </w:rPr>
        <w:t xml:space="preserve"> Sara, González Romina, Gurruchaga Marcelo, Morales Alberto, Otero José, </w:t>
      </w:r>
      <w:proofErr w:type="spellStart"/>
      <w:r w:rsidRPr="008829F2">
        <w:rPr>
          <w:rFonts w:ascii="Arial" w:hAnsi="Arial" w:cs="Arial"/>
          <w:color w:val="202122"/>
          <w:szCs w:val="24"/>
        </w:rPr>
        <w:t>Penna</w:t>
      </w:r>
      <w:proofErr w:type="spellEnd"/>
      <w:r w:rsidRPr="008829F2">
        <w:rPr>
          <w:rFonts w:ascii="Arial" w:hAnsi="Arial" w:cs="Arial"/>
          <w:color w:val="202122"/>
          <w:szCs w:val="24"/>
        </w:rPr>
        <w:t xml:space="preserve"> Daniel, Román Vanesa, </w:t>
      </w:r>
      <w:proofErr w:type="spellStart"/>
      <w:r w:rsidRPr="008829F2">
        <w:rPr>
          <w:rFonts w:ascii="Arial" w:hAnsi="Arial" w:cs="Arial"/>
          <w:color w:val="202122"/>
          <w:szCs w:val="24"/>
        </w:rPr>
        <w:t>Sallaberry</w:t>
      </w:r>
      <w:proofErr w:type="spellEnd"/>
      <w:r w:rsidRPr="008829F2">
        <w:rPr>
          <w:rFonts w:ascii="Arial" w:hAnsi="Arial" w:cs="Arial"/>
          <w:color w:val="202122"/>
          <w:szCs w:val="24"/>
        </w:rPr>
        <w:t xml:space="preserve"> María Alicia, Sánchez </w:t>
      </w:r>
      <w:proofErr w:type="spellStart"/>
      <w:r w:rsidRPr="008829F2">
        <w:rPr>
          <w:rFonts w:ascii="Arial" w:hAnsi="Arial" w:cs="Arial"/>
          <w:color w:val="202122"/>
          <w:szCs w:val="24"/>
        </w:rPr>
        <w:t>Fantino</w:t>
      </w:r>
      <w:proofErr w:type="spellEnd"/>
      <w:r w:rsidRPr="008829F2">
        <w:rPr>
          <w:rFonts w:ascii="Arial" w:hAnsi="Arial" w:cs="Arial"/>
          <w:color w:val="202122"/>
          <w:szCs w:val="24"/>
        </w:rPr>
        <w:t xml:space="preserve"> Horacio, </w:t>
      </w:r>
      <w:proofErr w:type="spellStart"/>
      <w:r w:rsidRPr="008829F2">
        <w:rPr>
          <w:rFonts w:ascii="Arial" w:hAnsi="Arial" w:cs="Arial"/>
          <w:color w:val="202122"/>
          <w:szCs w:val="24"/>
        </w:rPr>
        <w:t>Scaturchio</w:t>
      </w:r>
      <w:proofErr w:type="spellEnd"/>
      <w:r w:rsidRPr="008829F2">
        <w:rPr>
          <w:rFonts w:ascii="Arial" w:hAnsi="Arial" w:cs="Arial"/>
          <w:color w:val="202122"/>
          <w:szCs w:val="24"/>
        </w:rPr>
        <w:t xml:space="preserve"> Franca, Varela Ángel, Villafañe Mario, </w:t>
      </w:r>
      <w:proofErr w:type="spellStart"/>
      <w:r w:rsidRPr="008829F2">
        <w:rPr>
          <w:rFonts w:ascii="Arial" w:hAnsi="Arial" w:cs="Arial"/>
          <w:color w:val="202122"/>
          <w:szCs w:val="24"/>
        </w:rPr>
        <w:t>Weisz</w:t>
      </w:r>
      <w:proofErr w:type="spellEnd"/>
      <w:r w:rsidRPr="008829F2">
        <w:rPr>
          <w:rFonts w:ascii="Arial" w:hAnsi="Arial" w:cs="Arial"/>
          <w:color w:val="202122"/>
          <w:szCs w:val="24"/>
        </w:rPr>
        <w:t xml:space="preserve"> </w:t>
      </w:r>
      <w:proofErr w:type="spellStart"/>
      <w:r w:rsidRPr="008829F2">
        <w:rPr>
          <w:rFonts w:ascii="Arial" w:hAnsi="Arial" w:cs="Arial"/>
          <w:color w:val="202122"/>
          <w:szCs w:val="24"/>
        </w:rPr>
        <w:t>Julie</w:t>
      </w:r>
      <w:proofErr w:type="spellEnd"/>
      <w:r w:rsidRPr="008829F2">
        <w:rPr>
          <w:rFonts w:ascii="Arial" w:hAnsi="Arial" w:cs="Arial"/>
          <w:color w:val="202122"/>
          <w:szCs w:val="24"/>
        </w:rPr>
        <w:t xml:space="preserve">, </w:t>
      </w:r>
      <w:proofErr w:type="spellStart"/>
      <w:r w:rsidRPr="008829F2">
        <w:rPr>
          <w:rFonts w:ascii="Arial" w:hAnsi="Arial" w:cs="Arial"/>
          <w:color w:val="202122"/>
          <w:szCs w:val="24"/>
        </w:rPr>
        <w:t>Yoma</w:t>
      </w:r>
      <w:proofErr w:type="spellEnd"/>
      <w:r w:rsidRPr="008829F2">
        <w:rPr>
          <w:rFonts w:ascii="Arial" w:hAnsi="Arial" w:cs="Arial"/>
          <w:color w:val="202122"/>
          <w:szCs w:val="24"/>
        </w:rPr>
        <w:t xml:space="preserve"> Nadia y </w:t>
      </w:r>
      <w:proofErr w:type="spellStart"/>
      <w:r w:rsidRPr="008829F2">
        <w:rPr>
          <w:rFonts w:ascii="Arial" w:hAnsi="Arial" w:cs="Arial"/>
          <w:color w:val="202122"/>
          <w:szCs w:val="24"/>
        </w:rPr>
        <w:t>Zecchin</w:t>
      </w:r>
      <w:proofErr w:type="spellEnd"/>
      <w:r w:rsidRPr="008829F2">
        <w:rPr>
          <w:rFonts w:ascii="Arial" w:hAnsi="Arial" w:cs="Arial"/>
          <w:color w:val="202122"/>
          <w:szCs w:val="24"/>
        </w:rPr>
        <w:t xml:space="preserve"> </w:t>
      </w:r>
      <w:proofErr w:type="spellStart"/>
      <w:r w:rsidRPr="008829F2">
        <w:rPr>
          <w:rFonts w:ascii="Arial" w:hAnsi="Arial" w:cs="Arial"/>
          <w:color w:val="202122"/>
          <w:szCs w:val="24"/>
        </w:rPr>
        <w:t>Gigliola</w:t>
      </w:r>
      <w:proofErr w:type="spellEnd"/>
      <w:r w:rsidRPr="008829F2">
        <w:rPr>
          <w:rFonts w:ascii="Arial" w:hAnsi="Arial" w:cs="Arial"/>
          <w:color w:val="202122"/>
          <w:szCs w:val="24"/>
        </w:rPr>
        <w:t>.</w:t>
      </w:r>
    </w:p>
    <w:p w:rsidR="008829F2" w:rsidRPr="008829F2" w:rsidRDefault="008829F2" w:rsidP="008829F2">
      <w:pPr>
        <w:spacing w:after="240" w:line="276" w:lineRule="auto"/>
        <w:ind w:firstLine="709"/>
        <w:rPr>
          <w:rFonts w:ascii="Arial" w:hAnsi="Arial" w:cs="Arial"/>
          <w:color w:val="202122"/>
          <w:szCs w:val="24"/>
        </w:rPr>
      </w:pPr>
      <w:r w:rsidRPr="008829F2">
        <w:rPr>
          <w:rFonts w:ascii="Arial" w:hAnsi="Arial" w:cs="Arial"/>
          <w:color w:val="202122"/>
          <w:szCs w:val="24"/>
        </w:rPr>
        <w:t>La curadora Olga Correa, expresó sobre la muestra: “…Un disco no fue solo un objeto físico, sino la base para una actividad intelectual y creativa. Aquí no hay, solamente, un simple reciclaje. Una obra de arte musical transmutó en otra obra de arte. A un eslabón de significado se le agregó otro eslabón poético.</w:t>
      </w:r>
    </w:p>
    <w:p w:rsidR="008829F2" w:rsidRPr="008829F2" w:rsidRDefault="008829F2" w:rsidP="008829F2">
      <w:pPr>
        <w:spacing w:after="240" w:line="276" w:lineRule="auto"/>
        <w:ind w:firstLine="709"/>
        <w:rPr>
          <w:rFonts w:ascii="Arial" w:hAnsi="Arial" w:cs="Arial"/>
          <w:color w:val="202122"/>
          <w:szCs w:val="24"/>
        </w:rPr>
      </w:pPr>
      <w:r w:rsidRPr="008829F2">
        <w:rPr>
          <w:rFonts w:ascii="Arial" w:hAnsi="Arial" w:cs="Arial"/>
          <w:color w:val="202122"/>
          <w:szCs w:val="24"/>
        </w:rPr>
        <w:t xml:space="preserve">No deja de ser llamativo cómo a partir de un elemento tipificado como un disco de pasta, en sus formas, detalles y en su repetición como estructura esencial, quedó completamente desarticulado con tantas propuestas tan disímiles. Aparecieron reminiscencias a culturas lejanas, a la infancia. Un zodíaco personal. Asociaciones con la memoria, un collage, la pintura de mano sensible, la palabra, al Pop psicodélico. Propuestas con temas de género, autorretratos. Elementos naturales luminosos. También hubo un alejamiento del plano para transformarse en objetos tridimensionales, esculturas móviles que recuperan el movimiento del disco, fotografías extendidas, autorretratos sonoros. Así se conformó un ecosistema de poéticas que se potencian unas con otras en un lugar expositivo extraordinario como es el Espacio Marcelo Gurruchaga. </w:t>
      </w:r>
    </w:p>
    <w:p w:rsidR="008829F2" w:rsidRPr="008829F2" w:rsidRDefault="008829F2" w:rsidP="008829F2">
      <w:pPr>
        <w:spacing w:after="240" w:line="276" w:lineRule="auto"/>
        <w:ind w:firstLine="709"/>
        <w:rPr>
          <w:rFonts w:ascii="Arial" w:hAnsi="Arial" w:cs="Arial"/>
          <w:color w:val="202122"/>
          <w:szCs w:val="24"/>
        </w:rPr>
      </w:pPr>
      <w:r w:rsidRPr="008829F2">
        <w:rPr>
          <w:rFonts w:ascii="Arial" w:hAnsi="Arial" w:cs="Arial"/>
          <w:color w:val="202122"/>
          <w:szCs w:val="24"/>
        </w:rPr>
        <w:t xml:space="preserve">Es de este modo que se inició un proceso abierto de conversación y compromiso, destinado a modificar estados de cosas. Fueron las poéticas del </w:t>
      </w:r>
      <w:r w:rsidRPr="008829F2">
        <w:rPr>
          <w:rFonts w:ascii="Arial" w:hAnsi="Arial" w:cs="Arial"/>
          <w:color w:val="202122"/>
          <w:szCs w:val="24"/>
        </w:rPr>
        <w:lastRenderedPageBreak/>
        <w:t>fragmento que permitió arrojar luz a una experiencia común que, estamos seguros, se multiplicará con la participación de todos los visitantes.”</w:t>
      </w:r>
    </w:p>
    <w:p w:rsidR="008829F2" w:rsidRPr="008829F2" w:rsidRDefault="008829F2" w:rsidP="008829F2">
      <w:pPr>
        <w:spacing w:after="240" w:line="276" w:lineRule="auto"/>
        <w:ind w:firstLine="709"/>
        <w:rPr>
          <w:rFonts w:ascii="Arial" w:hAnsi="Arial" w:cs="Arial"/>
          <w:color w:val="202122"/>
          <w:szCs w:val="24"/>
        </w:rPr>
      </w:pPr>
      <w:r w:rsidRPr="008829F2">
        <w:rPr>
          <w:rFonts w:ascii="Arial" w:hAnsi="Arial" w:cs="Arial"/>
          <w:color w:val="202122"/>
          <w:szCs w:val="24"/>
        </w:rPr>
        <w:t>La inauguración fue un éxito, las salas se colmaron de gente y la promoción de la muestra salió publicada en revistas especializadas y diarios nacionales.</w:t>
      </w:r>
    </w:p>
    <w:p w:rsidR="008829F2" w:rsidRPr="008829F2" w:rsidRDefault="008829F2" w:rsidP="008829F2">
      <w:pPr>
        <w:spacing w:after="240" w:line="276" w:lineRule="auto"/>
        <w:ind w:firstLine="709"/>
        <w:rPr>
          <w:rFonts w:ascii="Arial" w:hAnsi="Arial" w:cs="Arial"/>
          <w:color w:val="202122"/>
          <w:szCs w:val="24"/>
        </w:rPr>
      </w:pPr>
      <w:r w:rsidRPr="008829F2">
        <w:rPr>
          <w:rFonts w:ascii="Arial" w:hAnsi="Arial" w:cs="Arial"/>
          <w:color w:val="202122"/>
          <w:szCs w:val="24"/>
        </w:rPr>
        <w:t>El día 6 de abril se realizó una charla de los artistas con el público donde nuevamente se llenó el salón y los artistas pudieron exponer las características de sus obras e intercambiar ideas con los asistentes.</w:t>
      </w:r>
    </w:p>
    <w:p w:rsidR="008829F2" w:rsidRPr="008829F2" w:rsidRDefault="008829F2" w:rsidP="008829F2">
      <w:pPr>
        <w:spacing w:after="240" w:line="276" w:lineRule="auto"/>
        <w:ind w:firstLine="709"/>
        <w:rPr>
          <w:rFonts w:ascii="Arial" w:hAnsi="Arial" w:cs="Arial"/>
          <w:color w:val="202122"/>
          <w:szCs w:val="24"/>
        </w:rPr>
      </w:pPr>
      <w:r w:rsidRPr="008829F2">
        <w:rPr>
          <w:rFonts w:ascii="Arial" w:hAnsi="Arial" w:cs="Arial"/>
          <w:color w:val="202122"/>
          <w:szCs w:val="24"/>
        </w:rPr>
        <w:t>Tanta repercusión tuvo la muestra que en septiembre van a exponerse nuevamente las obras en la histórica y bella Biblioteca Popular El Porvenir de Concepción del Uruguay, Entre Ríos.</w:t>
      </w:r>
    </w:p>
    <w:p w:rsidR="008829F2" w:rsidRPr="008829F2" w:rsidRDefault="008829F2" w:rsidP="008829F2">
      <w:pPr>
        <w:spacing w:after="240" w:line="276" w:lineRule="auto"/>
        <w:ind w:firstLine="709"/>
        <w:rPr>
          <w:rFonts w:ascii="Arial" w:hAnsi="Arial" w:cs="Arial"/>
          <w:color w:val="202122"/>
          <w:szCs w:val="24"/>
        </w:rPr>
      </w:pPr>
      <w:r w:rsidRPr="008829F2">
        <w:rPr>
          <w:rFonts w:ascii="Arial" w:hAnsi="Arial" w:cs="Arial"/>
          <w:color w:val="202122"/>
          <w:szCs w:val="24"/>
        </w:rPr>
        <w:t>Asimismo, ha recibido propuestas de exposición de diversas instituciones de la Ciudad Autónoma de Buenos Aires.</w:t>
      </w:r>
    </w:p>
    <w:p w:rsidR="008829F2" w:rsidRPr="008829F2" w:rsidRDefault="008829F2" w:rsidP="008829F2">
      <w:pPr>
        <w:spacing w:after="240" w:line="276" w:lineRule="auto"/>
        <w:ind w:firstLine="709"/>
        <w:rPr>
          <w:rFonts w:ascii="Arial" w:hAnsi="Arial" w:cs="Arial"/>
          <w:color w:val="202122"/>
          <w:szCs w:val="24"/>
        </w:rPr>
      </w:pPr>
      <w:r w:rsidRPr="008829F2">
        <w:rPr>
          <w:rFonts w:ascii="Arial" w:hAnsi="Arial" w:cs="Arial"/>
          <w:color w:val="202122"/>
          <w:szCs w:val="24"/>
        </w:rPr>
        <w:t>Por todo lo expuesto, solicito al Cuerpo la aprobación del presente Proyecto de Declaración.</w:t>
      </w:r>
    </w:p>
    <w:sectPr w:rsidR="008829F2" w:rsidRPr="008829F2" w:rsidSect="00B20F89">
      <w:headerReference w:type="default" r:id="rId8"/>
      <w:footerReference w:type="default" r:id="rId9"/>
      <w:pgSz w:w="12240" w:h="20160" w:code="5"/>
      <w:pgMar w:top="2977" w:right="851" w:bottom="1418" w:left="2268" w:header="720" w:footer="720" w:gutter="0"/>
      <w:cols w:space="720"/>
      <w:docGrid w:linePitch="326"/>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3D25A8" w:rsidRDefault="003D25A8">
      <w:r>
        <w:separator/>
      </w:r>
    </w:p>
  </w:endnote>
  <w:endnote w:type="continuationSeparator" w:id="0">
    <w:p w:rsidR="003D25A8" w:rsidRDefault="003D25A8">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00000000" w:usb2="00000000"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20002A87" w:usb1="00000000" w:usb2="00000000"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1A75" w:rsidRPr="001C19C4" w:rsidRDefault="00601A75">
    <w:pPr>
      <w:pStyle w:val="Piedepgina"/>
      <w:rPr>
        <w:color w:val="333333"/>
        <w:sz w:val="20"/>
      </w:rPr>
    </w:pPr>
    <w:bookmarkStart w:id="0" w:name="Proyecto"/>
    <w:bookmarkEnd w:id="0"/>
  </w:p>
  <w:p w:rsidR="00601A75" w:rsidRPr="001C19C4" w:rsidRDefault="00601A75">
    <w:pPr>
      <w:pStyle w:val="Piedepgina"/>
      <w:rPr>
        <w:color w:val="333333"/>
        <w:sz w:val="20"/>
      </w:rPr>
    </w:pPr>
    <w:r w:rsidRPr="001C19C4">
      <w:rPr>
        <w:color w:val="333333"/>
        <w:sz w:val="20"/>
      </w:rPr>
      <w:t xml:space="preserve">Último cambio: </w:t>
    </w:r>
    <w:fldSimple w:instr=" SAVEDATE  \* MERGEFORMAT ">
      <w:r w:rsidR="00D91F88" w:rsidRPr="00D91F88">
        <w:rPr>
          <w:noProof/>
          <w:color w:val="333333"/>
          <w:sz w:val="20"/>
        </w:rPr>
        <w:t>16/05/2022 14:09:00</w:t>
      </w:r>
    </w:fldSimple>
    <w:r w:rsidRPr="001C19C4">
      <w:rPr>
        <w:color w:val="333333"/>
        <w:sz w:val="20"/>
      </w:rPr>
      <w:t xml:space="preserve">  -  Cantidad de caracteres: </w:t>
    </w:r>
    <w:fldSimple w:instr=" NUMCHARS  \* MERGEFORMAT ">
      <w:r w:rsidR="00D91F88" w:rsidRPr="00D91F88">
        <w:rPr>
          <w:noProof/>
          <w:color w:val="333333"/>
          <w:sz w:val="20"/>
        </w:rPr>
        <w:t>3503</w:t>
      </w:r>
    </w:fldSimple>
    <w:r w:rsidRPr="001C19C4">
      <w:rPr>
        <w:color w:val="333333"/>
        <w:sz w:val="20"/>
      </w:rPr>
      <w:t xml:space="preserve"> - Cantidad de palabras: </w:t>
    </w:r>
    <w:fldSimple w:instr=" NUMWORDS  \* MERGEFORMAT ">
      <w:r w:rsidR="00D91F88" w:rsidRPr="00D91F88">
        <w:rPr>
          <w:noProof/>
          <w:color w:val="333333"/>
          <w:sz w:val="20"/>
        </w:rPr>
        <w:t>636</w:t>
      </w:r>
    </w:fldSimple>
  </w:p>
  <w:p w:rsidR="00601A75" w:rsidRPr="001C19C4" w:rsidRDefault="00601A75" w:rsidP="00B05649">
    <w:pPr>
      <w:pStyle w:val="Piedepgina"/>
      <w:tabs>
        <w:tab w:val="left" w:pos="3565"/>
      </w:tabs>
      <w:rPr>
        <w:rStyle w:val="Nmerodepgina"/>
        <w:color w:val="333333"/>
      </w:rPr>
    </w:pPr>
    <w:r w:rsidRPr="001C19C4">
      <w:rPr>
        <w:color w:val="333333"/>
        <w:sz w:val="20"/>
      </w:rPr>
      <w:tab/>
      <w:t>Pág.</w:t>
    </w:r>
    <w:r w:rsidRPr="001C19C4">
      <w:rPr>
        <w:color w:val="333333"/>
      </w:rPr>
      <w:t xml:space="preserve"> </w:t>
    </w:r>
    <w:r w:rsidR="009C159C" w:rsidRPr="001C19C4">
      <w:rPr>
        <w:rStyle w:val="Nmerodepgina"/>
        <w:color w:val="333333"/>
      </w:rPr>
      <w:fldChar w:fldCharType="begin"/>
    </w:r>
    <w:r w:rsidRPr="001C19C4">
      <w:rPr>
        <w:rStyle w:val="Nmerodepgina"/>
        <w:color w:val="333333"/>
      </w:rPr>
      <w:instrText xml:space="preserve"> PAGE </w:instrText>
    </w:r>
    <w:r w:rsidR="009C159C" w:rsidRPr="001C19C4">
      <w:rPr>
        <w:rStyle w:val="Nmerodepgina"/>
        <w:color w:val="333333"/>
      </w:rPr>
      <w:fldChar w:fldCharType="separate"/>
    </w:r>
    <w:r w:rsidR="00D91F88">
      <w:rPr>
        <w:rStyle w:val="Nmerodepgina"/>
        <w:noProof/>
        <w:color w:val="333333"/>
      </w:rPr>
      <w:t>2</w:t>
    </w:r>
    <w:r w:rsidR="009C159C" w:rsidRPr="001C19C4">
      <w:rPr>
        <w:rStyle w:val="Nmerodepgina"/>
        <w:color w:val="333333"/>
      </w:rPr>
      <w:fldChar w:fldCharType="end"/>
    </w:r>
    <w:r w:rsidRPr="001C19C4">
      <w:rPr>
        <w:rStyle w:val="Nmerodepgina"/>
        <w:color w:val="333333"/>
      </w:rPr>
      <w:t>/</w:t>
    </w:r>
    <w:fldSimple w:instr=" NUMPAGES  \* MERGEFORMAT ">
      <w:r w:rsidR="00D91F88" w:rsidRPr="00D91F88">
        <w:rPr>
          <w:rStyle w:val="Nmerodepgina"/>
          <w:noProof/>
          <w:color w:val="333333"/>
        </w:rPr>
        <w:t>3</w:t>
      </w:r>
    </w:fldSimple>
    <w:r w:rsidRPr="001C19C4">
      <w:rPr>
        <w:rStyle w:val="Nmerodepgina"/>
        <w:color w:val="333333"/>
      </w:rPr>
      <w:t xml:space="preserve"> </w:t>
    </w:r>
  </w:p>
  <w:p w:rsidR="00601A75" w:rsidRPr="001C19C4" w:rsidRDefault="00601A75">
    <w:pPr>
      <w:pStyle w:val="Piedepgina"/>
      <w:rPr>
        <w:color w:val="333333"/>
        <w:sz w:val="20"/>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3D25A8" w:rsidRDefault="003D25A8">
      <w:r>
        <w:separator/>
      </w:r>
    </w:p>
  </w:footnote>
  <w:footnote w:type="continuationSeparator" w:id="0">
    <w:p w:rsidR="003D25A8" w:rsidRDefault="003D25A8">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168A" w:rsidRDefault="00E5658D" w:rsidP="0033168A">
    <w:pPr>
      <w:pStyle w:val="Encabezado"/>
      <w:ind w:left="-2410" w:firstLine="850"/>
      <w:jc w:val="center"/>
      <w:rPr>
        <w:i/>
        <w:sz w:val="18"/>
        <w:szCs w:val="18"/>
      </w:rPr>
    </w:pPr>
    <w:r>
      <w:rPr>
        <w:noProof/>
        <w:lang w:val="es-AR" w:eastAsia="es-AR"/>
      </w:rPr>
      <w:drawing>
        <wp:inline distT="0" distB="0" distL="0" distR="0">
          <wp:extent cx="1885950" cy="342900"/>
          <wp:effectExtent l="19050" t="0" r="0" b="0"/>
          <wp:docPr id="1" name="0 Imagen" descr="logo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 Imagen" descr="logo1.jpg"/>
                  <pic:cNvPicPr>
                    <a:picLocks noChangeAspect="1" noChangeArrowheads="1"/>
                  </pic:cNvPicPr>
                </pic:nvPicPr>
                <pic:blipFill>
                  <a:blip r:embed="rId1"/>
                  <a:srcRect/>
                  <a:stretch>
                    <a:fillRect/>
                  </a:stretch>
                </pic:blipFill>
                <pic:spPr bwMode="auto">
                  <a:xfrm>
                    <a:off x="0" y="0"/>
                    <a:ext cx="1885950" cy="342900"/>
                  </a:xfrm>
                  <a:prstGeom prst="rect">
                    <a:avLst/>
                  </a:prstGeom>
                  <a:noFill/>
                  <a:ln w="9525">
                    <a:noFill/>
                    <a:miter lim="800000"/>
                    <a:headEnd/>
                    <a:tailEnd/>
                  </a:ln>
                </pic:spPr>
              </pic:pic>
            </a:graphicData>
          </a:graphic>
        </wp:inline>
      </w:drawing>
    </w:r>
    <w:r w:rsidR="0033168A">
      <w:rPr>
        <w:i/>
        <w:sz w:val="18"/>
        <w:szCs w:val="18"/>
      </w:rPr>
      <w:br/>
    </w:r>
  </w:p>
  <w:p w:rsidR="00601A75" w:rsidRDefault="00601A75" w:rsidP="0033168A">
    <w:pPr>
      <w:pStyle w:val="Encabezado"/>
      <w:jc w:val="center"/>
      <w:rPr>
        <w:i/>
        <w:color w:val="000000"/>
        <w:shd w:val="clear" w:color="auto" w:fill="FFFFFF"/>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C146F55"/>
    <w:multiLevelType w:val="hybridMultilevel"/>
    <w:tmpl w:val="B2DC1222"/>
    <w:lvl w:ilvl="0" w:tplc="2C0A0017">
      <w:start w:val="1"/>
      <w:numFmt w:val="lowerLetter"/>
      <w:lvlText w:val="%1)"/>
      <w:lvlJc w:val="left"/>
      <w:pPr>
        <w:ind w:left="720" w:hanging="360"/>
      </w:pPr>
      <w:rPr>
        <w:rFonts w:hint="default"/>
      </w:r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1">
    <w:nsid w:val="31B34A78"/>
    <w:multiLevelType w:val="hybridMultilevel"/>
    <w:tmpl w:val="245C338C"/>
    <w:lvl w:ilvl="0" w:tplc="2C0A0017">
      <w:start w:val="1"/>
      <w:numFmt w:val="lowerLetter"/>
      <w:lvlText w:val="%1)"/>
      <w:lvlJc w:val="left"/>
      <w:pPr>
        <w:ind w:left="720" w:hanging="360"/>
      </w:p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2">
    <w:nsid w:val="4B4267BC"/>
    <w:multiLevelType w:val="hybridMultilevel"/>
    <w:tmpl w:val="BD5CE6D6"/>
    <w:lvl w:ilvl="0" w:tplc="2C0A000F">
      <w:start w:val="1"/>
      <w:numFmt w:val="decimal"/>
      <w:lvlText w:val="%1."/>
      <w:lvlJc w:val="left"/>
      <w:pPr>
        <w:ind w:left="720" w:hanging="360"/>
      </w:pPr>
      <w:rPr>
        <w:rFonts w:hint="default"/>
      </w:r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3">
    <w:nsid w:val="53F0556A"/>
    <w:multiLevelType w:val="hybridMultilevel"/>
    <w:tmpl w:val="4B9C0560"/>
    <w:lvl w:ilvl="0" w:tplc="040A0017">
      <w:start w:val="1"/>
      <w:numFmt w:val="lowerLetter"/>
      <w:lvlText w:val="%1)"/>
      <w:lvlJc w:val="left"/>
      <w:pPr>
        <w:tabs>
          <w:tab w:val="num" w:pos="720"/>
        </w:tabs>
        <w:ind w:left="720" w:hanging="360"/>
      </w:pPr>
    </w:lvl>
    <w:lvl w:ilvl="1" w:tplc="040A0019" w:tentative="1">
      <w:start w:val="1"/>
      <w:numFmt w:val="lowerLetter"/>
      <w:lvlText w:val="%2."/>
      <w:lvlJc w:val="left"/>
      <w:pPr>
        <w:tabs>
          <w:tab w:val="num" w:pos="1440"/>
        </w:tabs>
        <w:ind w:left="1440" w:hanging="360"/>
      </w:pPr>
    </w:lvl>
    <w:lvl w:ilvl="2" w:tplc="040A001B" w:tentative="1">
      <w:start w:val="1"/>
      <w:numFmt w:val="lowerRoman"/>
      <w:lvlText w:val="%3."/>
      <w:lvlJc w:val="right"/>
      <w:pPr>
        <w:tabs>
          <w:tab w:val="num" w:pos="2160"/>
        </w:tabs>
        <w:ind w:left="2160" w:hanging="180"/>
      </w:pPr>
    </w:lvl>
    <w:lvl w:ilvl="3" w:tplc="040A000F" w:tentative="1">
      <w:start w:val="1"/>
      <w:numFmt w:val="decimal"/>
      <w:lvlText w:val="%4."/>
      <w:lvlJc w:val="left"/>
      <w:pPr>
        <w:tabs>
          <w:tab w:val="num" w:pos="2880"/>
        </w:tabs>
        <w:ind w:left="2880" w:hanging="360"/>
      </w:pPr>
    </w:lvl>
    <w:lvl w:ilvl="4" w:tplc="040A0019" w:tentative="1">
      <w:start w:val="1"/>
      <w:numFmt w:val="lowerLetter"/>
      <w:lvlText w:val="%5."/>
      <w:lvlJc w:val="left"/>
      <w:pPr>
        <w:tabs>
          <w:tab w:val="num" w:pos="3600"/>
        </w:tabs>
        <w:ind w:left="3600" w:hanging="360"/>
      </w:pPr>
    </w:lvl>
    <w:lvl w:ilvl="5" w:tplc="040A001B" w:tentative="1">
      <w:start w:val="1"/>
      <w:numFmt w:val="lowerRoman"/>
      <w:lvlText w:val="%6."/>
      <w:lvlJc w:val="right"/>
      <w:pPr>
        <w:tabs>
          <w:tab w:val="num" w:pos="4320"/>
        </w:tabs>
        <w:ind w:left="4320" w:hanging="180"/>
      </w:pPr>
    </w:lvl>
    <w:lvl w:ilvl="6" w:tplc="040A000F" w:tentative="1">
      <w:start w:val="1"/>
      <w:numFmt w:val="decimal"/>
      <w:lvlText w:val="%7."/>
      <w:lvlJc w:val="left"/>
      <w:pPr>
        <w:tabs>
          <w:tab w:val="num" w:pos="5040"/>
        </w:tabs>
        <w:ind w:left="5040" w:hanging="360"/>
      </w:pPr>
    </w:lvl>
    <w:lvl w:ilvl="7" w:tplc="040A0019" w:tentative="1">
      <w:start w:val="1"/>
      <w:numFmt w:val="lowerLetter"/>
      <w:lvlText w:val="%8."/>
      <w:lvlJc w:val="left"/>
      <w:pPr>
        <w:tabs>
          <w:tab w:val="num" w:pos="5760"/>
        </w:tabs>
        <w:ind w:left="5760" w:hanging="360"/>
      </w:pPr>
    </w:lvl>
    <w:lvl w:ilvl="8" w:tplc="040A001B" w:tentative="1">
      <w:start w:val="1"/>
      <w:numFmt w:val="lowerRoman"/>
      <w:lvlText w:val="%9."/>
      <w:lvlJc w:val="right"/>
      <w:pPr>
        <w:tabs>
          <w:tab w:val="num" w:pos="6480"/>
        </w:tabs>
        <w:ind w:left="6480" w:hanging="180"/>
      </w:pPr>
    </w:lvl>
  </w:abstractNum>
  <w:abstractNum w:abstractNumId="4">
    <w:nsid w:val="6E452D38"/>
    <w:multiLevelType w:val="hybridMultilevel"/>
    <w:tmpl w:val="25629E56"/>
    <w:lvl w:ilvl="0" w:tplc="2C0A0017">
      <w:start w:val="1"/>
      <w:numFmt w:val="lowerLetter"/>
      <w:lvlText w:val="%1)"/>
      <w:lvlJc w:val="left"/>
      <w:pPr>
        <w:ind w:left="720" w:hanging="360"/>
      </w:pPr>
      <w:rPr>
        <w:rFonts w:hint="default"/>
      </w:r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num w:numId="1">
    <w:abstractNumId w:val="3"/>
  </w:num>
  <w:num w:numId="2">
    <w:abstractNumId w:val="2"/>
  </w:num>
  <w:num w:numId="3">
    <w:abstractNumId w:val="0"/>
  </w:num>
  <w:num w:numId="4">
    <w:abstractNumId w:val="1"/>
  </w:num>
  <w:num w:numId="5">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stylePaneFormatFilter w:val="3F01"/>
  <w:defaultTabStop w:val="708"/>
  <w:hyphenationZone w:val="425"/>
  <w:drawingGridHorizontalSpacing w:val="120"/>
  <w:displayHorizontalDrawingGridEvery w:val="0"/>
  <w:displayVerticalDrawingGridEvery w:val="0"/>
  <w:noPunctuationKerning/>
  <w:characterSpacingControl w:val="doNotCompress"/>
  <w:hdrShapeDefaults>
    <o:shapedefaults v:ext="edit" spidmax="61442"/>
  </w:hdrShapeDefaults>
  <w:footnotePr>
    <w:footnote w:id="-1"/>
    <w:footnote w:id="0"/>
  </w:footnotePr>
  <w:endnotePr>
    <w:endnote w:id="-1"/>
    <w:endnote w:id="0"/>
  </w:endnotePr>
  <w:compat/>
  <w:rsids>
    <w:rsidRoot w:val="00FB4F49"/>
    <w:rsid w:val="00004D8A"/>
    <w:rsid w:val="00023D79"/>
    <w:rsid w:val="00026430"/>
    <w:rsid w:val="000277EA"/>
    <w:rsid w:val="00030DF5"/>
    <w:rsid w:val="00031143"/>
    <w:rsid w:val="0003615C"/>
    <w:rsid w:val="00036C07"/>
    <w:rsid w:val="000376AB"/>
    <w:rsid w:val="00041FC0"/>
    <w:rsid w:val="00043882"/>
    <w:rsid w:val="00062864"/>
    <w:rsid w:val="00067370"/>
    <w:rsid w:val="000713D7"/>
    <w:rsid w:val="00071CFB"/>
    <w:rsid w:val="00077DAC"/>
    <w:rsid w:val="00080837"/>
    <w:rsid w:val="00081FFF"/>
    <w:rsid w:val="00085D07"/>
    <w:rsid w:val="000B2290"/>
    <w:rsid w:val="000C64DB"/>
    <w:rsid w:val="000D1497"/>
    <w:rsid w:val="000D2860"/>
    <w:rsid w:val="000D6C54"/>
    <w:rsid w:val="000E3949"/>
    <w:rsid w:val="000F74CB"/>
    <w:rsid w:val="000F7E30"/>
    <w:rsid w:val="00103C6B"/>
    <w:rsid w:val="00104335"/>
    <w:rsid w:val="001066BE"/>
    <w:rsid w:val="00127D10"/>
    <w:rsid w:val="001331F2"/>
    <w:rsid w:val="00136787"/>
    <w:rsid w:val="00145948"/>
    <w:rsid w:val="00155C7C"/>
    <w:rsid w:val="00160A2A"/>
    <w:rsid w:val="001614A7"/>
    <w:rsid w:val="001671B1"/>
    <w:rsid w:val="0019414B"/>
    <w:rsid w:val="001B770D"/>
    <w:rsid w:val="001C18CC"/>
    <w:rsid w:val="001C19C4"/>
    <w:rsid w:val="001D480C"/>
    <w:rsid w:val="001E0E01"/>
    <w:rsid w:val="001E5394"/>
    <w:rsid w:val="001F2924"/>
    <w:rsid w:val="001F3AFD"/>
    <w:rsid w:val="00205802"/>
    <w:rsid w:val="00205DAD"/>
    <w:rsid w:val="00223436"/>
    <w:rsid w:val="002327DE"/>
    <w:rsid w:val="00246DF0"/>
    <w:rsid w:val="0026220D"/>
    <w:rsid w:val="00265972"/>
    <w:rsid w:val="00275865"/>
    <w:rsid w:val="00276A7E"/>
    <w:rsid w:val="00287D04"/>
    <w:rsid w:val="00294E26"/>
    <w:rsid w:val="00296815"/>
    <w:rsid w:val="002971A4"/>
    <w:rsid w:val="002A3B54"/>
    <w:rsid w:val="002B47D0"/>
    <w:rsid w:val="002C768C"/>
    <w:rsid w:val="002D05E9"/>
    <w:rsid w:val="002D533A"/>
    <w:rsid w:val="002D778C"/>
    <w:rsid w:val="002E38C3"/>
    <w:rsid w:val="002F7961"/>
    <w:rsid w:val="00302300"/>
    <w:rsid w:val="00305DD1"/>
    <w:rsid w:val="003145ED"/>
    <w:rsid w:val="00315C77"/>
    <w:rsid w:val="0033168A"/>
    <w:rsid w:val="00335CD9"/>
    <w:rsid w:val="00340F54"/>
    <w:rsid w:val="0035681D"/>
    <w:rsid w:val="00361201"/>
    <w:rsid w:val="00376A6E"/>
    <w:rsid w:val="00390436"/>
    <w:rsid w:val="00395843"/>
    <w:rsid w:val="003A7311"/>
    <w:rsid w:val="003B471C"/>
    <w:rsid w:val="003B7973"/>
    <w:rsid w:val="003D10AB"/>
    <w:rsid w:val="003D25A8"/>
    <w:rsid w:val="003D4000"/>
    <w:rsid w:val="003F1EFD"/>
    <w:rsid w:val="003F4249"/>
    <w:rsid w:val="00401C75"/>
    <w:rsid w:val="0040761B"/>
    <w:rsid w:val="00422C3F"/>
    <w:rsid w:val="004354AC"/>
    <w:rsid w:val="00446E1A"/>
    <w:rsid w:val="00457596"/>
    <w:rsid w:val="004847CA"/>
    <w:rsid w:val="004A0ABA"/>
    <w:rsid w:val="004A5FAF"/>
    <w:rsid w:val="004B7714"/>
    <w:rsid w:val="004C49B5"/>
    <w:rsid w:val="004C4B76"/>
    <w:rsid w:val="004D2D62"/>
    <w:rsid w:val="004D30D5"/>
    <w:rsid w:val="004D438B"/>
    <w:rsid w:val="004D5AFA"/>
    <w:rsid w:val="004E235F"/>
    <w:rsid w:val="0051012E"/>
    <w:rsid w:val="005142E6"/>
    <w:rsid w:val="0051597F"/>
    <w:rsid w:val="00522C71"/>
    <w:rsid w:val="005241CE"/>
    <w:rsid w:val="00534552"/>
    <w:rsid w:val="00540D49"/>
    <w:rsid w:val="00540E5C"/>
    <w:rsid w:val="00550A79"/>
    <w:rsid w:val="00551CED"/>
    <w:rsid w:val="00551DE0"/>
    <w:rsid w:val="00565285"/>
    <w:rsid w:val="00566E19"/>
    <w:rsid w:val="0057409D"/>
    <w:rsid w:val="005769D4"/>
    <w:rsid w:val="00584777"/>
    <w:rsid w:val="00587242"/>
    <w:rsid w:val="005A1232"/>
    <w:rsid w:val="005A32ED"/>
    <w:rsid w:val="005A3AA1"/>
    <w:rsid w:val="005A3DA3"/>
    <w:rsid w:val="005A4D27"/>
    <w:rsid w:val="005B0FAF"/>
    <w:rsid w:val="005B14CE"/>
    <w:rsid w:val="005B276F"/>
    <w:rsid w:val="005B6538"/>
    <w:rsid w:val="005C37AB"/>
    <w:rsid w:val="005C44C9"/>
    <w:rsid w:val="005D0FF5"/>
    <w:rsid w:val="005E3C49"/>
    <w:rsid w:val="005F212D"/>
    <w:rsid w:val="005F35E2"/>
    <w:rsid w:val="00601A75"/>
    <w:rsid w:val="00616F70"/>
    <w:rsid w:val="00622DE5"/>
    <w:rsid w:val="00630E6E"/>
    <w:rsid w:val="006339C7"/>
    <w:rsid w:val="00636BE0"/>
    <w:rsid w:val="0064363E"/>
    <w:rsid w:val="00646F1F"/>
    <w:rsid w:val="00657EE2"/>
    <w:rsid w:val="006739D4"/>
    <w:rsid w:val="00676CD4"/>
    <w:rsid w:val="006811D6"/>
    <w:rsid w:val="00690392"/>
    <w:rsid w:val="00697F98"/>
    <w:rsid w:val="006A4667"/>
    <w:rsid w:val="006C326A"/>
    <w:rsid w:val="006C40E9"/>
    <w:rsid w:val="006D3303"/>
    <w:rsid w:val="006D5CB7"/>
    <w:rsid w:val="006E3675"/>
    <w:rsid w:val="006E6296"/>
    <w:rsid w:val="006F6589"/>
    <w:rsid w:val="00706B8E"/>
    <w:rsid w:val="00715AF3"/>
    <w:rsid w:val="00720C1E"/>
    <w:rsid w:val="007261D1"/>
    <w:rsid w:val="0073037B"/>
    <w:rsid w:val="00734F30"/>
    <w:rsid w:val="007410E7"/>
    <w:rsid w:val="007420D8"/>
    <w:rsid w:val="00744464"/>
    <w:rsid w:val="00761004"/>
    <w:rsid w:val="00771B54"/>
    <w:rsid w:val="007728C1"/>
    <w:rsid w:val="00777916"/>
    <w:rsid w:val="00780167"/>
    <w:rsid w:val="0079575E"/>
    <w:rsid w:val="00795E19"/>
    <w:rsid w:val="007A0232"/>
    <w:rsid w:val="007B0FD7"/>
    <w:rsid w:val="007B3715"/>
    <w:rsid w:val="007B6DE7"/>
    <w:rsid w:val="007C0373"/>
    <w:rsid w:val="007C0CF9"/>
    <w:rsid w:val="007D2459"/>
    <w:rsid w:val="007D6560"/>
    <w:rsid w:val="007E2AB2"/>
    <w:rsid w:val="007E3534"/>
    <w:rsid w:val="007E36D1"/>
    <w:rsid w:val="008019FD"/>
    <w:rsid w:val="008034F8"/>
    <w:rsid w:val="0081241C"/>
    <w:rsid w:val="00812683"/>
    <w:rsid w:val="00820A3A"/>
    <w:rsid w:val="00827228"/>
    <w:rsid w:val="008433E2"/>
    <w:rsid w:val="00846702"/>
    <w:rsid w:val="00847600"/>
    <w:rsid w:val="008553EB"/>
    <w:rsid w:val="0086333F"/>
    <w:rsid w:val="00870A2D"/>
    <w:rsid w:val="0087433C"/>
    <w:rsid w:val="008829F2"/>
    <w:rsid w:val="008844BF"/>
    <w:rsid w:val="0088546A"/>
    <w:rsid w:val="00890C59"/>
    <w:rsid w:val="00890E2F"/>
    <w:rsid w:val="0089106A"/>
    <w:rsid w:val="008938E5"/>
    <w:rsid w:val="008A072B"/>
    <w:rsid w:val="008B4536"/>
    <w:rsid w:val="008C2994"/>
    <w:rsid w:val="008C4AC3"/>
    <w:rsid w:val="00906685"/>
    <w:rsid w:val="00910E0F"/>
    <w:rsid w:val="0091690E"/>
    <w:rsid w:val="0093063C"/>
    <w:rsid w:val="00947238"/>
    <w:rsid w:val="009575B2"/>
    <w:rsid w:val="009624FC"/>
    <w:rsid w:val="0096461D"/>
    <w:rsid w:val="00972B10"/>
    <w:rsid w:val="009953AF"/>
    <w:rsid w:val="00996E34"/>
    <w:rsid w:val="009A36FF"/>
    <w:rsid w:val="009A6E2B"/>
    <w:rsid w:val="009B4FAC"/>
    <w:rsid w:val="009C159C"/>
    <w:rsid w:val="009C20D3"/>
    <w:rsid w:val="009E5835"/>
    <w:rsid w:val="009F4E01"/>
    <w:rsid w:val="009F7873"/>
    <w:rsid w:val="00A0271E"/>
    <w:rsid w:val="00A06A2B"/>
    <w:rsid w:val="00A07090"/>
    <w:rsid w:val="00A11AD7"/>
    <w:rsid w:val="00A1286B"/>
    <w:rsid w:val="00A240CA"/>
    <w:rsid w:val="00A37C1D"/>
    <w:rsid w:val="00A40D86"/>
    <w:rsid w:val="00A414E9"/>
    <w:rsid w:val="00A43208"/>
    <w:rsid w:val="00A47920"/>
    <w:rsid w:val="00A502EF"/>
    <w:rsid w:val="00A55E61"/>
    <w:rsid w:val="00A66804"/>
    <w:rsid w:val="00A70FFC"/>
    <w:rsid w:val="00A75EED"/>
    <w:rsid w:val="00A7779B"/>
    <w:rsid w:val="00A878E2"/>
    <w:rsid w:val="00A962A7"/>
    <w:rsid w:val="00AA08DB"/>
    <w:rsid w:val="00AA2FEA"/>
    <w:rsid w:val="00AA7C22"/>
    <w:rsid w:val="00AB0A73"/>
    <w:rsid w:val="00AB5EB2"/>
    <w:rsid w:val="00AC3839"/>
    <w:rsid w:val="00AE2E8F"/>
    <w:rsid w:val="00AF5760"/>
    <w:rsid w:val="00AF6352"/>
    <w:rsid w:val="00B0152B"/>
    <w:rsid w:val="00B05649"/>
    <w:rsid w:val="00B1723C"/>
    <w:rsid w:val="00B177FE"/>
    <w:rsid w:val="00B20F89"/>
    <w:rsid w:val="00B21B29"/>
    <w:rsid w:val="00B264C1"/>
    <w:rsid w:val="00B31B65"/>
    <w:rsid w:val="00B32F6E"/>
    <w:rsid w:val="00B36178"/>
    <w:rsid w:val="00B4532F"/>
    <w:rsid w:val="00B46232"/>
    <w:rsid w:val="00B73B33"/>
    <w:rsid w:val="00B85EE2"/>
    <w:rsid w:val="00BE2A41"/>
    <w:rsid w:val="00BF2B7B"/>
    <w:rsid w:val="00BF71C2"/>
    <w:rsid w:val="00C26F53"/>
    <w:rsid w:val="00C330CB"/>
    <w:rsid w:val="00C354FD"/>
    <w:rsid w:val="00C3675D"/>
    <w:rsid w:val="00C419C1"/>
    <w:rsid w:val="00C51E49"/>
    <w:rsid w:val="00C521F9"/>
    <w:rsid w:val="00C63351"/>
    <w:rsid w:val="00C71253"/>
    <w:rsid w:val="00C734F9"/>
    <w:rsid w:val="00C819C2"/>
    <w:rsid w:val="00C85999"/>
    <w:rsid w:val="00C87365"/>
    <w:rsid w:val="00C93FF6"/>
    <w:rsid w:val="00CC20B0"/>
    <w:rsid w:val="00CE163F"/>
    <w:rsid w:val="00CE1834"/>
    <w:rsid w:val="00CE4A5E"/>
    <w:rsid w:val="00D21279"/>
    <w:rsid w:val="00D43AA2"/>
    <w:rsid w:val="00D44608"/>
    <w:rsid w:val="00D518DB"/>
    <w:rsid w:val="00D55ECB"/>
    <w:rsid w:val="00D67721"/>
    <w:rsid w:val="00D758CE"/>
    <w:rsid w:val="00D76A86"/>
    <w:rsid w:val="00D87150"/>
    <w:rsid w:val="00D91F88"/>
    <w:rsid w:val="00D927D4"/>
    <w:rsid w:val="00DD2795"/>
    <w:rsid w:val="00DD4DE2"/>
    <w:rsid w:val="00DD520D"/>
    <w:rsid w:val="00DF0164"/>
    <w:rsid w:val="00DF14A9"/>
    <w:rsid w:val="00DF54AA"/>
    <w:rsid w:val="00E07D33"/>
    <w:rsid w:val="00E11A9F"/>
    <w:rsid w:val="00E12909"/>
    <w:rsid w:val="00E12DDE"/>
    <w:rsid w:val="00E143B6"/>
    <w:rsid w:val="00E30CFF"/>
    <w:rsid w:val="00E43F9E"/>
    <w:rsid w:val="00E55186"/>
    <w:rsid w:val="00E5658D"/>
    <w:rsid w:val="00E615F1"/>
    <w:rsid w:val="00E63146"/>
    <w:rsid w:val="00E64A1D"/>
    <w:rsid w:val="00E74920"/>
    <w:rsid w:val="00E81EE5"/>
    <w:rsid w:val="00E91F21"/>
    <w:rsid w:val="00EB6956"/>
    <w:rsid w:val="00EE6672"/>
    <w:rsid w:val="00EF0D22"/>
    <w:rsid w:val="00F13C69"/>
    <w:rsid w:val="00F41DF6"/>
    <w:rsid w:val="00F52245"/>
    <w:rsid w:val="00F5569F"/>
    <w:rsid w:val="00F60308"/>
    <w:rsid w:val="00F640D0"/>
    <w:rsid w:val="00F75389"/>
    <w:rsid w:val="00F903E8"/>
    <w:rsid w:val="00FA0C8C"/>
    <w:rsid w:val="00FB4F49"/>
    <w:rsid w:val="00FC65D0"/>
    <w:rsid w:val="00FD07F5"/>
  </w:rsids>
  <m:mathPr>
    <m:mathFont m:val="Cambria Math"/>
    <m:brkBin m:val="before"/>
    <m:brkBinSub m:val="--"/>
    <m:smallFrac m:val="off"/>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4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s-AR" w:eastAsia="es-A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95843"/>
    <w:pPr>
      <w:jc w:val="both"/>
    </w:pPr>
    <w:rPr>
      <w:sz w:val="24"/>
      <w:lang w:val="es-ES_tradnl"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redaccin">
    <w:name w:val="redacción"/>
    <w:basedOn w:val="Normal"/>
    <w:next w:val="Normal"/>
    <w:rsid w:val="00395843"/>
    <w:pPr>
      <w:ind w:left="3686"/>
    </w:pPr>
  </w:style>
  <w:style w:type="paragraph" w:styleId="Encabezado">
    <w:name w:val="header"/>
    <w:basedOn w:val="Normal"/>
    <w:link w:val="EncabezadoCar"/>
    <w:uiPriority w:val="99"/>
    <w:rsid w:val="00395843"/>
    <w:pPr>
      <w:tabs>
        <w:tab w:val="center" w:pos="4419"/>
        <w:tab w:val="right" w:pos="8838"/>
      </w:tabs>
    </w:pPr>
  </w:style>
  <w:style w:type="paragraph" w:styleId="Piedepgina">
    <w:name w:val="footer"/>
    <w:basedOn w:val="Normal"/>
    <w:rsid w:val="00395843"/>
    <w:pPr>
      <w:tabs>
        <w:tab w:val="center" w:pos="4419"/>
        <w:tab w:val="right" w:pos="8838"/>
      </w:tabs>
    </w:pPr>
  </w:style>
  <w:style w:type="character" w:styleId="Nmerodepgina">
    <w:name w:val="page number"/>
    <w:basedOn w:val="Fuentedeprrafopredeter"/>
    <w:rsid w:val="00395843"/>
  </w:style>
  <w:style w:type="character" w:customStyle="1" w:styleId="EncabezadoCar">
    <w:name w:val="Encabezado Car"/>
    <w:basedOn w:val="Fuentedeprrafopredeter"/>
    <w:link w:val="Encabezado"/>
    <w:uiPriority w:val="99"/>
    <w:rsid w:val="0033168A"/>
    <w:rPr>
      <w:sz w:val="24"/>
      <w:lang w:val="es-ES_tradnl"/>
    </w:rPr>
  </w:style>
  <w:style w:type="paragraph" w:styleId="Textodeglobo">
    <w:name w:val="Balloon Text"/>
    <w:basedOn w:val="Normal"/>
    <w:link w:val="TextodegloboCar"/>
    <w:uiPriority w:val="99"/>
    <w:semiHidden/>
    <w:unhideWhenUsed/>
    <w:rsid w:val="005241CE"/>
    <w:rPr>
      <w:rFonts w:ascii="Tahoma" w:hAnsi="Tahoma" w:cs="Tahoma"/>
      <w:sz w:val="16"/>
      <w:szCs w:val="16"/>
    </w:rPr>
  </w:style>
  <w:style w:type="character" w:customStyle="1" w:styleId="TextodegloboCar">
    <w:name w:val="Texto de globo Car"/>
    <w:basedOn w:val="Fuentedeprrafopredeter"/>
    <w:link w:val="Textodeglobo"/>
    <w:uiPriority w:val="99"/>
    <w:semiHidden/>
    <w:rsid w:val="005241CE"/>
    <w:rPr>
      <w:rFonts w:ascii="Tahoma" w:hAnsi="Tahoma" w:cs="Tahoma"/>
      <w:sz w:val="16"/>
      <w:szCs w:val="16"/>
      <w:lang w:val="es-ES_tradnl" w:eastAsia="es-ES"/>
    </w:rPr>
  </w:style>
  <w:style w:type="paragraph" w:styleId="Textonotapie">
    <w:name w:val="footnote text"/>
    <w:basedOn w:val="Normal"/>
    <w:link w:val="TextonotapieCar"/>
    <w:uiPriority w:val="99"/>
    <w:unhideWhenUsed/>
    <w:rsid w:val="009F7873"/>
    <w:pPr>
      <w:spacing w:after="200" w:line="276" w:lineRule="auto"/>
      <w:jc w:val="left"/>
    </w:pPr>
    <w:rPr>
      <w:rFonts w:ascii="Calibri" w:eastAsia="Calibri" w:hAnsi="Calibri"/>
      <w:sz w:val="20"/>
      <w:lang w:eastAsia="en-US"/>
    </w:rPr>
  </w:style>
  <w:style w:type="character" w:customStyle="1" w:styleId="TextonotapieCar">
    <w:name w:val="Texto nota pie Car"/>
    <w:basedOn w:val="Fuentedeprrafopredeter"/>
    <w:link w:val="Textonotapie"/>
    <w:uiPriority w:val="99"/>
    <w:rsid w:val="009F7873"/>
    <w:rPr>
      <w:rFonts w:ascii="Calibri" w:eastAsia="Calibri" w:hAnsi="Calibri"/>
      <w:lang w:eastAsia="en-US"/>
    </w:rPr>
  </w:style>
  <w:style w:type="character" w:styleId="Refdenotaalpie">
    <w:name w:val="footnote reference"/>
    <w:unhideWhenUsed/>
    <w:rsid w:val="009F7873"/>
    <w:rPr>
      <w:vertAlign w:val="superscript"/>
    </w:rPr>
  </w:style>
  <w:style w:type="paragraph" w:styleId="Prrafodelista">
    <w:name w:val="List Paragraph"/>
    <w:basedOn w:val="Normal"/>
    <w:uiPriority w:val="34"/>
    <w:qFormat/>
    <w:rsid w:val="00B73B33"/>
    <w:pPr>
      <w:spacing w:after="200" w:line="276" w:lineRule="auto"/>
      <w:ind w:left="720"/>
      <w:contextualSpacing/>
      <w:jc w:val="left"/>
    </w:pPr>
    <w:rPr>
      <w:rFonts w:ascii="Calibri" w:eastAsia="Calibri" w:hAnsi="Calibri"/>
      <w:sz w:val="22"/>
      <w:szCs w:val="22"/>
      <w:lang w:val="es-AR" w:eastAsia="en-US"/>
    </w:rPr>
  </w:style>
  <w:style w:type="character" w:styleId="Hipervnculo">
    <w:name w:val="Hyperlink"/>
    <w:uiPriority w:val="99"/>
    <w:unhideWhenUsed/>
    <w:rsid w:val="00B73B33"/>
    <w:rPr>
      <w:color w:val="0000FF"/>
      <w:u w:val="single"/>
    </w:rPr>
  </w:style>
  <w:style w:type="paragraph" w:styleId="NormalWeb">
    <w:name w:val="Normal (Web)"/>
    <w:basedOn w:val="Normal"/>
    <w:uiPriority w:val="99"/>
    <w:unhideWhenUsed/>
    <w:rsid w:val="00D44608"/>
    <w:pPr>
      <w:spacing w:before="100" w:beforeAutospacing="1" w:after="100" w:afterAutospacing="1"/>
      <w:jc w:val="left"/>
    </w:pPr>
    <w:rPr>
      <w:szCs w:val="24"/>
      <w:lang w:val="es-E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249A50F-924D-4892-94A6-C4F6E571B44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636</Words>
  <Characters>3503</Characters>
  <Application>Microsoft Office Word</Application>
  <DocSecurity>0</DocSecurity>
  <Lines>62</Lines>
  <Paragraphs>18</Paragraphs>
  <ScaleCrop>false</ScaleCrop>
  <HeadingPairs>
    <vt:vector size="2" baseType="variant">
      <vt:variant>
        <vt:lpstr>Título</vt:lpstr>
      </vt:variant>
      <vt:variant>
        <vt:i4>1</vt:i4>
      </vt:variant>
    </vt:vector>
  </HeadingPairs>
  <TitlesOfParts>
    <vt:vector size="1" baseType="lpstr">
      <vt:lpstr>char-word count</vt:lpstr>
    </vt:vector>
  </TitlesOfParts>
  <Company>Bangho</Company>
  <LinksUpToDate>false</LinksUpToDate>
  <CharactersWithSpaces>4123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char-word count</dc:title>
  <dc:creator>MEP</dc:creator>
  <cp:lastModifiedBy>jabica</cp:lastModifiedBy>
  <cp:revision>3</cp:revision>
  <cp:lastPrinted>2020-06-17T18:12:00Z</cp:lastPrinted>
  <dcterms:created xsi:type="dcterms:W3CDTF">2022-05-16T17:09:00Z</dcterms:created>
  <dcterms:modified xsi:type="dcterms:W3CDTF">2022-05-16T17:11:00Z</dcterms:modified>
</cp:coreProperties>
</file>