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269" w:rsidRPr="006B695B" w:rsidRDefault="00C52269" w:rsidP="006B695B">
      <w:pPr>
        <w:jc w:val="center"/>
        <w:rPr>
          <w:rFonts w:ascii="Times New Roman" w:hAnsi="Times New Roman" w:cs="Times New Roman"/>
          <w:b/>
          <w:sz w:val="24"/>
          <w:szCs w:val="24"/>
        </w:rPr>
      </w:pPr>
      <w:r w:rsidRPr="006B695B">
        <w:rPr>
          <w:rFonts w:ascii="Times New Roman" w:hAnsi="Times New Roman" w:cs="Times New Roman"/>
          <w:b/>
          <w:sz w:val="24"/>
          <w:szCs w:val="24"/>
        </w:rPr>
        <w:t>PROYECTO DE RESOLUCIÓN</w:t>
      </w:r>
    </w:p>
    <w:p w:rsidR="00C52269" w:rsidRPr="006B695B" w:rsidRDefault="00C52269" w:rsidP="006B695B">
      <w:pPr>
        <w:jc w:val="both"/>
        <w:rPr>
          <w:rFonts w:ascii="Times New Roman" w:hAnsi="Times New Roman" w:cs="Times New Roman"/>
          <w:b/>
          <w:sz w:val="24"/>
          <w:szCs w:val="24"/>
        </w:rPr>
      </w:pPr>
    </w:p>
    <w:p w:rsidR="00C52269" w:rsidRPr="006B695B" w:rsidRDefault="00C52269" w:rsidP="006B695B">
      <w:pPr>
        <w:spacing w:line="360" w:lineRule="auto"/>
        <w:jc w:val="both"/>
        <w:rPr>
          <w:rFonts w:ascii="Times New Roman" w:hAnsi="Times New Roman" w:cs="Times New Roman"/>
          <w:sz w:val="24"/>
          <w:szCs w:val="24"/>
          <w:lang w:val="es-MX"/>
        </w:rPr>
      </w:pPr>
      <w:r w:rsidRPr="006B695B">
        <w:rPr>
          <w:rFonts w:ascii="Times New Roman" w:hAnsi="Times New Roman" w:cs="Times New Roman"/>
          <w:b/>
          <w:sz w:val="24"/>
          <w:szCs w:val="24"/>
          <w:lang w:val="es-MX"/>
        </w:rPr>
        <w:t>Artículo 1°</w:t>
      </w:r>
      <w:r w:rsidRPr="006B695B">
        <w:rPr>
          <w:rFonts w:ascii="Times New Roman" w:hAnsi="Times New Roman" w:cs="Times New Roman"/>
          <w:sz w:val="24"/>
          <w:szCs w:val="24"/>
          <w:lang w:val="es-MX"/>
        </w:rPr>
        <w:t>.- El Poder Ejecutivo informará, a través de los organismos correspondientes, dentro de los 30 (treinta) días corridos de recibida la presente, sobre los siguientes puntos referidos a la situación epidemiológica de Sífilis congénita en la Ciudad de Buenos Aires:</w:t>
      </w:r>
    </w:p>
    <w:p w:rsidR="00C52269" w:rsidRPr="006B695B" w:rsidRDefault="00C52269" w:rsidP="006B695B">
      <w:pPr>
        <w:spacing w:line="360" w:lineRule="auto"/>
        <w:ind w:left="851"/>
        <w:jc w:val="both"/>
        <w:rPr>
          <w:rFonts w:ascii="Times New Roman" w:hAnsi="Times New Roman" w:cs="Times New Roman"/>
          <w:sz w:val="24"/>
          <w:szCs w:val="24"/>
          <w:lang w:val="es-MX"/>
        </w:rPr>
      </w:pPr>
      <w:r w:rsidRPr="006B695B">
        <w:rPr>
          <w:rFonts w:ascii="Times New Roman" w:hAnsi="Times New Roman" w:cs="Times New Roman"/>
          <w:sz w:val="24"/>
          <w:szCs w:val="24"/>
          <w:lang w:val="es-MX"/>
        </w:rPr>
        <w:t>a) brinde detalle del plan de Acción para el abordaje de la sífilis y sífilis congénita para el año 2022;</w:t>
      </w:r>
    </w:p>
    <w:p w:rsidR="00C52269" w:rsidRPr="006B695B" w:rsidRDefault="00C52269" w:rsidP="006B695B">
      <w:pPr>
        <w:spacing w:line="360" w:lineRule="auto"/>
        <w:ind w:left="851"/>
        <w:jc w:val="both"/>
        <w:rPr>
          <w:rFonts w:ascii="Times New Roman" w:hAnsi="Times New Roman" w:cs="Times New Roman"/>
          <w:sz w:val="24"/>
          <w:szCs w:val="24"/>
          <w:lang w:val="es-MX"/>
        </w:rPr>
      </w:pPr>
      <w:r w:rsidRPr="006B695B">
        <w:rPr>
          <w:rFonts w:ascii="Times New Roman" w:hAnsi="Times New Roman" w:cs="Times New Roman"/>
          <w:sz w:val="24"/>
          <w:szCs w:val="24"/>
          <w:lang w:val="es-MX"/>
        </w:rPr>
        <w:t>b) respecto del punto anterior, informe cuáles son los métodos para detectar sífilis  y sífilis congénita;</w:t>
      </w:r>
    </w:p>
    <w:p w:rsidR="00C52269" w:rsidRPr="006B695B" w:rsidRDefault="00C52269" w:rsidP="006B695B">
      <w:pPr>
        <w:spacing w:line="360" w:lineRule="auto"/>
        <w:ind w:left="851"/>
        <w:jc w:val="both"/>
        <w:rPr>
          <w:rFonts w:ascii="Times New Roman" w:hAnsi="Times New Roman" w:cs="Times New Roman"/>
          <w:sz w:val="24"/>
          <w:szCs w:val="24"/>
          <w:lang w:val="es-MX"/>
        </w:rPr>
      </w:pPr>
      <w:r w:rsidRPr="006B695B">
        <w:rPr>
          <w:rFonts w:ascii="Times New Roman" w:hAnsi="Times New Roman" w:cs="Times New Roman"/>
          <w:sz w:val="24"/>
          <w:szCs w:val="24"/>
          <w:lang w:val="es-MX"/>
        </w:rPr>
        <w:t xml:space="preserve">c) informe qué recursos sanitarios se encuentran afectados para el seguimiento y búsqueda de pacientes que abandonaran tratamiento por motivo post pandemia por </w:t>
      </w:r>
      <w:r w:rsidR="000A69BF" w:rsidRPr="006B695B">
        <w:rPr>
          <w:rFonts w:ascii="Times New Roman" w:hAnsi="Times New Roman" w:cs="Times New Roman"/>
          <w:sz w:val="24"/>
          <w:szCs w:val="24"/>
          <w:lang w:val="es-MX"/>
        </w:rPr>
        <w:t>COVID-19</w:t>
      </w:r>
      <w:r w:rsidRPr="006B695B">
        <w:rPr>
          <w:rFonts w:ascii="Times New Roman" w:hAnsi="Times New Roman" w:cs="Times New Roman"/>
          <w:sz w:val="24"/>
          <w:szCs w:val="24"/>
          <w:lang w:val="es-MX"/>
        </w:rPr>
        <w:t>;</w:t>
      </w:r>
    </w:p>
    <w:p w:rsidR="00C52269" w:rsidRPr="006B695B" w:rsidRDefault="00C52269" w:rsidP="006B695B">
      <w:pPr>
        <w:spacing w:line="360" w:lineRule="auto"/>
        <w:ind w:left="851"/>
        <w:jc w:val="both"/>
        <w:rPr>
          <w:rFonts w:ascii="Times New Roman" w:hAnsi="Times New Roman" w:cs="Times New Roman"/>
          <w:sz w:val="24"/>
          <w:szCs w:val="24"/>
          <w:lang w:val="es-MX"/>
        </w:rPr>
      </w:pPr>
      <w:r w:rsidRPr="006B695B">
        <w:rPr>
          <w:rFonts w:ascii="Times New Roman" w:hAnsi="Times New Roman" w:cs="Times New Roman"/>
          <w:sz w:val="24"/>
          <w:szCs w:val="24"/>
          <w:lang w:val="es-MX"/>
        </w:rPr>
        <w:t>d) informe últimos indicadores al momento de recibida la pres</w:t>
      </w:r>
      <w:r w:rsidR="00781615">
        <w:rPr>
          <w:rFonts w:ascii="Times New Roman" w:hAnsi="Times New Roman" w:cs="Times New Roman"/>
          <w:sz w:val="24"/>
          <w:szCs w:val="24"/>
          <w:lang w:val="es-MX"/>
        </w:rPr>
        <w:t>ente, discriminando por  Comuna.</w:t>
      </w:r>
    </w:p>
    <w:p w:rsidR="00C52269" w:rsidRPr="006B695B" w:rsidRDefault="00C52269" w:rsidP="006B695B">
      <w:pPr>
        <w:spacing w:line="360" w:lineRule="auto"/>
        <w:ind w:left="851"/>
        <w:jc w:val="both"/>
        <w:rPr>
          <w:rFonts w:ascii="Times New Roman" w:hAnsi="Times New Roman" w:cs="Times New Roman"/>
          <w:sz w:val="24"/>
          <w:szCs w:val="24"/>
          <w:lang w:val="es-MX"/>
        </w:rPr>
      </w:pPr>
      <w:r w:rsidRPr="006B695B">
        <w:rPr>
          <w:rFonts w:ascii="Times New Roman" w:hAnsi="Times New Roman" w:cs="Times New Roman"/>
          <w:sz w:val="24"/>
          <w:szCs w:val="24"/>
          <w:lang w:val="es-MX"/>
        </w:rPr>
        <w:t>Art. 2°.- Comuníquese, etc.-</w:t>
      </w: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b/>
          <w:kern w:val="36"/>
          <w:sz w:val="24"/>
          <w:szCs w:val="24"/>
          <w:lang w:eastAsia="es-AR"/>
        </w:rPr>
      </w:pPr>
      <w:r w:rsidRPr="006B695B">
        <w:rPr>
          <w:rFonts w:ascii="Times New Roman" w:eastAsia="Times New Roman" w:hAnsi="Times New Roman" w:cs="Times New Roman"/>
          <w:b/>
          <w:kern w:val="36"/>
          <w:sz w:val="24"/>
          <w:szCs w:val="24"/>
          <w:lang w:eastAsia="es-AR"/>
        </w:rPr>
        <w:t xml:space="preserve">                                                         </w:t>
      </w: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b/>
          <w:kern w:val="36"/>
          <w:sz w:val="24"/>
          <w:szCs w:val="24"/>
          <w:lang w:eastAsia="es-AR"/>
        </w:rPr>
      </w:pP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b/>
          <w:kern w:val="36"/>
          <w:sz w:val="24"/>
          <w:szCs w:val="24"/>
          <w:lang w:eastAsia="es-AR"/>
        </w:rPr>
      </w:pPr>
    </w:p>
    <w:p w:rsidR="006B695B" w:rsidRPr="006B695B" w:rsidRDefault="006B695B" w:rsidP="006B695B">
      <w:pPr>
        <w:shd w:val="clear" w:color="auto" w:fill="FFFFFF"/>
        <w:spacing w:after="81" w:line="576" w:lineRule="atLeast"/>
        <w:jc w:val="center"/>
        <w:outlineLvl w:val="0"/>
        <w:rPr>
          <w:rFonts w:ascii="Times New Roman" w:eastAsia="Times New Roman" w:hAnsi="Times New Roman" w:cs="Times New Roman"/>
          <w:b/>
          <w:kern w:val="36"/>
          <w:sz w:val="24"/>
          <w:szCs w:val="24"/>
          <w:lang w:eastAsia="es-AR"/>
        </w:rPr>
      </w:pPr>
    </w:p>
    <w:p w:rsidR="00C52269" w:rsidRPr="006B695B" w:rsidRDefault="00C52269" w:rsidP="006B695B">
      <w:pPr>
        <w:shd w:val="clear" w:color="auto" w:fill="FFFFFF"/>
        <w:spacing w:after="81" w:line="576" w:lineRule="atLeast"/>
        <w:jc w:val="center"/>
        <w:outlineLvl w:val="0"/>
        <w:rPr>
          <w:rFonts w:ascii="Times New Roman" w:eastAsia="Times New Roman" w:hAnsi="Times New Roman" w:cs="Times New Roman"/>
          <w:b/>
          <w:kern w:val="36"/>
          <w:sz w:val="24"/>
          <w:szCs w:val="24"/>
          <w:lang w:eastAsia="es-AR"/>
        </w:rPr>
      </w:pPr>
      <w:r w:rsidRPr="006B695B">
        <w:rPr>
          <w:rFonts w:ascii="Times New Roman" w:eastAsia="Times New Roman" w:hAnsi="Times New Roman" w:cs="Times New Roman"/>
          <w:b/>
          <w:kern w:val="36"/>
          <w:sz w:val="24"/>
          <w:szCs w:val="24"/>
          <w:lang w:eastAsia="es-AR"/>
        </w:rPr>
        <w:lastRenderedPageBreak/>
        <w:t>FUNDAMENTOS</w:t>
      </w:r>
    </w:p>
    <w:p w:rsidR="00C52269" w:rsidRPr="006B695B" w:rsidRDefault="00C52269" w:rsidP="006B695B">
      <w:pPr>
        <w:shd w:val="clear" w:color="auto" w:fill="FFFFFF"/>
        <w:spacing w:after="81" w:line="576" w:lineRule="atLeast"/>
        <w:jc w:val="both"/>
        <w:outlineLvl w:val="0"/>
        <w:rPr>
          <w:rFonts w:ascii="Times New Roman" w:eastAsia="Times New Roman" w:hAnsi="Times New Roman" w:cs="Times New Roman"/>
          <w:kern w:val="36"/>
          <w:sz w:val="24"/>
          <w:szCs w:val="24"/>
          <w:lang w:eastAsia="es-AR"/>
        </w:rPr>
      </w:pPr>
    </w:p>
    <w:p w:rsidR="00C63CBA" w:rsidRPr="006B695B" w:rsidRDefault="00C63CBA" w:rsidP="006B695B">
      <w:pPr>
        <w:shd w:val="clear" w:color="auto" w:fill="FFFFFF"/>
        <w:spacing w:after="81" w:line="360" w:lineRule="auto"/>
        <w:jc w:val="both"/>
        <w:outlineLvl w:val="0"/>
        <w:rPr>
          <w:rFonts w:ascii="Times New Roman" w:eastAsia="Times New Roman" w:hAnsi="Times New Roman" w:cs="Times New Roman"/>
          <w:kern w:val="36"/>
          <w:sz w:val="24"/>
          <w:szCs w:val="24"/>
          <w:lang w:eastAsia="es-AR"/>
        </w:rPr>
      </w:pPr>
      <w:r w:rsidRPr="006B695B">
        <w:rPr>
          <w:rFonts w:ascii="Times New Roman" w:eastAsia="Times New Roman" w:hAnsi="Times New Roman" w:cs="Times New Roman"/>
          <w:kern w:val="36"/>
          <w:sz w:val="24"/>
          <w:szCs w:val="24"/>
          <w:lang w:eastAsia="es-AR"/>
        </w:rPr>
        <w:t>Señor Presidente:</w:t>
      </w:r>
    </w:p>
    <w:p w:rsidR="006B695B" w:rsidRPr="006B695B" w:rsidRDefault="00C52269" w:rsidP="007F4023">
      <w:pPr>
        <w:shd w:val="clear" w:color="auto" w:fill="FFFFFF"/>
        <w:spacing w:after="81" w:line="360" w:lineRule="auto"/>
        <w:ind w:firstLine="708"/>
        <w:jc w:val="both"/>
        <w:outlineLvl w:val="0"/>
        <w:rPr>
          <w:rFonts w:ascii="Times New Roman" w:eastAsia="Times New Roman" w:hAnsi="Times New Roman" w:cs="Times New Roman"/>
          <w:kern w:val="36"/>
          <w:sz w:val="24"/>
          <w:szCs w:val="24"/>
          <w:lang w:eastAsia="es-AR"/>
        </w:rPr>
      </w:pPr>
      <w:r w:rsidRPr="006B695B">
        <w:rPr>
          <w:rFonts w:ascii="Times New Roman" w:eastAsia="Times New Roman" w:hAnsi="Times New Roman" w:cs="Times New Roman"/>
          <w:kern w:val="36"/>
          <w:sz w:val="24"/>
          <w:szCs w:val="24"/>
          <w:lang w:eastAsia="es-AR"/>
        </w:rPr>
        <w:t>Sífilis Congénita: una enfermedad en crecimiento pero invisibilizada en la agenda sanitaria de Argentina y América Latina.</w:t>
      </w:r>
    </w:p>
    <w:p w:rsidR="006B695B" w:rsidRPr="006B695B" w:rsidRDefault="00C52269" w:rsidP="007F4023">
      <w:pPr>
        <w:shd w:val="clear" w:color="auto" w:fill="FFFFFF"/>
        <w:spacing w:after="81" w:line="360" w:lineRule="auto"/>
        <w:ind w:firstLine="708"/>
        <w:jc w:val="both"/>
        <w:outlineLvl w:val="0"/>
        <w:rPr>
          <w:rFonts w:ascii="Times New Roman" w:eastAsia="Times New Roman" w:hAnsi="Times New Roman" w:cs="Times New Roman"/>
          <w:kern w:val="36"/>
          <w:sz w:val="24"/>
          <w:szCs w:val="24"/>
          <w:lang w:eastAsia="es-AR"/>
        </w:rPr>
      </w:pPr>
      <w:r w:rsidRPr="006B695B">
        <w:rPr>
          <w:rFonts w:ascii="Times New Roman" w:hAnsi="Times New Roman" w:cs="Times New Roman"/>
          <w:sz w:val="24"/>
          <w:szCs w:val="24"/>
        </w:rPr>
        <w:t>La </w:t>
      </w:r>
      <w:r w:rsidRPr="006B695B">
        <w:rPr>
          <w:rStyle w:val="Textoennegrita"/>
          <w:rFonts w:ascii="Times New Roman" w:hAnsi="Times New Roman" w:cs="Times New Roman"/>
          <w:sz w:val="24"/>
          <w:szCs w:val="24"/>
        </w:rPr>
        <w:t>Sífilis</w:t>
      </w:r>
      <w:r w:rsidRPr="006B695B">
        <w:rPr>
          <w:rFonts w:ascii="Times New Roman" w:hAnsi="Times New Roman" w:cs="Times New Roman"/>
          <w:sz w:val="24"/>
          <w:szCs w:val="24"/>
        </w:rPr>
        <w:t> es una enfermedad milenaria, causada por la bacteria </w:t>
      </w:r>
      <w:r w:rsidRPr="006B695B">
        <w:rPr>
          <w:rStyle w:val="nfasis"/>
          <w:rFonts w:ascii="Times New Roman" w:hAnsi="Times New Roman" w:cs="Times New Roman"/>
          <w:sz w:val="24"/>
          <w:szCs w:val="24"/>
        </w:rPr>
        <w:t xml:space="preserve">Treponema </w:t>
      </w:r>
      <w:proofErr w:type="spellStart"/>
      <w:r w:rsidRPr="006B695B">
        <w:rPr>
          <w:rStyle w:val="nfasis"/>
          <w:rFonts w:ascii="Times New Roman" w:hAnsi="Times New Roman" w:cs="Times New Roman"/>
          <w:sz w:val="24"/>
          <w:szCs w:val="24"/>
        </w:rPr>
        <w:t>pallidum</w:t>
      </w:r>
      <w:proofErr w:type="spellEnd"/>
      <w:r w:rsidRPr="006B695B">
        <w:rPr>
          <w:rFonts w:ascii="Times New Roman" w:hAnsi="Times New Roman" w:cs="Times New Roman"/>
          <w:sz w:val="24"/>
          <w:szCs w:val="24"/>
        </w:rPr>
        <w:t>. La </w:t>
      </w:r>
      <w:r w:rsidRPr="006B695B">
        <w:rPr>
          <w:rStyle w:val="Textoennegrita"/>
          <w:rFonts w:ascii="Times New Roman" w:hAnsi="Times New Roman" w:cs="Times New Roman"/>
          <w:sz w:val="24"/>
          <w:szCs w:val="24"/>
        </w:rPr>
        <w:t>Sífilis Congénita (SC)</w:t>
      </w:r>
      <w:r w:rsidRPr="006B695B">
        <w:rPr>
          <w:rFonts w:ascii="Times New Roman" w:hAnsi="Times New Roman" w:cs="Times New Roman"/>
          <w:sz w:val="24"/>
          <w:szCs w:val="24"/>
        </w:rPr>
        <w:t xml:space="preserve"> es la infección multisistémica causada por transmisión del germen, durante el embarazo, al feto a través de la </w:t>
      </w:r>
      <w:r w:rsidR="006B695B" w:rsidRPr="006B695B">
        <w:rPr>
          <w:rFonts w:ascii="Times New Roman" w:hAnsi="Times New Roman" w:cs="Times New Roman"/>
          <w:sz w:val="24"/>
          <w:szCs w:val="24"/>
        </w:rPr>
        <w:t xml:space="preserve">placenta. </w:t>
      </w:r>
    </w:p>
    <w:p w:rsidR="00C52269" w:rsidRPr="006B695B" w:rsidRDefault="006B695B" w:rsidP="007F4023">
      <w:pPr>
        <w:pStyle w:val="NormalWeb"/>
        <w:shd w:val="clear" w:color="auto" w:fill="FFFFFF"/>
        <w:spacing w:before="0" w:beforeAutospacing="0" w:after="300" w:afterAutospacing="0" w:line="360" w:lineRule="auto"/>
        <w:ind w:firstLine="708"/>
        <w:jc w:val="both"/>
      </w:pPr>
      <w:r w:rsidRPr="006B695B">
        <w:t>En</w:t>
      </w:r>
      <w:r w:rsidR="00C52269" w:rsidRPr="006B695B">
        <w:t xml:space="preserve"> Argentina, la enfermedad no sólo persiste como problema afectando a las poblaciones más vulneradas socialmente, sino que su tasa de incidencia se ha ido incrementando desde el año 2000. Además de no tener datos actuales siendo los últimos obtenidos según el boletín oficial de salud de Argentina en el año 2007.</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t>En relación con los registros epidemiológicos, Argentina evidencia, al igual que el resto de los países de América Latina y el Caribe, importantes dificultades en la vigilancia de la enfermedad, mostrando diferencias significativas entre las provincias respecto de la regularidad de la información.</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t>Asimismo, la calidad de los datos resulta poco uniforme para la totalidad del país, lo que da cuenta de la heterogeneidad de criterios en los sistemas de vigilancia y entre las jurisdicciones al momento de definir, incluso los casos en general.</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t>Esto posiciona a esta patología en un nuevo frente y la coloca en una agenda formal, en tanto tema reconocido como problema de salud pública. </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t>En base a los informantes clave entrevistados, se observa que, en cuanto a la construcción social de esta problemática, los déficits de conocimiento en la sociedad en torno a esta enfermedad, la percepción social de la misma y los mitos que la rodean influyen en que la Sífilis y la Sífilis Congénita no figure en espacios prioritarios de las agendas políticas-sanitarias.</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t>También se evaluó el rol de los grupos sociales de presión y de los actores más estrechamente vinculados al tema, y los informantes clave entrevistados coincidieron, casi unánimemente, en reconocer la ausencia de grupos de presión en la sociedad civil que motoricen una mayor visibilización de la problemática de la Sífilis y la Sífilis Congénita.</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lastRenderedPageBreak/>
        <w:t>Asimismo, el área científico-tecnológica tampoco ejerce gran presión ni influencia, dado que no existe mayor interés en nuevas investigaciones y desarrollo en materia de Sífilis Congénita.</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t>En el caso de Argentina, al analizar los centros de atención primaria de la salud de Argentina (el nivel basal del sistema de salud en contacto con la población), se evidencia que comenzó a visualizarse la magnitud del problema hace ya varios años, pero muchos actores de ese nivel consideran que los equipos de salud no se encuentran lo suficientemente sensibilizados en torno a esta problemática, persistiendo mitos y estigmas en relación a la enfermedad que dificultan las acciones de contención de la patología.</w:t>
      </w:r>
    </w:p>
    <w:p w:rsidR="00C52269" w:rsidRPr="006B695B" w:rsidRDefault="00C52269" w:rsidP="007F4023">
      <w:pPr>
        <w:spacing w:line="360" w:lineRule="auto"/>
        <w:ind w:firstLine="708"/>
        <w:jc w:val="both"/>
        <w:rPr>
          <w:rFonts w:ascii="Times New Roman" w:hAnsi="Times New Roman" w:cs="Times New Roman"/>
          <w:sz w:val="24"/>
          <w:szCs w:val="24"/>
        </w:rPr>
      </w:pPr>
      <w:r w:rsidRPr="006B695B">
        <w:rPr>
          <w:rFonts w:ascii="Times New Roman" w:hAnsi="Times New Roman" w:cs="Times New Roman"/>
          <w:sz w:val="24"/>
          <w:szCs w:val="24"/>
        </w:rPr>
        <w:t xml:space="preserve">En la entrevista realizada  recientemente a Fernández Garcés médico </w:t>
      </w:r>
      <w:proofErr w:type="spellStart"/>
      <w:r w:rsidR="006B695B" w:rsidRPr="006B695B">
        <w:rPr>
          <w:rFonts w:ascii="Times New Roman" w:hAnsi="Times New Roman" w:cs="Times New Roman"/>
          <w:sz w:val="24"/>
          <w:szCs w:val="24"/>
        </w:rPr>
        <w:t>infectólogo</w:t>
      </w:r>
      <w:proofErr w:type="spellEnd"/>
      <w:r w:rsidR="006B695B" w:rsidRPr="006B695B">
        <w:rPr>
          <w:rFonts w:ascii="Times New Roman" w:hAnsi="Times New Roman" w:cs="Times New Roman"/>
          <w:sz w:val="24"/>
          <w:szCs w:val="24"/>
        </w:rPr>
        <w:t xml:space="preserve"> </w:t>
      </w:r>
      <w:r w:rsidRPr="006B695B">
        <w:rPr>
          <w:rFonts w:ascii="Times New Roman" w:hAnsi="Times New Roman" w:cs="Times New Roman"/>
          <w:sz w:val="24"/>
          <w:szCs w:val="24"/>
        </w:rPr>
        <w:t>M.N 75.014, expresando:</w:t>
      </w:r>
    </w:p>
    <w:p w:rsidR="00C52269" w:rsidRPr="006B695B" w:rsidRDefault="00C52269" w:rsidP="007F4023">
      <w:pPr>
        <w:spacing w:line="360" w:lineRule="auto"/>
        <w:ind w:firstLine="708"/>
        <w:jc w:val="both"/>
        <w:rPr>
          <w:rFonts w:ascii="Times New Roman" w:hAnsi="Times New Roman" w:cs="Times New Roman"/>
          <w:sz w:val="24"/>
          <w:szCs w:val="24"/>
        </w:rPr>
      </w:pPr>
      <w:r w:rsidRPr="006B695B">
        <w:rPr>
          <w:rFonts w:ascii="Times New Roman" w:hAnsi="Times New Roman" w:cs="Times New Roman"/>
          <w:i/>
          <w:sz w:val="24"/>
          <w:szCs w:val="24"/>
        </w:rPr>
        <w:t xml:space="preserve">"en la argentina tenemos una cantidad constante de nuevos contagios de HIV son aproximados  unos  4500 casos al año, con el tratamiento la enfermedad queda crónica y en la mayoría de los casos la carga viral indetectable lo cual hace que no se contagie la enfermedad en caso de transmisión sexual. </w:t>
      </w:r>
      <w:r w:rsidR="000A69BF" w:rsidRPr="006B695B">
        <w:rPr>
          <w:rFonts w:ascii="Times New Roman" w:hAnsi="Times New Roman" w:cs="Times New Roman"/>
          <w:i/>
          <w:sz w:val="24"/>
          <w:szCs w:val="24"/>
        </w:rPr>
        <w:t>La</w:t>
      </w:r>
      <w:r w:rsidRPr="006B695B">
        <w:rPr>
          <w:rFonts w:ascii="Times New Roman" w:hAnsi="Times New Roman" w:cs="Times New Roman"/>
          <w:i/>
          <w:sz w:val="24"/>
          <w:szCs w:val="24"/>
        </w:rPr>
        <w:t xml:space="preserve"> problemática es que los </w:t>
      </w:r>
      <w:proofErr w:type="spellStart"/>
      <w:r w:rsidRPr="006B695B">
        <w:rPr>
          <w:rFonts w:ascii="Times New Roman" w:hAnsi="Times New Roman" w:cs="Times New Roman"/>
          <w:i/>
          <w:sz w:val="24"/>
          <w:szCs w:val="24"/>
        </w:rPr>
        <w:t>retrovirales</w:t>
      </w:r>
      <w:proofErr w:type="spellEnd"/>
      <w:r w:rsidRPr="006B695B">
        <w:rPr>
          <w:rFonts w:ascii="Times New Roman" w:hAnsi="Times New Roman" w:cs="Times New Roman"/>
          <w:i/>
          <w:sz w:val="24"/>
          <w:szCs w:val="24"/>
        </w:rPr>
        <w:t xml:space="preserve"> no curan enfermedades asociadas como la tuberculosis y la sífilis y estas si están enfermedades activas contagian, sumadas a las condiciones  de las personas en situación de vulnerabilidad social donde la falta de higiene, infraestructura y a falta de atención medica a esta situación genera lo que hoy observamos como una dinámica en alza epidemiológica sobre estas enfermedades infecciosas"</w:t>
      </w:r>
    </w:p>
    <w:p w:rsidR="00C52269" w:rsidRPr="006B695B" w:rsidRDefault="00C52269" w:rsidP="007F4023">
      <w:pPr>
        <w:pStyle w:val="NormalWeb"/>
        <w:shd w:val="clear" w:color="auto" w:fill="FFFFFF"/>
        <w:spacing w:before="0" w:beforeAutospacing="0" w:after="300" w:afterAutospacing="0" w:line="360" w:lineRule="auto"/>
        <w:ind w:firstLine="708"/>
        <w:jc w:val="both"/>
      </w:pPr>
      <w:r w:rsidRPr="006B695B">
        <w:t>Otro problema observado es la modalidad del flujo de recursos, que para la mayoría de las infecciones de transmisión sexual se canaliza a través de los programas de VIH/SIDA.</w:t>
      </w:r>
    </w:p>
    <w:p w:rsidR="003D0046" w:rsidRPr="006B695B" w:rsidRDefault="003D0046" w:rsidP="007F4023">
      <w:pPr>
        <w:ind w:firstLine="708"/>
        <w:jc w:val="both"/>
        <w:rPr>
          <w:rFonts w:ascii="Times New Roman" w:hAnsi="Times New Roman" w:cs="Times New Roman"/>
          <w:sz w:val="24"/>
          <w:szCs w:val="24"/>
        </w:rPr>
      </w:pPr>
      <w:r w:rsidRPr="006B695B">
        <w:rPr>
          <w:rFonts w:ascii="Times New Roman" w:hAnsi="Times New Roman" w:cs="Times New Roman"/>
          <w:sz w:val="24"/>
          <w:szCs w:val="24"/>
        </w:rPr>
        <w:t>Por todo lo expuesto, solicitamos al cuerpo el tratamiento y la aprobación del presente proyecto de informes.</w:t>
      </w:r>
    </w:p>
    <w:p w:rsidR="003D0046" w:rsidRPr="006B695B" w:rsidRDefault="003D0046" w:rsidP="006B695B">
      <w:pPr>
        <w:jc w:val="both"/>
        <w:rPr>
          <w:rFonts w:ascii="Times New Roman" w:hAnsi="Times New Roman" w:cs="Times New Roman"/>
          <w:sz w:val="24"/>
          <w:szCs w:val="24"/>
        </w:rPr>
      </w:pPr>
    </w:p>
    <w:p w:rsidR="003D0046" w:rsidRPr="006B695B" w:rsidRDefault="003D0046" w:rsidP="006B695B">
      <w:pPr>
        <w:pStyle w:val="NormalWeb"/>
        <w:shd w:val="clear" w:color="auto" w:fill="FFFFFF"/>
        <w:spacing w:before="0" w:beforeAutospacing="0" w:after="300" w:afterAutospacing="0" w:line="360" w:lineRule="auto"/>
        <w:jc w:val="both"/>
      </w:pPr>
    </w:p>
    <w:p w:rsidR="005E3C49" w:rsidRPr="006B695B" w:rsidRDefault="005E3C49" w:rsidP="006B695B">
      <w:pPr>
        <w:jc w:val="both"/>
        <w:rPr>
          <w:rFonts w:ascii="Times New Roman" w:hAnsi="Times New Roman" w:cs="Times New Roman"/>
          <w:sz w:val="24"/>
          <w:szCs w:val="24"/>
        </w:rPr>
      </w:pPr>
    </w:p>
    <w:sectPr w:rsidR="005E3C49" w:rsidRPr="006B695B"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E81" w:rsidRDefault="00841E81">
      <w:r>
        <w:separator/>
      </w:r>
    </w:p>
  </w:endnote>
  <w:endnote w:type="continuationSeparator" w:id="1">
    <w:p w:rsidR="00841E81" w:rsidRDefault="00841E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9BF" w:rsidRPr="001C19C4" w:rsidRDefault="000A69BF">
    <w:pPr>
      <w:pStyle w:val="Piedepgina"/>
      <w:rPr>
        <w:color w:val="333333"/>
        <w:sz w:val="20"/>
      </w:rPr>
    </w:pPr>
    <w:bookmarkStart w:id="0" w:name="Proyecto"/>
    <w:bookmarkEnd w:id="0"/>
  </w:p>
  <w:p w:rsidR="000A69BF" w:rsidRPr="001C19C4" w:rsidRDefault="000A69BF">
    <w:pPr>
      <w:pStyle w:val="Piedepgina"/>
      <w:rPr>
        <w:color w:val="333333"/>
        <w:sz w:val="20"/>
      </w:rPr>
    </w:pPr>
    <w:r w:rsidRPr="001C19C4">
      <w:rPr>
        <w:color w:val="333333"/>
        <w:sz w:val="20"/>
      </w:rPr>
      <w:t xml:space="preserve">Último cambio: </w:t>
    </w:r>
    <w:fldSimple w:instr=" SAVEDATE  \* MERGEFORMAT ">
      <w:r w:rsidR="00DA7D8A" w:rsidRPr="00DA7D8A">
        <w:rPr>
          <w:noProof/>
          <w:color w:val="333333"/>
          <w:sz w:val="20"/>
        </w:rPr>
        <w:t>19/05/2022 15:18:00</w:t>
      </w:r>
    </w:fldSimple>
    <w:r w:rsidRPr="001C19C4">
      <w:rPr>
        <w:color w:val="333333"/>
        <w:sz w:val="20"/>
      </w:rPr>
      <w:t xml:space="preserve">  -  Cantidad de caracteres: </w:t>
    </w:r>
    <w:fldSimple w:instr=" NUMCHARS  \* MERGEFORMAT ">
      <w:r w:rsidR="006B695B" w:rsidRPr="006B695B">
        <w:rPr>
          <w:noProof/>
          <w:color w:val="333333"/>
          <w:sz w:val="20"/>
        </w:rPr>
        <w:t>3990</w:t>
      </w:r>
    </w:fldSimple>
    <w:r w:rsidRPr="001C19C4">
      <w:rPr>
        <w:color w:val="333333"/>
        <w:sz w:val="20"/>
      </w:rPr>
      <w:t xml:space="preserve"> - Cantidad de palabras: </w:t>
    </w:r>
    <w:fldSimple w:instr=" NUMWORDS  \* MERGEFORMAT ">
      <w:r w:rsidR="006B695B" w:rsidRPr="006B695B">
        <w:rPr>
          <w:noProof/>
          <w:color w:val="333333"/>
          <w:sz w:val="20"/>
        </w:rPr>
        <w:t>738</w:t>
      </w:r>
    </w:fldSimple>
  </w:p>
  <w:p w:rsidR="000A69BF" w:rsidRPr="001C19C4" w:rsidRDefault="000A69BF"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33DE7" w:rsidRPr="001C19C4">
      <w:rPr>
        <w:rStyle w:val="Nmerodepgina"/>
        <w:color w:val="333333"/>
      </w:rPr>
      <w:fldChar w:fldCharType="begin"/>
    </w:r>
    <w:r w:rsidRPr="001C19C4">
      <w:rPr>
        <w:rStyle w:val="Nmerodepgina"/>
        <w:color w:val="333333"/>
      </w:rPr>
      <w:instrText xml:space="preserve"> PAGE </w:instrText>
    </w:r>
    <w:r w:rsidR="00433DE7" w:rsidRPr="001C19C4">
      <w:rPr>
        <w:rStyle w:val="Nmerodepgina"/>
        <w:color w:val="333333"/>
      </w:rPr>
      <w:fldChar w:fldCharType="separate"/>
    </w:r>
    <w:r w:rsidR="00DA7D8A">
      <w:rPr>
        <w:rStyle w:val="Nmerodepgina"/>
        <w:noProof/>
        <w:color w:val="333333"/>
      </w:rPr>
      <w:t>1</w:t>
    </w:r>
    <w:r w:rsidR="00433DE7" w:rsidRPr="001C19C4">
      <w:rPr>
        <w:rStyle w:val="Nmerodepgina"/>
        <w:color w:val="333333"/>
      </w:rPr>
      <w:fldChar w:fldCharType="end"/>
    </w:r>
    <w:r w:rsidRPr="001C19C4">
      <w:rPr>
        <w:rStyle w:val="Nmerodepgina"/>
        <w:color w:val="333333"/>
      </w:rPr>
      <w:t>/</w:t>
    </w:r>
    <w:fldSimple w:instr=" NUMPAGES  \* MERGEFORMAT ">
      <w:r w:rsidR="00DA7D8A" w:rsidRPr="00DA7D8A">
        <w:rPr>
          <w:rStyle w:val="Nmerodepgina"/>
          <w:noProof/>
          <w:color w:val="333333"/>
        </w:rPr>
        <w:t>3</w:t>
      </w:r>
    </w:fldSimple>
    <w:r w:rsidRPr="001C19C4">
      <w:rPr>
        <w:rStyle w:val="Nmerodepgina"/>
        <w:color w:val="333333"/>
      </w:rPr>
      <w:t xml:space="preserve"> </w:t>
    </w:r>
  </w:p>
  <w:p w:rsidR="000A69BF" w:rsidRPr="001C19C4" w:rsidRDefault="000A69BF">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E81" w:rsidRDefault="00841E81">
      <w:r>
        <w:separator/>
      </w:r>
    </w:p>
  </w:footnote>
  <w:footnote w:type="continuationSeparator" w:id="1">
    <w:p w:rsidR="00841E81" w:rsidRDefault="00841E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9BF" w:rsidRDefault="000A69BF"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0A69BF" w:rsidRDefault="000A69BF"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0"/>
    <w:footnote w:id="1"/>
  </w:footnotePr>
  <w:endnotePr>
    <w:endnote w:id="0"/>
    <w:endnote w:id="1"/>
  </w:endnotePr>
  <w:compat/>
  <w:rsids>
    <w:rsidRoot w:val="003D0046"/>
    <w:rsid w:val="00026430"/>
    <w:rsid w:val="00030DF5"/>
    <w:rsid w:val="0003615C"/>
    <w:rsid w:val="000376AB"/>
    <w:rsid w:val="00043882"/>
    <w:rsid w:val="00062864"/>
    <w:rsid w:val="00067370"/>
    <w:rsid w:val="000713D7"/>
    <w:rsid w:val="00071CFB"/>
    <w:rsid w:val="00077DAC"/>
    <w:rsid w:val="00080837"/>
    <w:rsid w:val="00081FFF"/>
    <w:rsid w:val="00085D07"/>
    <w:rsid w:val="000A69BF"/>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37C7"/>
    <w:rsid w:val="0019414B"/>
    <w:rsid w:val="001B770D"/>
    <w:rsid w:val="001C18CC"/>
    <w:rsid w:val="001C19C4"/>
    <w:rsid w:val="001D480C"/>
    <w:rsid w:val="001E0E01"/>
    <w:rsid w:val="001E5394"/>
    <w:rsid w:val="001F2924"/>
    <w:rsid w:val="001F3AFD"/>
    <w:rsid w:val="00205802"/>
    <w:rsid w:val="00205DAD"/>
    <w:rsid w:val="002117FE"/>
    <w:rsid w:val="00223436"/>
    <w:rsid w:val="002327DE"/>
    <w:rsid w:val="00246DF0"/>
    <w:rsid w:val="002603F4"/>
    <w:rsid w:val="0026220D"/>
    <w:rsid w:val="00265972"/>
    <w:rsid w:val="00275865"/>
    <w:rsid w:val="00276A7E"/>
    <w:rsid w:val="00296815"/>
    <w:rsid w:val="002971A4"/>
    <w:rsid w:val="002B47D0"/>
    <w:rsid w:val="002C768C"/>
    <w:rsid w:val="002D05E9"/>
    <w:rsid w:val="002D3AC3"/>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0046"/>
    <w:rsid w:val="003D10AB"/>
    <w:rsid w:val="003D4000"/>
    <w:rsid w:val="003F1EFD"/>
    <w:rsid w:val="003F4249"/>
    <w:rsid w:val="00401C75"/>
    <w:rsid w:val="0040761B"/>
    <w:rsid w:val="00422C3F"/>
    <w:rsid w:val="00433DE7"/>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695B"/>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1615"/>
    <w:rsid w:val="00795E19"/>
    <w:rsid w:val="007B0FD7"/>
    <w:rsid w:val="007B3715"/>
    <w:rsid w:val="007B6DE7"/>
    <w:rsid w:val="007C0373"/>
    <w:rsid w:val="007C0CF9"/>
    <w:rsid w:val="007D2459"/>
    <w:rsid w:val="007E2AB2"/>
    <w:rsid w:val="007E3534"/>
    <w:rsid w:val="007E36D1"/>
    <w:rsid w:val="007F4023"/>
    <w:rsid w:val="008019FD"/>
    <w:rsid w:val="008034F8"/>
    <w:rsid w:val="00812683"/>
    <w:rsid w:val="00820A3A"/>
    <w:rsid w:val="00827228"/>
    <w:rsid w:val="00841E81"/>
    <w:rsid w:val="008433E2"/>
    <w:rsid w:val="00846702"/>
    <w:rsid w:val="008553EB"/>
    <w:rsid w:val="0086333F"/>
    <w:rsid w:val="00870A2D"/>
    <w:rsid w:val="008844BF"/>
    <w:rsid w:val="0088546A"/>
    <w:rsid w:val="00890C59"/>
    <w:rsid w:val="00890E2F"/>
    <w:rsid w:val="008938E5"/>
    <w:rsid w:val="008B4536"/>
    <w:rsid w:val="008C4AC3"/>
    <w:rsid w:val="008E6B22"/>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2269"/>
    <w:rsid w:val="00C63351"/>
    <w:rsid w:val="00C63CBA"/>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A7D8A"/>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269"/>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C52269"/>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C52269"/>
    <w:rPr>
      <w:b/>
      <w:bCs/>
    </w:rPr>
  </w:style>
  <w:style w:type="character" w:styleId="nfasis">
    <w:name w:val="Emphasis"/>
    <w:basedOn w:val="Fuentedeprrafopredeter"/>
    <w:uiPriority w:val="20"/>
    <w:qFormat/>
    <w:rsid w:val="00C5226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303674\Users\pamercurio\Desktop\COMPARTIDA\MODELOS\MODELO%20PROYECT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PROYECTO</Template>
  <TotalTime>33</TotalTime>
  <Pages>3</Pages>
  <Words>738</Words>
  <Characters>3990</Characters>
  <Application>Microsoft Office Word</Application>
  <DocSecurity>0</DocSecurity>
  <Lines>86</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carlavaccaro</dc:creator>
  <cp:lastModifiedBy>Nicolás Andrés Alcalde</cp:lastModifiedBy>
  <cp:revision>8</cp:revision>
  <cp:lastPrinted>2020-02-28T17:24:00Z</cp:lastPrinted>
  <dcterms:created xsi:type="dcterms:W3CDTF">2022-05-19T16:52:00Z</dcterms:created>
  <dcterms:modified xsi:type="dcterms:W3CDTF">2022-05-19T18:32:00Z</dcterms:modified>
</cp:coreProperties>
</file>