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BBF" w:rsidRPr="00D91BBF" w:rsidRDefault="00D91BBF" w:rsidP="00081FFF">
      <w:pPr>
        <w:rPr>
          <w:lang w:val="es-MX"/>
        </w:rPr>
      </w:pPr>
    </w:p>
    <w:p w:rsidR="00D91BBF" w:rsidRPr="00830ED8" w:rsidRDefault="00D91BBF" w:rsidP="00D91BBF">
      <w:pPr>
        <w:pStyle w:val="Sinespaciado"/>
        <w:jc w:val="center"/>
        <w:rPr>
          <w:rFonts w:ascii="Times New Roman" w:hAnsi="Times New Roman" w:cs="Times New Roman"/>
          <w:b/>
          <w:sz w:val="24"/>
          <w:szCs w:val="24"/>
          <w:lang w:eastAsia="es-AR"/>
        </w:rPr>
      </w:pPr>
      <w:bookmarkStart w:id="0" w:name="PResolución"/>
      <w:bookmarkEnd w:id="0"/>
      <w:r w:rsidRPr="00830ED8">
        <w:rPr>
          <w:rFonts w:ascii="Times New Roman" w:hAnsi="Times New Roman" w:cs="Times New Roman"/>
          <w:b/>
          <w:sz w:val="24"/>
          <w:szCs w:val="24"/>
          <w:lang w:eastAsia="es-AR"/>
        </w:rPr>
        <w:t>PROYECTO DE RESOLUCIÓN</w:t>
      </w:r>
    </w:p>
    <w:p w:rsidR="00D91BBF" w:rsidRPr="00830ED8" w:rsidRDefault="00D91BBF" w:rsidP="00D91BBF">
      <w:pPr>
        <w:pStyle w:val="Sinespaciado"/>
        <w:jc w:val="center"/>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sidRPr="00830ED8">
        <w:rPr>
          <w:rFonts w:ascii="Times New Roman" w:hAnsi="Times New Roman" w:cs="Times New Roman"/>
          <w:sz w:val="24"/>
          <w:szCs w:val="24"/>
          <w:lang w:eastAsia="es-AR"/>
        </w:rPr>
        <w:t>Articulo 1º.- Colóquese una placa en homenaje a José Alberto Iglesias “Tanguito” en la columna situada en la intersección de la Avenida Santa Fe y Juan B. Justo sostén del puente que atraviesa la primera avenida citada con la siguiente leyenda:</w:t>
      </w:r>
    </w:p>
    <w:p w:rsidR="00D91BBF" w:rsidRPr="00830ED8" w:rsidRDefault="00D91BBF" w:rsidP="00D91BBF">
      <w:pPr>
        <w:pStyle w:val="Sinespaciado"/>
        <w:rPr>
          <w:rFonts w:ascii="Times New Roman" w:hAnsi="Times New Roman" w:cs="Times New Roman"/>
          <w:sz w:val="24"/>
          <w:szCs w:val="24"/>
          <w:lang w:eastAsia="es-AR"/>
        </w:rPr>
      </w:pPr>
    </w:p>
    <w:p w:rsidR="00D91BBF" w:rsidRPr="00830ED8" w:rsidRDefault="00D91BBF" w:rsidP="00D91BBF">
      <w:pPr>
        <w:pStyle w:val="Sinespaciado"/>
        <w:jc w:val="center"/>
        <w:rPr>
          <w:rFonts w:ascii="Times New Roman" w:hAnsi="Times New Roman" w:cs="Times New Roman"/>
          <w:sz w:val="24"/>
          <w:szCs w:val="24"/>
          <w:lang w:eastAsia="es-AR"/>
        </w:rPr>
      </w:pPr>
      <w:r w:rsidRPr="00830ED8">
        <w:rPr>
          <w:rFonts w:ascii="Times New Roman" w:hAnsi="Times New Roman" w:cs="Times New Roman"/>
          <w:sz w:val="24"/>
          <w:szCs w:val="24"/>
          <w:lang w:eastAsia="es-AR"/>
        </w:rPr>
        <w:t>TANGUITO</w:t>
      </w:r>
    </w:p>
    <w:p w:rsidR="00D91BBF" w:rsidRPr="00830ED8" w:rsidRDefault="00D91BBF" w:rsidP="00D91BBF">
      <w:pPr>
        <w:pStyle w:val="Sinespaciado"/>
        <w:jc w:val="center"/>
        <w:rPr>
          <w:rFonts w:ascii="Times New Roman" w:hAnsi="Times New Roman" w:cs="Times New Roman"/>
          <w:sz w:val="24"/>
          <w:szCs w:val="24"/>
          <w:lang w:eastAsia="es-AR"/>
        </w:rPr>
      </w:pPr>
      <w:r w:rsidRPr="00830ED8">
        <w:rPr>
          <w:rFonts w:ascii="Times New Roman" w:hAnsi="Times New Roman" w:cs="Times New Roman"/>
          <w:sz w:val="24"/>
          <w:szCs w:val="24"/>
          <w:lang w:eastAsia="es-AR"/>
        </w:rPr>
        <w:t>(16/9/1945 – 19/5/1972)</w:t>
      </w:r>
    </w:p>
    <w:p w:rsidR="00D91BBF" w:rsidRPr="00830ED8" w:rsidRDefault="00D91BBF" w:rsidP="00D91BBF">
      <w:pPr>
        <w:pStyle w:val="Sinespaciado"/>
        <w:jc w:val="center"/>
        <w:rPr>
          <w:rFonts w:ascii="Times New Roman" w:hAnsi="Times New Roman" w:cs="Times New Roman"/>
          <w:sz w:val="24"/>
          <w:szCs w:val="24"/>
          <w:lang w:eastAsia="es-AR"/>
        </w:rPr>
      </w:pPr>
      <w:r w:rsidRPr="00830ED8">
        <w:rPr>
          <w:rFonts w:ascii="Times New Roman" w:hAnsi="Times New Roman" w:cs="Times New Roman"/>
          <w:sz w:val="24"/>
          <w:szCs w:val="24"/>
          <w:lang w:eastAsia="es-AR"/>
        </w:rPr>
        <w:t>Músico, autor  y compositor</w:t>
      </w:r>
    </w:p>
    <w:p w:rsidR="00D91BBF" w:rsidRPr="00830ED8" w:rsidRDefault="00D91BBF" w:rsidP="00D91BBF">
      <w:pPr>
        <w:pStyle w:val="Sinespaciado"/>
        <w:jc w:val="center"/>
        <w:rPr>
          <w:rFonts w:ascii="Times New Roman" w:hAnsi="Times New Roman" w:cs="Times New Roman"/>
          <w:sz w:val="24"/>
          <w:szCs w:val="24"/>
          <w:lang w:eastAsia="es-AR"/>
        </w:rPr>
      </w:pPr>
      <w:r w:rsidRPr="00830ED8">
        <w:rPr>
          <w:rFonts w:ascii="Times New Roman" w:hAnsi="Times New Roman" w:cs="Times New Roman"/>
          <w:sz w:val="24"/>
          <w:szCs w:val="24"/>
          <w:lang w:eastAsia="es-AR"/>
        </w:rPr>
        <w:t>“…allá a lo lejos puedes escuchar a un amor de primavera…”</w:t>
      </w:r>
    </w:p>
    <w:p w:rsidR="00D91BBF" w:rsidRPr="00830ED8" w:rsidRDefault="00D91BBF" w:rsidP="00D91BBF">
      <w:pPr>
        <w:pStyle w:val="Sinespaciado"/>
        <w:jc w:val="center"/>
        <w:rPr>
          <w:rFonts w:ascii="Times New Roman" w:hAnsi="Times New Roman" w:cs="Times New Roman"/>
          <w:sz w:val="24"/>
          <w:szCs w:val="24"/>
          <w:lang w:eastAsia="es-AR"/>
        </w:rPr>
      </w:pPr>
    </w:p>
    <w:p w:rsidR="00D91BBF" w:rsidRPr="00830ED8" w:rsidRDefault="00D91BBF" w:rsidP="00D91BBF">
      <w:pPr>
        <w:pStyle w:val="Sinespaciado"/>
        <w:jc w:val="center"/>
        <w:rPr>
          <w:rFonts w:ascii="Times New Roman" w:hAnsi="Times New Roman" w:cs="Times New Roman"/>
          <w:sz w:val="24"/>
          <w:szCs w:val="24"/>
          <w:lang w:eastAsia="es-AR"/>
        </w:rPr>
      </w:pPr>
      <w:r w:rsidRPr="00830ED8">
        <w:rPr>
          <w:rFonts w:ascii="Times New Roman" w:hAnsi="Times New Roman" w:cs="Times New Roman"/>
          <w:sz w:val="24"/>
          <w:szCs w:val="24"/>
          <w:lang w:eastAsia="es-AR"/>
        </w:rPr>
        <w:t xml:space="preserve">Homenaje de la Legislatura </w:t>
      </w:r>
    </w:p>
    <w:p w:rsidR="00D91BBF" w:rsidRPr="00830ED8" w:rsidRDefault="00D91BBF" w:rsidP="00D91BBF">
      <w:pPr>
        <w:pStyle w:val="Sinespaciado"/>
        <w:tabs>
          <w:tab w:val="left" w:pos="3045"/>
          <w:tab w:val="left" w:pos="3075"/>
          <w:tab w:val="center" w:pos="4419"/>
        </w:tabs>
        <w:rPr>
          <w:rFonts w:ascii="Times New Roman" w:hAnsi="Times New Roman" w:cs="Times New Roman"/>
          <w:sz w:val="24"/>
          <w:szCs w:val="24"/>
          <w:lang w:eastAsia="es-AR"/>
        </w:rPr>
      </w:pPr>
      <w:r w:rsidRPr="00830ED8">
        <w:rPr>
          <w:rFonts w:ascii="Times New Roman" w:hAnsi="Times New Roman" w:cs="Times New Roman"/>
          <w:sz w:val="24"/>
          <w:szCs w:val="24"/>
          <w:lang w:eastAsia="es-AR"/>
        </w:rPr>
        <w:tab/>
        <w:t xml:space="preserve">de la </w:t>
      </w:r>
      <w:r w:rsidRPr="00830ED8">
        <w:rPr>
          <w:rFonts w:ascii="Times New Roman" w:hAnsi="Times New Roman" w:cs="Times New Roman"/>
          <w:sz w:val="24"/>
          <w:szCs w:val="24"/>
          <w:lang w:eastAsia="es-AR"/>
        </w:rPr>
        <w:tab/>
        <w:t>Ciudad de Buenos Aires</w:t>
      </w:r>
    </w:p>
    <w:p w:rsidR="00D91BBF" w:rsidRPr="00830ED8" w:rsidRDefault="00D91BBF" w:rsidP="00D91BBF">
      <w:pPr>
        <w:pStyle w:val="Sinespaciado"/>
        <w:jc w:val="center"/>
        <w:rPr>
          <w:rFonts w:ascii="Times New Roman" w:hAnsi="Times New Roman" w:cs="Times New Roman"/>
          <w:sz w:val="24"/>
          <w:szCs w:val="24"/>
          <w:lang w:eastAsia="es-AR"/>
        </w:rPr>
      </w:pPr>
      <w:r w:rsidRPr="00830ED8">
        <w:rPr>
          <w:rFonts w:ascii="Times New Roman" w:hAnsi="Times New Roman" w:cs="Times New Roman"/>
          <w:sz w:val="24"/>
          <w:szCs w:val="24"/>
          <w:lang w:eastAsia="es-AR"/>
        </w:rPr>
        <w:t>(fecha)</w:t>
      </w:r>
    </w:p>
    <w:p w:rsidR="00D91BBF" w:rsidRPr="00830ED8" w:rsidRDefault="00D91BBF" w:rsidP="00D91BBF">
      <w:pPr>
        <w:pStyle w:val="Sinespaciado"/>
        <w:jc w:val="center"/>
        <w:rPr>
          <w:rFonts w:ascii="Times New Roman" w:hAnsi="Times New Roman" w:cs="Times New Roman"/>
          <w:sz w:val="24"/>
          <w:szCs w:val="24"/>
          <w:lang w:eastAsia="es-AR"/>
        </w:rPr>
      </w:pPr>
    </w:p>
    <w:p w:rsidR="00D91BBF" w:rsidRPr="00830ED8" w:rsidRDefault="00D91BBF" w:rsidP="00D91BBF">
      <w:pPr>
        <w:pStyle w:val="Sinespaciado"/>
        <w:rPr>
          <w:rFonts w:ascii="Times New Roman" w:hAnsi="Times New Roman" w:cs="Times New Roman"/>
          <w:sz w:val="24"/>
          <w:szCs w:val="24"/>
          <w:lang w:eastAsia="es-AR"/>
        </w:rPr>
      </w:pPr>
      <w:r w:rsidRPr="00830ED8">
        <w:rPr>
          <w:rFonts w:ascii="Times New Roman" w:hAnsi="Times New Roman" w:cs="Times New Roman"/>
          <w:sz w:val="24"/>
          <w:szCs w:val="24"/>
          <w:lang w:eastAsia="es-AR"/>
        </w:rPr>
        <w:t>Art. 2º.- Comuníquese, etc.</w:t>
      </w:r>
    </w:p>
    <w:p w:rsidR="00D91BBF" w:rsidRPr="00830ED8" w:rsidRDefault="00D91BBF" w:rsidP="00D91BBF">
      <w:pPr>
        <w:pStyle w:val="Sinespaciado"/>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br w:type="page"/>
      </w:r>
    </w:p>
    <w:p w:rsidR="00D91BBF" w:rsidRPr="00830ED8" w:rsidRDefault="00D91BBF" w:rsidP="00D91BBF">
      <w:pPr>
        <w:pStyle w:val="Sinespaciado"/>
        <w:jc w:val="center"/>
        <w:rPr>
          <w:rFonts w:ascii="Times New Roman" w:hAnsi="Times New Roman" w:cs="Times New Roman"/>
          <w:b/>
          <w:sz w:val="24"/>
          <w:szCs w:val="24"/>
          <w:lang w:eastAsia="es-AR"/>
        </w:rPr>
      </w:pPr>
      <w:r w:rsidRPr="00830ED8">
        <w:rPr>
          <w:rFonts w:ascii="Times New Roman" w:hAnsi="Times New Roman" w:cs="Times New Roman"/>
          <w:b/>
          <w:sz w:val="24"/>
          <w:szCs w:val="24"/>
          <w:lang w:eastAsia="es-AR"/>
        </w:rPr>
        <w:t>FUNDAMENTOS</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sidRPr="00830ED8">
        <w:rPr>
          <w:rFonts w:ascii="Times New Roman" w:hAnsi="Times New Roman" w:cs="Times New Roman"/>
          <w:b/>
          <w:sz w:val="24"/>
          <w:szCs w:val="24"/>
          <w:lang w:eastAsia="es-AR"/>
        </w:rPr>
        <w:t>Señor Presidente</w:t>
      </w:r>
      <w:r w:rsidRPr="00830ED8">
        <w:rPr>
          <w:rFonts w:ascii="Times New Roman" w:hAnsi="Times New Roman" w:cs="Times New Roman"/>
          <w:sz w:val="24"/>
          <w:szCs w:val="24"/>
          <w:lang w:eastAsia="es-AR"/>
        </w:rPr>
        <w:t>:</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José Alberto Iglesias (Tanguito)  nació el 16 de septiembre de 1945 en </w:t>
      </w:r>
      <w:hyperlink r:id="rId7" w:tooltip="Caseros (Buenos Aires)" w:history="1">
        <w:r w:rsidRPr="00830ED8">
          <w:rPr>
            <w:rFonts w:ascii="Times New Roman" w:hAnsi="Times New Roman" w:cs="Times New Roman"/>
            <w:sz w:val="24"/>
            <w:szCs w:val="24"/>
            <w:lang w:eastAsia="es-AR"/>
          </w:rPr>
          <w:t>San Martín</w:t>
        </w:r>
      </w:hyperlink>
      <w:r w:rsidRPr="00830ED8">
        <w:rPr>
          <w:rFonts w:ascii="Times New Roman" w:hAnsi="Times New Roman" w:cs="Times New Roman"/>
          <w:sz w:val="24"/>
          <w:szCs w:val="24"/>
          <w:lang w:eastAsia="es-AR"/>
        </w:rPr>
        <w:t>. Tras abandonar el colegio secundario, cursó durante un breve periodo jardinería y paisajismo en la escuela del </w:t>
      </w:r>
      <w:hyperlink r:id="rId8" w:tooltip="Jardín Botánico de Buenos Aires" w:history="1">
        <w:r w:rsidRPr="00830ED8">
          <w:rPr>
            <w:rFonts w:ascii="Times New Roman" w:hAnsi="Times New Roman" w:cs="Times New Roman"/>
            <w:sz w:val="24"/>
            <w:szCs w:val="24"/>
            <w:lang w:eastAsia="es-AR"/>
          </w:rPr>
          <w:t>Jardín Botánico</w:t>
        </w:r>
      </w:hyperlink>
      <w:r w:rsidRPr="00830ED8">
        <w:rPr>
          <w:rFonts w:ascii="Times New Roman" w:hAnsi="Times New Roman" w:cs="Times New Roman"/>
          <w:sz w:val="24"/>
          <w:szCs w:val="24"/>
          <w:lang w:eastAsia="es-AR"/>
        </w:rPr>
        <w:t>, pero a los quince años decidió dejar los estudios y dedicarse a la música.</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A los 17 años, Iglesias actuaba en clubes de los barrios de </w:t>
      </w:r>
      <w:hyperlink r:id="rId9" w:tooltip="Mataderos (Buenos Aires)" w:history="1">
        <w:r w:rsidRPr="00830ED8">
          <w:rPr>
            <w:rFonts w:ascii="Times New Roman" w:hAnsi="Times New Roman" w:cs="Times New Roman"/>
            <w:sz w:val="24"/>
            <w:szCs w:val="24"/>
            <w:lang w:eastAsia="es-AR"/>
          </w:rPr>
          <w:t>Mataderos</w:t>
        </w:r>
      </w:hyperlink>
      <w:r w:rsidRPr="00830ED8">
        <w:rPr>
          <w:rFonts w:ascii="Times New Roman" w:hAnsi="Times New Roman" w:cs="Times New Roman"/>
          <w:sz w:val="24"/>
          <w:szCs w:val="24"/>
          <w:lang w:eastAsia="es-AR"/>
        </w:rPr>
        <w:t> y </w:t>
      </w:r>
      <w:hyperlink r:id="rId10" w:tooltip="Flores (Buenos Aires)" w:history="1">
        <w:r w:rsidRPr="00830ED8">
          <w:rPr>
            <w:rFonts w:ascii="Times New Roman" w:hAnsi="Times New Roman" w:cs="Times New Roman"/>
            <w:sz w:val="24"/>
            <w:szCs w:val="24"/>
            <w:lang w:eastAsia="es-AR"/>
          </w:rPr>
          <w:t>Flores</w:t>
        </w:r>
      </w:hyperlink>
      <w:r w:rsidRPr="00830ED8">
        <w:rPr>
          <w:rFonts w:ascii="Times New Roman" w:hAnsi="Times New Roman" w:cs="Times New Roman"/>
          <w:sz w:val="24"/>
          <w:szCs w:val="24"/>
          <w:lang w:eastAsia="es-AR"/>
        </w:rPr>
        <w:t>, interpretando canciones populares de rock and roll. En 1963, como cantante de </w:t>
      </w:r>
      <w:hyperlink r:id="rId11" w:tooltip="Los Dukes" w:history="1">
        <w:r w:rsidRPr="00830ED8">
          <w:rPr>
            <w:rFonts w:ascii="Times New Roman" w:hAnsi="Times New Roman" w:cs="Times New Roman"/>
            <w:sz w:val="24"/>
            <w:szCs w:val="24"/>
            <w:lang w:eastAsia="es-AR"/>
          </w:rPr>
          <w:t>Los Dukes</w:t>
        </w:r>
      </w:hyperlink>
      <w:r w:rsidRPr="00830ED8">
        <w:rPr>
          <w:rFonts w:ascii="Times New Roman" w:hAnsi="Times New Roman" w:cs="Times New Roman"/>
          <w:sz w:val="24"/>
          <w:szCs w:val="24"/>
          <w:lang w:eastAsia="es-AR"/>
        </w:rPr>
        <w:t>, hizo su debut discográfico con los temas "Decí por qué no querés", (de </w:t>
      </w:r>
      <w:hyperlink r:id="rId12" w:tooltip="Palito Ortega" w:history="1">
        <w:r w:rsidRPr="00830ED8">
          <w:rPr>
            <w:rFonts w:ascii="Times New Roman" w:hAnsi="Times New Roman" w:cs="Times New Roman"/>
            <w:sz w:val="24"/>
            <w:szCs w:val="24"/>
            <w:lang w:eastAsia="es-AR"/>
          </w:rPr>
          <w:t>Palito Ortega</w:t>
        </w:r>
      </w:hyperlink>
      <w:r w:rsidRPr="00830ED8">
        <w:rPr>
          <w:rFonts w:ascii="Times New Roman" w:hAnsi="Times New Roman" w:cs="Times New Roman"/>
          <w:sz w:val="24"/>
          <w:szCs w:val="24"/>
          <w:lang w:eastAsia="es-AR"/>
        </w:rPr>
        <w:t> y Dino Ramos) y "Mi Pancha", una composición suya, y en enero de 1964 apareció un nuevo sencillo del grupo: "Carnaval, carnaval" de Ball y Roger (en versión castellana con arreglos de </w:t>
      </w:r>
      <w:hyperlink r:id="rId13" w:tooltip="Santos Lipesker" w:history="1">
        <w:r w:rsidRPr="00830ED8">
          <w:rPr>
            <w:rFonts w:ascii="Times New Roman" w:hAnsi="Times New Roman" w:cs="Times New Roman"/>
            <w:sz w:val="24"/>
            <w:szCs w:val="24"/>
            <w:lang w:eastAsia="es-AR"/>
          </w:rPr>
          <w:t>Santos Lipesker</w:t>
        </w:r>
      </w:hyperlink>
      <w:r w:rsidRPr="00830ED8">
        <w:rPr>
          <w:rFonts w:ascii="Times New Roman" w:hAnsi="Times New Roman" w:cs="Times New Roman"/>
          <w:sz w:val="24"/>
          <w:szCs w:val="24"/>
          <w:lang w:eastAsia="es-AR"/>
        </w:rPr>
        <w:t>) y "Maquillada" de Freddie Cora. Los Dukes llegaron a compartir escenario con </w:t>
      </w:r>
      <w:hyperlink r:id="rId14" w:tooltip="Sandro (cantante argentino)" w:history="1">
        <w:r w:rsidRPr="00830ED8">
          <w:rPr>
            <w:rFonts w:ascii="Times New Roman" w:hAnsi="Times New Roman" w:cs="Times New Roman"/>
            <w:sz w:val="24"/>
            <w:szCs w:val="24"/>
            <w:lang w:eastAsia="es-AR"/>
          </w:rPr>
          <w:t>Sandro y Los de Fuego</w:t>
        </w:r>
      </w:hyperlink>
      <w:r w:rsidRPr="00830ED8">
        <w:rPr>
          <w:rFonts w:ascii="Times New Roman" w:hAnsi="Times New Roman" w:cs="Times New Roman"/>
          <w:sz w:val="24"/>
          <w:szCs w:val="24"/>
          <w:lang w:eastAsia="es-AR"/>
        </w:rPr>
        <w:t>, los Pick Ups y los Bobby Cats (cuyo cantante era </w:t>
      </w:r>
      <w:hyperlink r:id="rId15" w:tooltip="Giuliano Canterini" w:history="1">
        <w:r w:rsidRPr="00830ED8">
          <w:rPr>
            <w:rFonts w:ascii="Times New Roman" w:hAnsi="Times New Roman" w:cs="Times New Roman"/>
            <w:sz w:val="24"/>
            <w:szCs w:val="24"/>
            <w:lang w:eastAsia="es-AR"/>
          </w:rPr>
          <w:t>Billy Bond</w:t>
        </w:r>
      </w:hyperlink>
      <w:r w:rsidRPr="00830ED8">
        <w:rPr>
          <w:rFonts w:ascii="Times New Roman" w:hAnsi="Times New Roman" w:cs="Times New Roman"/>
          <w:sz w:val="24"/>
          <w:szCs w:val="24"/>
          <w:lang w:eastAsia="es-AR"/>
        </w:rPr>
        <w:t xml:space="preserve">). </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En otoño de ese mismo año, Horacio Martínez, ​ mánager de </w:t>
      </w:r>
      <w:hyperlink r:id="rId16" w:tooltip="Los Gatos" w:history="1">
        <w:r w:rsidRPr="00830ED8">
          <w:rPr>
            <w:rFonts w:ascii="Times New Roman" w:hAnsi="Times New Roman" w:cs="Times New Roman"/>
            <w:sz w:val="24"/>
            <w:szCs w:val="24"/>
            <w:lang w:eastAsia="es-AR"/>
          </w:rPr>
          <w:t>Los Gatos</w:t>
        </w:r>
      </w:hyperlink>
      <w:r w:rsidRPr="00830ED8">
        <w:rPr>
          <w:rFonts w:ascii="Times New Roman" w:hAnsi="Times New Roman" w:cs="Times New Roman"/>
          <w:sz w:val="24"/>
          <w:szCs w:val="24"/>
          <w:lang w:eastAsia="es-AR"/>
        </w:rPr>
        <w:t>, le propuso registrar un disco como solista para el sello </w:t>
      </w:r>
      <w:hyperlink r:id="rId17" w:tooltip="RCA" w:history="1">
        <w:r w:rsidRPr="00830ED8">
          <w:rPr>
            <w:rFonts w:ascii="Times New Roman" w:hAnsi="Times New Roman" w:cs="Times New Roman"/>
            <w:sz w:val="24"/>
            <w:szCs w:val="24"/>
            <w:lang w:eastAsia="es-AR"/>
          </w:rPr>
          <w:t>RCA</w:t>
        </w:r>
      </w:hyperlink>
      <w:r w:rsidRPr="00830ED8">
        <w:rPr>
          <w:rFonts w:ascii="Times New Roman" w:hAnsi="Times New Roman" w:cs="Times New Roman"/>
          <w:sz w:val="24"/>
          <w:szCs w:val="24"/>
          <w:lang w:eastAsia="es-AR"/>
        </w:rPr>
        <w:t>. Tanguito dejó a Los Dukes y comenzó a preparar material, pero el proyecto no se concretó.</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El célebre bar-teatro </w:t>
      </w:r>
      <w:hyperlink r:id="rId18" w:tooltip="La Cueva (bar-teatro)" w:history="1">
        <w:r w:rsidRPr="00830ED8">
          <w:rPr>
            <w:rFonts w:ascii="Times New Roman" w:hAnsi="Times New Roman" w:cs="Times New Roman"/>
            <w:sz w:val="24"/>
            <w:szCs w:val="24"/>
            <w:lang w:eastAsia="es-AR"/>
          </w:rPr>
          <w:t>La Cueva</w:t>
        </w:r>
      </w:hyperlink>
      <w:r w:rsidRPr="00830ED8">
        <w:rPr>
          <w:rFonts w:ascii="Times New Roman" w:hAnsi="Times New Roman" w:cs="Times New Roman"/>
          <w:sz w:val="24"/>
          <w:szCs w:val="24"/>
          <w:lang w:eastAsia="es-AR"/>
        </w:rPr>
        <w:t> fue el centro donde se reunían varios músicos que más tarde cobrarían gran notoriedad para el </w:t>
      </w:r>
      <w:hyperlink r:id="rId19" w:tooltip="Rock argentino" w:history="1">
        <w:r w:rsidRPr="00830ED8">
          <w:rPr>
            <w:rFonts w:ascii="Times New Roman" w:hAnsi="Times New Roman" w:cs="Times New Roman"/>
            <w:sz w:val="24"/>
            <w:szCs w:val="24"/>
            <w:lang w:eastAsia="es-AR"/>
          </w:rPr>
          <w:t>rock argentino</w:t>
        </w:r>
      </w:hyperlink>
      <w:r w:rsidRPr="00830ED8">
        <w:rPr>
          <w:rFonts w:ascii="Times New Roman" w:hAnsi="Times New Roman" w:cs="Times New Roman"/>
          <w:sz w:val="24"/>
          <w:szCs w:val="24"/>
          <w:lang w:eastAsia="es-AR"/>
        </w:rPr>
        <w:t>. Era un sótano ubicado en la </w:t>
      </w:r>
      <w:hyperlink r:id="rId20" w:tooltip="Avenida Pueyrredón" w:history="1">
        <w:r w:rsidRPr="00830ED8">
          <w:rPr>
            <w:rFonts w:ascii="Times New Roman" w:hAnsi="Times New Roman" w:cs="Times New Roman"/>
            <w:sz w:val="24"/>
            <w:szCs w:val="24"/>
            <w:lang w:eastAsia="es-AR"/>
          </w:rPr>
          <w:t>Avenida Pueyrredón</w:t>
        </w:r>
      </w:hyperlink>
      <w:r w:rsidRPr="00830ED8">
        <w:rPr>
          <w:rFonts w:ascii="Times New Roman" w:hAnsi="Times New Roman" w:cs="Times New Roman"/>
          <w:sz w:val="24"/>
          <w:szCs w:val="24"/>
          <w:lang w:eastAsia="es-AR"/>
        </w:rPr>
        <w:t> 1723 (esquina Juncal) que primero fue un </w:t>
      </w:r>
      <w:hyperlink r:id="rId21" w:tooltip="Cabaré" w:history="1">
        <w:r w:rsidRPr="00830ED8">
          <w:rPr>
            <w:rFonts w:ascii="Times New Roman" w:hAnsi="Times New Roman" w:cs="Times New Roman"/>
            <w:sz w:val="24"/>
            <w:szCs w:val="24"/>
            <w:lang w:eastAsia="es-AR"/>
          </w:rPr>
          <w:t>cabaré</w:t>
        </w:r>
      </w:hyperlink>
      <w:r w:rsidRPr="00830ED8">
        <w:rPr>
          <w:rFonts w:ascii="Times New Roman" w:hAnsi="Times New Roman" w:cs="Times New Roman"/>
          <w:sz w:val="24"/>
          <w:szCs w:val="24"/>
          <w:lang w:eastAsia="es-AR"/>
        </w:rPr>
        <w:t> llamado sucesivamente «Jamaica» y «El Caimán», y por último un club de jazz (</w:t>
      </w:r>
      <w:r w:rsidRPr="00830ED8">
        <w:rPr>
          <w:rFonts w:ascii="Times New Roman" w:hAnsi="Times New Roman" w:cs="Times New Roman"/>
          <w:i/>
          <w:iCs/>
          <w:sz w:val="24"/>
          <w:szCs w:val="24"/>
          <w:lang w:eastAsia="es-AR"/>
        </w:rPr>
        <w:t>«La Cueva de Pasarotus»</w:t>
      </w:r>
      <w:r w:rsidRPr="00830ED8">
        <w:rPr>
          <w:rFonts w:ascii="Times New Roman" w:hAnsi="Times New Roman" w:cs="Times New Roman"/>
          <w:sz w:val="24"/>
          <w:szCs w:val="24"/>
          <w:lang w:eastAsia="es-AR"/>
        </w:rPr>
        <w:t>). En el otoño de </w:t>
      </w:r>
      <w:hyperlink r:id="rId22" w:tooltip="1964" w:history="1">
        <w:r w:rsidRPr="00830ED8">
          <w:rPr>
            <w:rFonts w:ascii="Times New Roman" w:hAnsi="Times New Roman" w:cs="Times New Roman"/>
            <w:sz w:val="24"/>
            <w:szCs w:val="24"/>
            <w:lang w:eastAsia="es-AR"/>
          </w:rPr>
          <w:t>1964</w:t>
        </w:r>
      </w:hyperlink>
      <w:r w:rsidRPr="00830ED8">
        <w:rPr>
          <w:rFonts w:ascii="Times New Roman" w:hAnsi="Times New Roman" w:cs="Times New Roman"/>
          <w:sz w:val="24"/>
          <w:szCs w:val="24"/>
          <w:lang w:eastAsia="es-AR"/>
        </w:rPr>
        <w:t> se lo reformó y rebautizó </w:t>
      </w:r>
      <w:r w:rsidRPr="00830ED8">
        <w:rPr>
          <w:rFonts w:ascii="Times New Roman" w:hAnsi="Times New Roman" w:cs="Times New Roman"/>
          <w:i/>
          <w:iCs/>
          <w:sz w:val="24"/>
          <w:szCs w:val="24"/>
          <w:lang w:eastAsia="es-AR"/>
        </w:rPr>
        <w:t>La Cueva</w:t>
      </w:r>
      <w:r w:rsidRPr="00830ED8">
        <w:rPr>
          <w:rFonts w:ascii="Times New Roman" w:hAnsi="Times New Roman" w:cs="Times New Roman"/>
          <w:sz w:val="24"/>
          <w:szCs w:val="24"/>
          <w:lang w:eastAsia="es-AR"/>
        </w:rPr>
        <w:t>. En poco tiempo se convirtió en un reducto de la bohemia </w:t>
      </w:r>
      <w:r w:rsidRPr="00830ED8">
        <w:rPr>
          <w:rFonts w:ascii="Times New Roman" w:hAnsi="Times New Roman" w:cs="Times New Roman"/>
          <w:i/>
          <w:iCs/>
          <w:sz w:val="24"/>
          <w:szCs w:val="24"/>
          <w:lang w:eastAsia="es-AR"/>
        </w:rPr>
        <w:t>porteña</w:t>
      </w:r>
      <w:r w:rsidRPr="00830ED8">
        <w:rPr>
          <w:rFonts w:ascii="Times New Roman" w:hAnsi="Times New Roman" w:cs="Times New Roman"/>
          <w:sz w:val="24"/>
          <w:szCs w:val="24"/>
          <w:lang w:eastAsia="es-AR"/>
        </w:rPr>
        <w:t>, donde tocaban músicos de jazz y también se escuchaban las nuevas tendencias de artistas de rock más jóvenes. ​ Allí se reunían estrellas consagradas como </w:t>
      </w:r>
      <w:hyperlink r:id="rId23" w:tooltip="Sandro (cantante argentino)" w:history="1">
        <w:r w:rsidRPr="00830ED8">
          <w:rPr>
            <w:rFonts w:ascii="Times New Roman" w:hAnsi="Times New Roman" w:cs="Times New Roman"/>
            <w:sz w:val="24"/>
            <w:szCs w:val="24"/>
            <w:lang w:eastAsia="es-AR"/>
          </w:rPr>
          <w:t>Sandro</w:t>
        </w:r>
      </w:hyperlink>
      <w:r w:rsidRPr="00830ED8">
        <w:rPr>
          <w:rFonts w:ascii="Times New Roman" w:hAnsi="Times New Roman" w:cs="Times New Roman"/>
          <w:sz w:val="24"/>
          <w:szCs w:val="24"/>
          <w:lang w:eastAsia="es-AR"/>
        </w:rPr>
        <w:t>, con futuras figuras como </w:t>
      </w:r>
      <w:hyperlink r:id="rId24" w:tooltip="Moris (cantante)" w:history="1">
        <w:r w:rsidRPr="00830ED8">
          <w:rPr>
            <w:rFonts w:ascii="Times New Roman" w:hAnsi="Times New Roman" w:cs="Times New Roman"/>
            <w:sz w:val="24"/>
            <w:szCs w:val="24"/>
            <w:lang w:eastAsia="es-AR"/>
          </w:rPr>
          <w:t>Moris</w:t>
        </w:r>
      </w:hyperlink>
      <w:r w:rsidRPr="00830ED8">
        <w:rPr>
          <w:rFonts w:ascii="Times New Roman" w:hAnsi="Times New Roman" w:cs="Times New Roman"/>
          <w:sz w:val="24"/>
          <w:szCs w:val="24"/>
          <w:lang w:eastAsia="es-AR"/>
        </w:rPr>
        <w:t>, </w:t>
      </w:r>
      <w:hyperlink r:id="rId25" w:tooltip="Javier Martínez" w:history="1">
        <w:r w:rsidRPr="00830ED8">
          <w:rPr>
            <w:rFonts w:ascii="Times New Roman" w:hAnsi="Times New Roman" w:cs="Times New Roman"/>
            <w:sz w:val="24"/>
            <w:szCs w:val="24"/>
            <w:lang w:eastAsia="es-AR"/>
          </w:rPr>
          <w:t>Javier Martínez</w:t>
        </w:r>
      </w:hyperlink>
      <w:r w:rsidRPr="00830ED8">
        <w:rPr>
          <w:rFonts w:ascii="Times New Roman" w:hAnsi="Times New Roman" w:cs="Times New Roman"/>
          <w:sz w:val="24"/>
          <w:szCs w:val="24"/>
          <w:lang w:eastAsia="es-AR"/>
        </w:rPr>
        <w:t>, </w:t>
      </w:r>
      <w:hyperlink r:id="rId26" w:tooltip="Alejandro Medina" w:history="1">
        <w:r w:rsidRPr="00830ED8">
          <w:rPr>
            <w:rFonts w:ascii="Times New Roman" w:hAnsi="Times New Roman" w:cs="Times New Roman"/>
            <w:sz w:val="24"/>
            <w:szCs w:val="24"/>
            <w:lang w:eastAsia="es-AR"/>
          </w:rPr>
          <w:t>Alejandro Medina</w:t>
        </w:r>
      </w:hyperlink>
      <w:r w:rsidRPr="00830ED8">
        <w:rPr>
          <w:rFonts w:ascii="Times New Roman" w:hAnsi="Times New Roman" w:cs="Times New Roman"/>
          <w:sz w:val="24"/>
          <w:szCs w:val="24"/>
          <w:lang w:eastAsia="es-AR"/>
        </w:rPr>
        <w:t>, </w:t>
      </w:r>
      <w:hyperlink r:id="rId27" w:tooltip="Billy Bond" w:history="1">
        <w:r w:rsidRPr="00830ED8">
          <w:rPr>
            <w:rFonts w:ascii="Times New Roman" w:hAnsi="Times New Roman" w:cs="Times New Roman"/>
            <w:sz w:val="24"/>
            <w:szCs w:val="24"/>
            <w:lang w:eastAsia="es-AR"/>
          </w:rPr>
          <w:t>Billy Bond</w:t>
        </w:r>
      </w:hyperlink>
      <w:r w:rsidRPr="00830ED8">
        <w:rPr>
          <w:rFonts w:ascii="Times New Roman" w:hAnsi="Times New Roman" w:cs="Times New Roman"/>
          <w:sz w:val="24"/>
          <w:szCs w:val="24"/>
          <w:lang w:eastAsia="es-AR"/>
        </w:rPr>
        <w:t>, </w:t>
      </w:r>
      <w:hyperlink r:id="rId28" w:tooltip="Litto Nebbia" w:history="1">
        <w:r w:rsidRPr="00830ED8">
          <w:rPr>
            <w:rFonts w:ascii="Times New Roman" w:hAnsi="Times New Roman" w:cs="Times New Roman"/>
            <w:sz w:val="24"/>
            <w:szCs w:val="24"/>
            <w:lang w:eastAsia="es-AR"/>
          </w:rPr>
          <w:t>Litto Nebbia</w:t>
        </w:r>
      </w:hyperlink>
      <w:r w:rsidRPr="00830ED8">
        <w:rPr>
          <w:rFonts w:ascii="Times New Roman" w:hAnsi="Times New Roman" w:cs="Times New Roman"/>
          <w:sz w:val="24"/>
          <w:szCs w:val="24"/>
          <w:lang w:eastAsia="es-AR"/>
        </w:rPr>
        <w:t>, </w:t>
      </w:r>
      <w:hyperlink r:id="rId29" w:tooltip="Miguel Abuelo" w:history="1">
        <w:r w:rsidRPr="00830ED8">
          <w:rPr>
            <w:rFonts w:ascii="Times New Roman" w:hAnsi="Times New Roman" w:cs="Times New Roman"/>
            <w:sz w:val="24"/>
            <w:szCs w:val="24"/>
            <w:lang w:eastAsia="es-AR"/>
          </w:rPr>
          <w:t>Miguel Abuelo</w:t>
        </w:r>
      </w:hyperlink>
      <w:r w:rsidRPr="00830ED8">
        <w:rPr>
          <w:rFonts w:ascii="Times New Roman" w:hAnsi="Times New Roman" w:cs="Times New Roman"/>
          <w:sz w:val="24"/>
          <w:szCs w:val="24"/>
          <w:lang w:eastAsia="es-AR"/>
        </w:rPr>
        <w:t>, Ricardo Lew, Charly Camino, Carlos Mellino, </w:t>
      </w:r>
      <w:hyperlink r:id="rId30" w:tooltip="Ciro Fogliatta" w:history="1">
        <w:r w:rsidRPr="00830ED8">
          <w:rPr>
            <w:rFonts w:ascii="Times New Roman" w:hAnsi="Times New Roman" w:cs="Times New Roman"/>
            <w:sz w:val="24"/>
            <w:szCs w:val="24"/>
            <w:lang w:eastAsia="es-AR"/>
          </w:rPr>
          <w:t>Ciro Fogliatta</w:t>
        </w:r>
      </w:hyperlink>
      <w:r w:rsidRPr="00830ED8">
        <w:rPr>
          <w:rFonts w:ascii="Times New Roman" w:hAnsi="Times New Roman" w:cs="Times New Roman"/>
          <w:sz w:val="24"/>
          <w:szCs w:val="24"/>
          <w:lang w:eastAsia="es-AR"/>
        </w:rPr>
        <w:t> y </w:t>
      </w:r>
      <w:hyperlink r:id="rId31" w:tooltip="Pajarito Zaguri" w:history="1">
        <w:r w:rsidRPr="00830ED8">
          <w:rPr>
            <w:rFonts w:ascii="Times New Roman" w:hAnsi="Times New Roman" w:cs="Times New Roman"/>
            <w:sz w:val="24"/>
            <w:szCs w:val="24"/>
            <w:lang w:eastAsia="es-AR"/>
          </w:rPr>
          <w:t>Pajarito Zaguri</w:t>
        </w:r>
      </w:hyperlink>
      <w:r w:rsidRPr="00830ED8">
        <w:rPr>
          <w:rFonts w:ascii="Times New Roman" w:hAnsi="Times New Roman" w:cs="Times New Roman"/>
          <w:sz w:val="24"/>
          <w:szCs w:val="24"/>
          <w:lang w:eastAsia="es-AR"/>
        </w:rPr>
        <w:t>, además de </w:t>
      </w:r>
      <w:hyperlink r:id="rId32" w:tooltip="Pipo Lernoud" w:history="1">
        <w:r w:rsidRPr="00830ED8">
          <w:rPr>
            <w:rFonts w:ascii="Times New Roman" w:hAnsi="Times New Roman" w:cs="Times New Roman"/>
            <w:sz w:val="24"/>
            <w:szCs w:val="24"/>
            <w:lang w:eastAsia="es-AR"/>
          </w:rPr>
          <w:t>Pipo Lernoud</w:t>
        </w:r>
      </w:hyperlink>
      <w:r w:rsidRPr="00830ED8">
        <w:rPr>
          <w:rFonts w:ascii="Times New Roman" w:hAnsi="Times New Roman" w:cs="Times New Roman"/>
          <w:sz w:val="24"/>
          <w:szCs w:val="24"/>
          <w:lang w:eastAsia="es-AR"/>
        </w:rPr>
        <w:t> (poeta y más tarde fundador y director de la revista </w:t>
      </w:r>
      <w:hyperlink r:id="rId33" w:tooltip="Expreso Imaginario" w:history="1">
        <w:r w:rsidRPr="00830ED8">
          <w:rPr>
            <w:rFonts w:ascii="Times New Roman" w:hAnsi="Times New Roman" w:cs="Times New Roman"/>
            <w:i/>
            <w:iCs/>
            <w:sz w:val="24"/>
            <w:szCs w:val="24"/>
            <w:lang w:eastAsia="es-AR"/>
          </w:rPr>
          <w:t>Expreso Imaginario</w:t>
        </w:r>
      </w:hyperlink>
      <w:r w:rsidRPr="00830ED8">
        <w:rPr>
          <w:rFonts w:ascii="Times New Roman" w:hAnsi="Times New Roman" w:cs="Times New Roman"/>
          <w:sz w:val="24"/>
          <w:szCs w:val="24"/>
          <w:lang w:eastAsia="es-AR"/>
        </w:rPr>
        <w:t>) y </w:t>
      </w:r>
      <w:hyperlink r:id="rId34" w:tooltip="Miguel Grinberg" w:history="1">
        <w:r w:rsidRPr="00830ED8">
          <w:rPr>
            <w:rFonts w:ascii="Times New Roman" w:hAnsi="Times New Roman" w:cs="Times New Roman"/>
            <w:sz w:val="24"/>
            <w:szCs w:val="24"/>
            <w:lang w:eastAsia="es-AR"/>
          </w:rPr>
          <w:t>Miguel Grinberg</w:t>
        </w:r>
      </w:hyperlink>
      <w:r w:rsidRPr="00830ED8">
        <w:rPr>
          <w:rFonts w:ascii="Times New Roman" w:hAnsi="Times New Roman" w:cs="Times New Roman"/>
          <w:sz w:val="24"/>
          <w:szCs w:val="24"/>
          <w:lang w:eastAsia="es-AR"/>
        </w:rPr>
        <w:t> (poeta, escritor y periodista).</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Numerosas bandas se formaron en el ambiente generado por ese club: Nebbia y Fogliatta formaron </w:t>
      </w:r>
      <w:hyperlink r:id="rId35" w:tooltip="Los Gatos" w:history="1">
        <w:r w:rsidRPr="00830ED8">
          <w:rPr>
            <w:rFonts w:ascii="Times New Roman" w:hAnsi="Times New Roman" w:cs="Times New Roman"/>
            <w:sz w:val="24"/>
            <w:szCs w:val="24"/>
            <w:lang w:eastAsia="es-AR"/>
          </w:rPr>
          <w:t>Los Gatos</w:t>
        </w:r>
      </w:hyperlink>
      <w:r w:rsidRPr="00830ED8">
        <w:rPr>
          <w:rFonts w:ascii="Times New Roman" w:hAnsi="Times New Roman" w:cs="Times New Roman"/>
          <w:sz w:val="24"/>
          <w:szCs w:val="24"/>
          <w:lang w:eastAsia="es-AR"/>
        </w:rPr>
        <w:t> y Mellino y Medina Los Seasons. A partir de </w:t>
      </w:r>
      <w:hyperlink r:id="rId36" w:tooltip="1966" w:history="1">
        <w:r w:rsidRPr="00830ED8">
          <w:rPr>
            <w:rFonts w:ascii="Times New Roman" w:hAnsi="Times New Roman" w:cs="Times New Roman"/>
            <w:sz w:val="24"/>
            <w:szCs w:val="24"/>
            <w:lang w:eastAsia="es-AR"/>
          </w:rPr>
          <w:t>1966</w:t>
        </w:r>
      </w:hyperlink>
      <w:r w:rsidRPr="00830ED8">
        <w:rPr>
          <w:rFonts w:ascii="Times New Roman" w:hAnsi="Times New Roman" w:cs="Times New Roman"/>
          <w:sz w:val="24"/>
          <w:szCs w:val="24"/>
          <w:lang w:eastAsia="es-AR"/>
        </w:rPr>
        <w:t>, Tanguito frecuentó asiduamente La Cueva hasta su cierre definitivo.</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Miguel Grinberg produjo en el Teatro de la Fábula (Agüero 444, </w:t>
      </w:r>
      <w:hyperlink r:id="rId37" w:tooltip="Almagro (Buenos Aires)" w:history="1">
        <w:r w:rsidRPr="00830ED8">
          <w:rPr>
            <w:rFonts w:ascii="Times New Roman" w:hAnsi="Times New Roman" w:cs="Times New Roman"/>
            <w:sz w:val="24"/>
            <w:szCs w:val="24"/>
            <w:lang w:eastAsia="es-AR"/>
          </w:rPr>
          <w:t>Almagro</w:t>
        </w:r>
      </w:hyperlink>
      <w:r w:rsidRPr="00830ED8">
        <w:rPr>
          <w:rFonts w:ascii="Times New Roman" w:hAnsi="Times New Roman" w:cs="Times New Roman"/>
          <w:sz w:val="24"/>
          <w:szCs w:val="24"/>
          <w:lang w:eastAsia="es-AR"/>
        </w:rPr>
        <w:t>) </w:t>
      </w:r>
      <w:r w:rsidRPr="00830ED8">
        <w:rPr>
          <w:rFonts w:ascii="Times New Roman" w:hAnsi="Times New Roman" w:cs="Times New Roman"/>
          <w:i/>
          <w:iCs/>
          <w:sz w:val="24"/>
          <w:szCs w:val="24"/>
          <w:lang w:eastAsia="es-AR"/>
        </w:rPr>
        <w:t>De aquí, de allá y de todas partes</w:t>
      </w:r>
      <w:r w:rsidRPr="00830ED8">
        <w:rPr>
          <w:rFonts w:ascii="Times New Roman" w:hAnsi="Times New Roman" w:cs="Times New Roman"/>
          <w:sz w:val="24"/>
          <w:szCs w:val="24"/>
          <w:lang w:eastAsia="es-AR"/>
        </w:rPr>
        <w:t>, un ciclo de conciertos que se llevaron a cabo los días </w:t>
      </w:r>
      <w:hyperlink r:id="rId38" w:tooltip="7 de diciembre" w:history="1">
        <w:r w:rsidRPr="00830ED8">
          <w:rPr>
            <w:rFonts w:ascii="Times New Roman" w:hAnsi="Times New Roman" w:cs="Times New Roman"/>
            <w:sz w:val="24"/>
            <w:szCs w:val="24"/>
            <w:lang w:eastAsia="es-AR"/>
          </w:rPr>
          <w:t>7</w:t>
        </w:r>
      </w:hyperlink>
      <w:r w:rsidRPr="00830ED8">
        <w:rPr>
          <w:rFonts w:ascii="Times New Roman" w:hAnsi="Times New Roman" w:cs="Times New Roman"/>
          <w:sz w:val="24"/>
          <w:szCs w:val="24"/>
          <w:lang w:eastAsia="es-AR"/>
        </w:rPr>
        <w:t>, </w:t>
      </w:r>
      <w:hyperlink r:id="rId39" w:tooltip="14 de diciembre" w:history="1">
        <w:r w:rsidRPr="00830ED8">
          <w:rPr>
            <w:rFonts w:ascii="Times New Roman" w:hAnsi="Times New Roman" w:cs="Times New Roman"/>
            <w:sz w:val="24"/>
            <w:szCs w:val="24"/>
            <w:lang w:eastAsia="es-AR"/>
          </w:rPr>
          <w:t>14</w:t>
        </w:r>
      </w:hyperlink>
      <w:r w:rsidRPr="00830ED8">
        <w:rPr>
          <w:rFonts w:ascii="Times New Roman" w:hAnsi="Times New Roman" w:cs="Times New Roman"/>
          <w:sz w:val="24"/>
          <w:szCs w:val="24"/>
          <w:lang w:eastAsia="es-AR"/>
        </w:rPr>
        <w:t> y </w:t>
      </w:r>
      <w:hyperlink r:id="rId40" w:tooltip="21 de diciembre" w:history="1">
        <w:r w:rsidRPr="00830ED8">
          <w:rPr>
            <w:rFonts w:ascii="Times New Roman" w:hAnsi="Times New Roman" w:cs="Times New Roman"/>
            <w:sz w:val="24"/>
            <w:szCs w:val="24"/>
            <w:lang w:eastAsia="es-AR"/>
          </w:rPr>
          <w:t>21 de diciembre</w:t>
        </w:r>
      </w:hyperlink>
      <w:r w:rsidRPr="00830ED8">
        <w:rPr>
          <w:rFonts w:ascii="Times New Roman" w:hAnsi="Times New Roman" w:cs="Times New Roman"/>
          <w:sz w:val="24"/>
          <w:szCs w:val="24"/>
          <w:lang w:eastAsia="es-AR"/>
        </w:rPr>
        <w:t> de </w:t>
      </w:r>
      <w:hyperlink r:id="rId41" w:tooltip="1966" w:history="1">
        <w:r w:rsidRPr="00830ED8">
          <w:rPr>
            <w:rFonts w:ascii="Times New Roman" w:hAnsi="Times New Roman" w:cs="Times New Roman"/>
            <w:sz w:val="24"/>
            <w:szCs w:val="24"/>
            <w:lang w:eastAsia="es-AR"/>
          </w:rPr>
          <w:t>1966</w:t>
        </w:r>
      </w:hyperlink>
      <w:r w:rsidRPr="00830ED8">
        <w:rPr>
          <w:rFonts w:ascii="Times New Roman" w:hAnsi="Times New Roman" w:cs="Times New Roman"/>
          <w:sz w:val="24"/>
          <w:szCs w:val="24"/>
          <w:lang w:eastAsia="es-AR"/>
        </w:rPr>
        <w:t>. Iglesias estuvo entre los participantes, presentándose con el seudónimo de «Donovan el Protestón». Interpretó las canciones «</w:t>
      </w:r>
      <w:hyperlink r:id="rId42" w:tooltip="Tutti Frutti (canción)" w:history="1">
        <w:r w:rsidRPr="00830ED8">
          <w:rPr>
            <w:rFonts w:ascii="Times New Roman" w:hAnsi="Times New Roman" w:cs="Times New Roman"/>
            <w:sz w:val="24"/>
            <w:szCs w:val="24"/>
            <w:lang w:eastAsia="es-AR"/>
          </w:rPr>
          <w:t>Tutti Frutti</w:t>
        </w:r>
      </w:hyperlink>
      <w:r w:rsidRPr="00830ED8">
        <w:rPr>
          <w:rFonts w:ascii="Times New Roman" w:hAnsi="Times New Roman" w:cs="Times New Roman"/>
          <w:sz w:val="24"/>
          <w:szCs w:val="24"/>
          <w:lang w:eastAsia="es-AR"/>
        </w:rPr>
        <w:t>» de </w:t>
      </w:r>
      <w:hyperlink r:id="rId43" w:tooltip="Little Richard" w:history="1">
        <w:r w:rsidRPr="00830ED8">
          <w:rPr>
            <w:rFonts w:ascii="Times New Roman" w:hAnsi="Times New Roman" w:cs="Times New Roman"/>
            <w:sz w:val="24"/>
            <w:szCs w:val="24"/>
            <w:lang w:eastAsia="es-AR"/>
          </w:rPr>
          <w:t>Little Richard</w:t>
        </w:r>
      </w:hyperlink>
      <w:r w:rsidRPr="00830ED8">
        <w:rPr>
          <w:rFonts w:ascii="Times New Roman" w:hAnsi="Times New Roman" w:cs="Times New Roman"/>
          <w:sz w:val="24"/>
          <w:szCs w:val="24"/>
          <w:lang w:eastAsia="es-AR"/>
        </w:rPr>
        <w:t> y una improvisación de «Perro Feroz» (en inglés: «</w:t>
      </w:r>
      <w:hyperlink r:id="rId44" w:tooltip="Hound Dog" w:history="1">
        <w:r w:rsidRPr="00830ED8">
          <w:rPr>
            <w:rFonts w:ascii="Times New Roman" w:hAnsi="Times New Roman" w:cs="Times New Roman"/>
            <w:sz w:val="24"/>
            <w:szCs w:val="24"/>
            <w:lang w:eastAsia="es-AR"/>
          </w:rPr>
          <w:t>Hound Dog</w:t>
        </w:r>
      </w:hyperlink>
      <w:r w:rsidRPr="00830ED8">
        <w:rPr>
          <w:rFonts w:ascii="Times New Roman" w:hAnsi="Times New Roman" w:cs="Times New Roman"/>
          <w:sz w:val="24"/>
          <w:szCs w:val="24"/>
          <w:lang w:eastAsia="es-AR"/>
        </w:rPr>
        <w:t>») de Jerry Leiber and Mike Stoller, dos clásicos del repertorio de </w:t>
      </w:r>
      <w:hyperlink r:id="rId45" w:tooltip="Elvis Presley" w:history="1">
        <w:r w:rsidRPr="00830ED8">
          <w:rPr>
            <w:rFonts w:ascii="Times New Roman" w:hAnsi="Times New Roman" w:cs="Times New Roman"/>
            <w:sz w:val="24"/>
            <w:szCs w:val="24"/>
            <w:lang w:eastAsia="es-AR"/>
          </w:rPr>
          <w:t>Elvis Presley</w:t>
        </w:r>
      </w:hyperlink>
      <w:r w:rsidRPr="00830ED8">
        <w:rPr>
          <w:rFonts w:ascii="Times New Roman" w:hAnsi="Times New Roman" w:cs="Times New Roman"/>
          <w:sz w:val="24"/>
          <w:szCs w:val="24"/>
          <w:lang w:eastAsia="es-AR"/>
        </w:rPr>
        <w:t>. También estuvieron </w:t>
      </w:r>
      <w:hyperlink r:id="rId46" w:tooltip="Moris (cantante)" w:history="1">
        <w:r w:rsidRPr="00830ED8">
          <w:rPr>
            <w:rFonts w:ascii="Times New Roman" w:hAnsi="Times New Roman" w:cs="Times New Roman"/>
            <w:sz w:val="24"/>
            <w:szCs w:val="24"/>
            <w:lang w:eastAsia="es-AR"/>
          </w:rPr>
          <w:t>Moris</w:t>
        </w:r>
      </w:hyperlink>
      <w:r w:rsidRPr="00830ED8">
        <w:rPr>
          <w:rFonts w:ascii="Times New Roman" w:hAnsi="Times New Roman" w:cs="Times New Roman"/>
          <w:sz w:val="24"/>
          <w:szCs w:val="24"/>
          <w:lang w:eastAsia="es-AR"/>
        </w:rPr>
        <w:t>, Bob Vincent, quien realizó interpretaciones de </w:t>
      </w:r>
      <w:hyperlink r:id="rId47" w:tooltip="Bob Dylan" w:history="1">
        <w:r w:rsidRPr="00830ED8">
          <w:rPr>
            <w:rFonts w:ascii="Times New Roman" w:hAnsi="Times New Roman" w:cs="Times New Roman"/>
            <w:sz w:val="24"/>
            <w:szCs w:val="24"/>
            <w:lang w:eastAsia="es-AR"/>
          </w:rPr>
          <w:t>Bob Dylan</w:t>
        </w:r>
      </w:hyperlink>
      <w:r w:rsidRPr="00830ED8">
        <w:rPr>
          <w:rFonts w:ascii="Times New Roman" w:hAnsi="Times New Roman" w:cs="Times New Roman"/>
          <w:sz w:val="24"/>
          <w:szCs w:val="24"/>
          <w:lang w:eastAsia="es-AR"/>
        </w:rPr>
        <w:t>, Morgan X (Miguel Grinberg) y The Seasons. ​</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Durante la época en que funcionó La Cueva, un grupo de bohemios, entre ellos Tanguito frecuentaban también el bar </w:t>
      </w:r>
      <w:hyperlink r:id="rId48" w:tooltip="La Perla del Once" w:history="1">
        <w:r w:rsidRPr="00830ED8">
          <w:rPr>
            <w:rFonts w:ascii="Times New Roman" w:hAnsi="Times New Roman" w:cs="Times New Roman"/>
            <w:sz w:val="24"/>
            <w:szCs w:val="24"/>
            <w:lang w:eastAsia="es-AR"/>
          </w:rPr>
          <w:t>La Perla del Once</w:t>
        </w:r>
      </w:hyperlink>
      <w:r w:rsidRPr="00830ED8">
        <w:rPr>
          <w:rFonts w:ascii="Times New Roman" w:hAnsi="Times New Roman" w:cs="Times New Roman"/>
          <w:sz w:val="24"/>
          <w:szCs w:val="24"/>
          <w:lang w:eastAsia="es-AR"/>
        </w:rPr>
        <w:t xml:space="preserve">. </w:t>
      </w:r>
    </w:p>
    <w:p w:rsidR="00D91BBF" w:rsidRPr="00830ED8" w:rsidRDefault="00D91BBF" w:rsidP="00D91BBF">
      <w:pPr>
        <w:pStyle w:val="Sinespaciado"/>
        <w:jc w:val="both"/>
        <w:rPr>
          <w:rFonts w:ascii="Times New Roman" w:hAnsi="Times New Roman" w:cs="Times New Roman"/>
          <w:b/>
          <w:bCs/>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Según relata </w:t>
      </w:r>
      <w:hyperlink r:id="rId49" w:tooltip="Litto Nebbia" w:history="1">
        <w:r w:rsidRPr="00830ED8">
          <w:rPr>
            <w:rFonts w:ascii="Times New Roman" w:hAnsi="Times New Roman" w:cs="Times New Roman"/>
            <w:sz w:val="24"/>
            <w:szCs w:val="24"/>
            <w:lang w:eastAsia="es-AR"/>
          </w:rPr>
          <w:t>Litto Nebbia</w:t>
        </w:r>
      </w:hyperlink>
      <w:r w:rsidRPr="00830ED8">
        <w:rPr>
          <w:rFonts w:ascii="Times New Roman" w:hAnsi="Times New Roman" w:cs="Times New Roman"/>
          <w:sz w:val="24"/>
          <w:szCs w:val="24"/>
          <w:lang w:eastAsia="es-AR"/>
        </w:rPr>
        <w:t>, «</w:t>
      </w:r>
      <w:hyperlink r:id="rId50" w:tooltip="La balsa" w:history="1">
        <w:r w:rsidRPr="00830ED8">
          <w:rPr>
            <w:rFonts w:ascii="Times New Roman" w:hAnsi="Times New Roman" w:cs="Times New Roman"/>
            <w:sz w:val="24"/>
            <w:szCs w:val="24"/>
            <w:lang w:eastAsia="es-AR"/>
          </w:rPr>
          <w:t>La balsa</w:t>
        </w:r>
      </w:hyperlink>
      <w:r w:rsidRPr="00830ED8">
        <w:rPr>
          <w:rFonts w:ascii="Times New Roman" w:hAnsi="Times New Roman" w:cs="Times New Roman"/>
          <w:sz w:val="24"/>
          <w:szCs w:val="24"/>
          <w:lang w:eastAsia="es-AR"/>
        </w:rPr>
        <w:t>» fue compuesta durante una madrugada, cuando Tanguito se dirigió al baño de La Perla del Once. Le gustaba el sonido reverberante del ambiente, aunque los mozos le prohibían tocar allí. Fue en ese bar donde comenzó a esbozar sus primeros versos y los acordes iníciales del tema: ​</w:t>
      </w:r>
    </w:p>
    <w:p w:rsidR="00D91BBF" w:rsidRPr="00830ED8" w:rsidRDefault="00D91BBF" w:rsidP="00D91BBF">
      <w:pPr>
        <w:pStyle w:val="Sinespaciado"/>
        <w:ind w:left="708"/>
        <w:jc w:val="both"/>
        <w:rPr>
          <w:rFonts w:ascii="Times New Roman" w:hAnsi="Times New Roman" w:cs="Times New Roman"/>
          <w:sz w:val="24"/>
          <w:szCs w:val="24"/>
          <w:lang w:eastAsia="es-AR"/>
        </w:rPr>
      </w:pPr>
    </w:p>
    <w:p w:rsidR="00D91BBF" w:rsidRPr="00830ED8" w:rsidRDefault="00D91BBF" w:rsidP="00D91BBF">
      <w:pPr>
        <w:pStyle w:val="Sinespaciado"/>
        <w:ind w:left="708"/>
        <w:jc w:val="both"/>
        <w:rPr>
          <w:rFonts w:ascii="Times New Roman" w:hAnsi="Times New Roman" w:cs="Times New Roman"/>
          <w:sz w:val="24"/>
          <w:szCs w:val="24"/>
          <w:lang w:eastAsia="es-AR"/>
        </w:rPr>
      </w:pPr>
      <w:r w:rsidRPr="00830ED8">
        <w:rPr>
          <w:rFonts w:ascii="Times New Roman" w:hAnsi="Times New Roman" w:cs="Times New Roman"/>
          <w:sz w:val="24"/>
          <w:szCs w:val="24"/>
          <w:lang w:eastAsia="es-AR"/>
        </w:rPr>
        <w:t>Tengo que conseguir mucha madera,</w:t>
      </w:r>
    </w:p>
    <w:p w:rsidR="00D91BBF" w:rsidRPr="00830ED8" w:rsidRDefault="00D91BBF" w:rsidP="00D91BBF">
      <w:pPr>
        <w:pStyle w:val="Sinespaciado"/>
        <w:ind w:left="708"/>
        <w:jc w:val="both"/>
        <w:rPr>
          <w:rFonts w:ascii="Times New Roman" w:hAnsi="Times New Roman" w:cs="Times New Roman"/>
          <w:sz w:val="24"/>
          <w:szCs w:val="24"/>
          <w:lang w:eastAsia="es-AR"/>
        </w:rPr>
      </w:pPr>
      <w:r w:rsidRPr="00830ED8">
        <w:rPr>
          <w:rFonts w:ascii="Times New Roman" w:hAnsi="Times New Roman" w:cs="Times New Roman"/>
          <w:sz w:val="24"/>
          <w:szCs w:val="24"/>
          <w:lang w:eastAsia="es-AR"/>
        </w:rPr>
        <w:lastRenderedPageBreak/>
        <w:t>tengo que conseguir de donde pueda.</w:t>
      </w:r>
    </w:p>
    <w:p w:rsidR="00D91BBF" w:rsidRPr="00830ED8" w:rsidRDefault="00D91BBF" w:rsidP="00D91BBF">
      <w:pPr>
        <w:pStyle w:val="Sinespaciado"/>
        <w:ind w:left="708"/>
        <w:jc w:val="both"/>
        <w:rPr>
          <w:rFonts w:ascii="Times New Roman" w:hAnsi="Times New Roman" w:cs="Times New Roman"/>
          <w:sz w:val="24"/>
          <w:szCs w:val="24"/>
          <w:lang w:eastAsia="es-AR"/>
        </w:rPr>
      </w:pPr>
      <w:r w:rsidRPr="00830ED8">
        <w:rPr>
          <w:rFonts w:ascii="Times New Roman" w:hAnsi="Times New Roman" w:cs="Times New Roman"/>
          <w:sz w:val="24"/>
          <w:szCs w:val="24"/>
          <w:lang w:eastAsia="es-AR"/>
        </w:rPr>
        <w:t xml:space="preserve">Y cuando mi balsa esté lista, partiré hacia la locura. </w:t>
      </w:r>
    </w:p>
    <w:p w:rsidR="00D91BBF" w:rsidRPr="00830ED8" w:rsidRDefault="00D91BBF" w:rsidP="00D91BBF">
      <w:pPr>
        <w:pStyle w:val="Sinespaciado"/>
        <w:ind w:left="708"/>
        <w:jc w:val="both"/>
        <w:rPr>
          <w:rFonts w:ascii="Times New Roman" w:hAnsi="Times New Roman" w:cs="Times New Roman"/>
          <w:sz w:val="24"/>
          <w:szCs w:val="24"/>
          <w:lang w:eastAsia="es-AR"/>
        </w:rPr>
      </w:pPr>
      <w:r w:rsidRPr="00830ED8">
        <w:rPr>
          <w:rFonts w:ascii="Times New Roman" w:hAnsi="Times New Roman" w:cs="Times New Roman"/>
          <w:sz w:val="24"/>
          <w:szCs w:val="24"/>
          <w:lang w:eastAsia="es-AR"/>
        </w:rPr>
        <w:t>Con mi balsa yo me iré a naufragar.</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 xml:space="preserve">A </w:t>
      </w:r>
      <w:hyperlink r:id="rId51" w:tooltip="Los Gatos" w:history="1">
        <w:r w:rsidRPr="00830ED8">
          <w:rPr>
            <w:rFonts w:ascii="Times New Roman" w:hAnsi="Times New Roman" w:cs="Times New Roman"/>
            <w:sz w:val="24"/>
            <w:szCs w:val="24"/>
            <w:lang w:eastAsia="es-AR"/>
          </w:rPr>
          <w:t>Los Gatos</w:t>
        </w:r>
      </w:hyperlink>
      <w:r w:rsidRPr="00830ED8">
        <w:rPr>
          <w:rFonts w:ascii="Times New Roman" w:hAnsi="Times New Roman" w:cs="Times New Roman"/>
          <w:sz w:val="24"/>
          <w:szCs w:val="24"/>
          <w:lang w:eastAsia="es-AR"/>
        </w:rPr>
        <w:t> les gusto el tema, y el </w:t>
      </w:r>
      <w:hyperlink r:id="rId52" w:tooltip="19 de junio" w:history="1">
        <w:r w:rsidRPr="00830ED8">
          <w:rPr>
            <w:rFonts w:ascii="Times New Roman" w:hAnsi="Times New Roman" w:cs="Times New Roman"/>
            <w:sz w:val="24"/>
            <w:szCs w:val="24"/>
            <w:lang w:eastAsia="es-AR"/>
          </w:rPr>
          <w:t>19 de junio</w:t>
        </w:r>
      </w:hyperlink>
      <w:r w:rsidRPr="00830ED8">
        <w:rPr>
          <w:rFonts w:ascii="Times New Roman" w:hAnsi="Times New Roman" w:cs="Times New Roman"/>
          <w:sz w:val="24"/>
          <w:szCs w:val="24"/>
          <w:lang w:eastAsia="es-AR"/>
        </w:rPr>
        <w:t> de </w:t>
      </w:r>
      <w:hyperlink r:id="rId53" w:tooltip="1967" w:history="1">
        <w:r w:rsidRPr="00830ED8">
          <w:rPr>
            <w:rFonts w:ascii="Times New Roman" w:hAnsi="Times New Roman" w:cs="Times New Roman"/>
            <w:sz w:val="24"/>
            <w:szCs w:val="24"/>
            <w:lang w:eastAsia="es-AR"/>
          </w:rPr>
          <w:t>1967</w:t>
        </w:r>
      </w:hyperlink>
      <w:r w:rsidRPr="00830ED8">
        <w:rPr>
          <w:rFonts w:ascii="Times New Roman" w:hAnsi="Times New Roman" w:cs="Times New Roman"/>
          <w:sz w:val="24"/>
          <w:szCs w:val="24"/>
          <w:lang w:eastAsia="es-AR"/>
        </w:rPr>
        <w:t> lo grabaron en los estudios de la discográfica </w:t>
      </w:r>
      <w:hyperlink r:id="rId54" w:tooltip="RCA" w:history="1">
        <w:r w:rsidRPr="00830ED8">
          <w:rPr>
            <w:rFonts w:ascii="Times New Roman" w:hAnsi="Times New Roman" w:cs="Times New Roman"/>
            <w:sz w:val="24"/>
            <w:szCs w:val="24"/>
            <w:lang w:eastAsia="es-AR"/>
          </w:rPr>
          <w:t>RCA</w:t>
        </w:r>
      </w:hyperlink>
      <w:r w:rsidRPr="00830ED8">
        <w:rPr>
          <w:rFonts w:ascii="Times New Roman" w:hAnsi="Times New Roman" w:cs="Times New Roman"/>
          <w:sz w:val="24"/>
          <w:szCs w:val="24"/>
          <w:lang w:eastAsia="es-AR"/>
        </w:rPr>
        <w:t>, con la cual tenían contrato. El </w:t>
      </w:r>
      <w:hyperlink r:id="rId55" w:tooltip="Lado B" w:history="1">
        <w:r w:rsidRPr="00830ED8">
          <w:rPr>
            <w:rFonts w:ascii="Times New Roman" w:hAnsi="Times New Roman" w:cs="Times New Roman"/>
            <w:sz w:val="24"/>
            <w:szCs w:val="24"/>
            <w:lang w:eastAsia="es-AR"/>
          </w:rPr>
          <w:t>lado B</w:t>
        </w:r>
      </w:hyperlink>
      <w:r w:rsidRPr="00830ED8">
        <w:rPr>
          <w:rFonts w:ascii="Times New Roman" w:hAnsi="Times New Roman" w:cs="Times New Roman"/>
          <w:sz w:val="24"/>
          <w:szCs w:val="24"/>
          <w:lang w:eastAsia="es-AR"/>
        </w:rPr>
        <w:t> del sencillo fue «Ayer nomás», con letra de Lernoud (retocada por Nebbia para eludir la censura), y música de </w:t>
      </w:r>
      <w:hyperlink r:id="rId56" w:tooltip="Moris (cantante)" w:history="1">
        <w:r w:rsidRPr="00830ED8">
          <w:rPr>
            <w:rFonts w:ascii="Times New Roman" w:hAnsi="Times New Roman" w:cs="Times New Roman"/>
            <w:sz w:val="24"/>
            <w:szCs w:val="24"/>
            <w:lang w:eastAsia="es-AR"/>
          </w:rPr>
          <w:t>Moris</w:t>
        </w:r>
      </w:hyperlink>
      <w:r w:rsidRPr="00830ED8">
        <w:rPr>
          <w:rFonts w:ascii="Times New Roman" w:hAnsi="Times New Roman" w:cs="Times New Roman"/>
          <w:sz w:val="24"/>
          <w:szCs w:val="24"/>
          <w:lang w:eastAsia="es-AR"/>
        </w:rPr>
        <w:t xml:space="preserve">. </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 xml:space="preserve">Este sencillo (primero de Los Gatos) se publicó el 3 de julio siguiente, vendiendo 250 000 copias en pocas semanas. Fue la única obra de Tanguito que le proporcionó importantes ganancias. </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Poco después de la publicación del sencillo de </w:t>
      </w:r>
      <w:hyperlink r:id="rId57" w:tooltip="Los Gatos" w:history="1">
        <w:r w:rsidRPr="00830ED8">
          <w:rPr>
            <w:rFonts w:ascii="Times New Roman" w:hAnsi="Times New Roman" w:cs="Times New Roman"/>
            <w:sz w:val="24"/>
            <w:szCs w:val="24"/>
            <w:lang w:eastAsia="es-AR"/>
          </w:rPr>
          <w:t>Los Gatos</w:t>
        </w:r>
      </w:hyperlink>
      <w:r w:rsidRPr="00830ED8">
        <w:rPr>
          <w:rFonts w:ascii="Times New Roman" w:hAnsi="Times New Roman" w:cs="Times New Roman"/>
          <w:sz w:val="24"/>
          <w:szCs w:val="24"/>
          <w:lang w:eastAsia="es-AR"/>
        </w:rPr>
        <w:t>, un juez ordenó la clausura de La Cueva, medida precedida de un persistente acoso que la </w:t>
      </w:r>
      <w:hyperlink r:id="rId58" w:tooltip="Policía Federal Argentina" w:history="1">
        <w:r w:rsidRPr="00830ED8">
          <w:rPr>
            <w:rFonts w:ascii="Times New Roman" w:hAnsi="Times New Roman" w:cs="Times New Roman"/>
            <w:sz w:val="24"/>
            <w:szCs w:val="24"/>
            <w:lang w:eastAsia="es-AR"/>
          </w:rPr>
          <w:t>policía</w:t>
        </w:r>
      </w:hyperlink>
      <w:r w:rsidRPr="00830ED8">
        <w:rPr>
          <w:rFonts w:ascii="Times New Roman" w:hAnsi="Times New Roman" w:cs="Times New Roman"/>
          <w:sz w:val="24"/>
          <w:szCs w:val="24"/>
          <w:lang w:eastAsia="es-AR"/>
        </w:rPr>
        <w:t> mantuvo contra el local: se detenía a los menores presentes, se buscaban drogas y se labraban actas que llevaban a sus propietarios a los Tribunales. Los allanamientos desembocaron en el cierre definitivo del club. Eran tiempos de </w:t>
      </w:r>
      <w:hyperlink r:id="rId59" w:tooltip="Revolución Argentina" w:history="1">
        <w:r w:rsidRPr="00830ED8">
          <w:rPr>
            <w:rFonts w:ascii="Times New Roman" w:hAnsi="Times New Roman" w:cs="Times New Roman"/>
            <w:sz w:val="24"/>
            <w:szCs w:val="24"/>
            <w:lang w:eastAsia="es-AR"/>
          </w:rPr>
          <w:t>dictadura militar</w:t>
        </w:r>
      </w:hyperlink>
      <w:r w:rsidRPr="00830ED8">
        <w:rPr>
          <w:rFonts w:ascii="Times New Roman" w:hAnsi="Times New Roman" w:cs="Times New Roman"/>
          <w:sz w:val="24"/>
          <w:szCs w:val="24"/>
          <w:lang w:eastAsia="es-AR"/>
        </w:rPr>
        <w:t> y de duro régimen represivo.</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En la misma época, </w:t>
      </w:r>
      <w:hyperlink r:id="rId60" w:tooltip="Pipo Lernoud" w:history="1">
        <w:r w:rsidRPr="00830ED8">
          <w:rPr>
            <w:rFonts w:ascii="Times New Roman" w:hAnsi="Times New Roman" w:cs="Times New Roman"/>
            <w:sz w:val="24"/>
            <w:szCs w:val="24"/>
            <w:lang w:eastAsia="es-AR"/>
          </w:rPr>
          <w:t>Pipo Lernoud</w:t>
        </w:r>
      </w:hyperlink>
      <w:r w:rsidRPr="00830ED8">
        <w:rPr>
          <w:rFonts w:ascii="Times New Roman" w:hAnsi="Times New Roman" w:cs="Times New Roman"/>
          <w:sz w:val="24"/>
          <w:szCs w:val="24"/>
          <w:lang w:eastAsia="es-AR"/>
        </w:rPr>
        <w:t> y </w:t>
      </w:r>
      <w:hyperlink r:id="rId61" w:tooltip="Mario Rabey" w:history="1">
        <w:r w:rsidRPr="00830ED8">
          <w:rPr>
            <w:rFonts w:ascii="Times New Roman" w:hAnsi="Times New Roman" w:cs="Times New Roman"/>
            <w:sz w:val="24"/>
            <w:szCs w:val="24"/>
            <w:lang w:eastAsia="es-AR"/>
          </w:rPr>
          <w:t>Mario Rabey</w:t>
        </w:r>
      </w:hyperlink>
      <w:r w:rsidRPr="00830ED8">
        <w:rPr>
          <w:rFonts w:ascii="Times New Roman" w:hAnsi="Times New Roman" w:cs="Times New Roman"/>
          <w:sz w:val="24"/>
          <w:szCs w:val="24"/>
          <w:lang w:eastAsia="es-AR"/>
        </w:rPr>
        <w:t> organizaron para el Día de la Primavera en la </w:t>
      </w:r>
      <w:hyperlink r:id="rId62" w:tooltip="Plaza San Martín (Buenos Aires)" w:history="1">
        <w:r w:rsidRPr="00830ED8">
          <w:rPr>
            <w:rFonts w:ascii="Times New Roman" w:hAnsi="Times New Roman" w:cs="Times New Roman"/>
            <w:sz w:val="24"/>
            <w:szCs w:val="24"/>
            <w:lang w:eastAsia="es-AR"/>
          </w:rPr>
          <w:t>Plaza San Martín</w:t>
        </w:r>
      </w:hyperlink>
      <w:r w:rsidRPr="00830ED8">
        <w:rPr>
          <w:rFonts w:ascii="Times New Roman" w:hAnsi="Times New Roman" w:cs="Times New Roman"/>
          <w:sz w:val="24"/>
          <w:szCs w:val="24"/>
          <w:lang w:eastAsia="es-AR"/>
        </w:rPr>
        <w:t>.​ Durante el encuentro, Tanguito cantó varios temas con su guitarra. Previamente se habían realizado ensayos en noviembre de 1966.</w:t>
      </w:r>
    </w:p>
    <w:p w:rsidR="00D91BBF" w:rsidRPr="00830ED8" w:rsidRDefault="00D91BBF" w:rsidP="00D91BBF">
      <w:pPr>
        <w:pStyle w:val="Sinespaciado"/>
        <w:jc w:val="both"/>
        <w:rPr>
          <w:rFonts w:ascii="Times New Roman" w:hAnsi="Times New Roman" w:cs="Times New Roman"/>
          <w:b/>
          <w:sz w:val="24"/>
          <w:szCs w:val="24"/>
          <w:lang w:eastAsia="es-AR"/>
        </w:rPr>
      </w:pPr>
      <w:r w:rsidRPr="00830ED8">
        <w:rPr>
          <w:rFonts w:ascii="Times New Roman" w:hAnsi="Times New Roman" w:cs="Times New Roman"/>
          <w:b/>
          <w:sz w:val="24"/>
          <w:szCs w:val="24"/>
          <w:lang w:eastAsia="es-AR"/>
        </w:rPr>
        <w:t xml:space="preserve"> ​</w:t>
      </w: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Aquel espectáculo, al que concurrieron cientos de adolescentes llamó la atención de los medios periodísticos, y las cámaras de televisión registraron la actuación de Tanguito. Días después, el programa </w:t>
      </w:r>
      <w:hyperlink r:id="rId63" w:tooltip="Sábados Circulares" w:history="1">
        <w:r w:rsidRPr="00830ED8">
          <w:rPr>
            <w:rFonts w:ascii="Times New Roman" w:hAnsi="Times New Roman" w:cs="Times New Roman"/>
            <w:i/>
            <w:iCs/>
            <w:sz w:val="24"/>
            <w:szCs w:val="24"/>
            <w:lang w:eastAsia="es-AR"/>
          </w:rPr>
          <w:t>Sábados Circulares</w:t>
        </w:r>
      </w:hyperlink>
      <w:r w:rsidRPr="00830ED8">
        <w:rPr>
          <w:rFonts w:ascii="Times New Roman" w:hAnsi="Times New Roman" w:cs="Times New Roman"/>
          <w:sz w:val="24"/>
          <w:szCs w:val="24"/>
          <w:lang w:eastAsia="es-AR"/>
        </w:rPr>
        <w:t> de </w:t>
      </w:r>
      <w:hyperlink r:id="rId64" w:tooltip="Nicolás Mancera" w:history="1">
        <w:r w:rsidRPr="00830ED8">
          <w:rPr>
            <w:rFonts w:ascii="Times New Roman" w:hAnsi="Times New Roman" w:cs="Times New Roman"/>
            <w:sz w:val="24"/>
            <w:szCs w:val="24"/>
            <w:lang w:eastAsia="es-AR"/>
          </w:rPr>
          <w:t>Nicolás Mancera</w:t>
        </w:r>
      </w:hyperlink>
      <w:r w:rsidRPr="00830ED8">
        <w:rPr>
          <w:rFonts w:ascii="Times New Roman" w:hAnsi="Times New Roman" w:cs="Times New Roman"/>
          <w:sz w:val="24"/>
          <w:szCs w:val="24"/>
          <w:lang w:eastAsia="es-AR"/>
        </w:rPr>
        <w:t> lo convocó para cantar en él. Tanguito interpretó algunas composiciones de su repertorio, entre ellas "La balsa". Ante la repercusión de esa presentación, otro periodista, </w:t>
      </w:r>
      <w:hyperlink r:id="rId65" w:tooltip="Antonio Carrizo" w:history="1">
        <w:r w:rsidRPr="00830ED8">
          <w:rPr>
            <w:rFonts w:ascii="Times New Roman" w:hAnsi="Times New Roman" w:cs="Times New Roman"/>
            <w:sz w:val="24"/>
            <w:szCs w:val="24"/>
            <w:lang w:eastAsia="es-AR"/>
          </w:rPr>
          <w:t>Antonio Carrizo</w:t>
        </w:r>
      </w:hyperlink>
      <w:r w:rsidRPr="00830ED8">
        <w:rPr>
          <w:rFonts w:ascii="Times New Roman" w:hAnsi="Times New Roman" w:cs="Times New Roman"/>
          <w:sz w:val="24"/>
          <w:szCs w:val="24"/>
          <w:lang w:eastAsia="es-AR"/>
        </w:rPr>
        <w:t>, concedió a Tanguito su primer y único contrato televisivo, para realizar algunas actuaciones en su programa </w:t>
      </w:r>
      <w:hyperlink r:id="rId66" w:tooltip="Sábados Continuados" w:history="1">
        <w:r w:rsidRPr="00830ED8">
          <w:rPr>
            <w:rFonts w:ascii="Times New Roman" w:hAnsi="Times New Roman" w:cs="Times New Roman"/>
            <w:i/>
            <w:iCs/>
            <w:sz w:val="24"/>
            <w:szCs w:val="24"/>
            <w:lang w:eastAsia="es-AR"/>
          </w:rPr>
          <w:t>Sábados Continuados</w:t>
        </w:r>
      </w:hyperlink>
      <w:r w:rsidRPr="00830ED8">
        <w:rPr>
          <w:rFonts w:ascii="Times New Roman" w:hAnsi="Times New Roman" w:cs="Times New Roman"/>
          <w:sz w:val="24"/>
          <w:szCs w:val="24"/>
          <w:lang w:eastAsia="es-AR"/>
        </w:rPr>
        <w:t>.</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Algunos afirman que una fan llamada Mariana fue la musa que inspiró canciones como "Amor de primavera" (cuya letra pertenece realmente a Hernán Pujó), "Natural" y "La princesa dorada". Cuando Tanguito murió, Mariana partió sola rumbo a </w:t>
      </w:r>
      <w:hyperlink r:id="rId67" w:tooltip="Brasil" w:history="1">
        <w:r w:rsidRPr="00830ED8">
          <w:rPr>
            <w:rFonts w:ascii="Times New Roman" w:hAnsi="Times New Roman" w:cs="Times New Roman"/>
            <w:sz w:val="24"/>
            <w:szCs w:val="24"/>
            <w:lang w:eastAsia="es-AR"/>
          </w:rPr>
          <w:t>Brasil</w:t>
        </w:r>
      </w:hyperlink>
      <w:r w:rsidRPr="00830ED8">
        <w:rPr>
          <w:rFonts w:ascii="Times New Roman" w:hAnsi="Times New Roman" w:cs="Times New Roman"/>
          <w:sz w:val="24"/>
          <w:szCs w:val="24"/>
          <w:lang w:eastAsia="es-AR"/>
        </w:rPr>
        <w:t xml:space="preserve"> y en la actualidad se desconoce su paradero. </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Tanguito fue convocado por el sello RCA para grabar un sencillo el </w:t>
      </w:r>
      <w:hyperlink r:id="rId68" w:tooltip="18 de enero" w:history="1">
        <w:r w:rsidRPr="00830ED8">
          <w:rPr>
            <w:rFonts w:ascii="Times New Roman" w:hAnsi="Times New Roman" w:cs="Times New Roman"/>
            <w:sz w:val="24"/>
            <w:szCs w:val="24"/>
            <w:lang w:eastAsia="es-AR"/>
          </w:rPr>
          <w:t>18 de enero</w:t>
        </w:r>
      </w:hyperlink>
      <w:r w:rsidRPr="00830ED8">
        <w:rPr>
          <w:rFonts w:ascii="Times New Roman" w:hAnsi="Times New Roman" w:cs="Times New Roman"/>
          <w:sz w:val="24"/>
          <w:szCs w:val="24"/>
          <w:lang w:eastAsia="es-AR"/>
        </w:rPr>
        <w:t> de </w:t>
      </w:r>
      <w:hyperlink r:id="rId69" w:tooltip="1968" w:history="1">
        <w:r w:rsidRPr="00830ED8">
          <w:rPr>
            <w:rFonts w:ascii="Times New Roman" w:hAnsi="Times New Roman" w:cs="Times New Roman"/>
            <w:sz w:val="24"/>
            <w:szCs w:val="24"/>
            <w:lang w:eastAsia="es-AR"/>
          </w:rPr>
          <w:t>1968</w:t>
        </w:r>
      </w:hyperlink>
      <w:r w:rsidRPr="00830ED8">
        <w:rPr>
          <w:rFonts w:ascii="Times New Roman" w:hAnsi="Times New Roman" w:cs="Times New Roman"/>
          <w:sz w:val="24"/>
          <w:szCs w:val="24"/>
          <w:lang w:eastAsia="es-AR"/>
        </w:rPr>
        <w:t>, acompañado por la orquesta de Horacio Malvicino. Se registraron dos temas: "La princesa dorada", de Tanguito y Lernoud y "El hombre restante", compuesto en colaboración con </w:t>
      </w:r>
      <w:hyperlink r:id="rId70" w:tooltip="Javier Martínez" w:history="1">
        <w:r w:rsidRPr="00830ED8">
          <w:rPr>
            <w:rFonts w:ascii="Times New Roman" w:hAnsi="Times New Roman" w:cs="Times New Roman"/>
            <w:sz w:val="24"/>
            <w:szCs w:val="24"/>
            <w:lang w:eastAsia="es-AR"/>
          </w:rPr>
          <w:t>Javier Martínez</w:t>
        </w:r>
      </w:hyperlink>
      <w:r w:rsidRPr="00830ED8">
        <w:rPr>
          <w:rFonts w:ascii="Times New Roman" w:hAnsi="Times New Roman" w:cs="Times New Roman"/>
          <w:sz w:val="24"/>
          <w:szCs w:val="24"/>
          <w:lang w:eastAsia="es-AR"/>
        </w:rPr>
        <w:t>. El disco salió a la venta el </w:t>
      </w:r>
      <w:hyperlink r:id="rId71" w:tooltip="4 de abril" w:history="1">
        <w:r w:rsidRPr="00830ED8">
          <w:rPr>
            <w:rFonts w:ascii="Times New Roman" w:hAnsi="Times New Roman" w:cs="Times New Roman"/>
            <w:sz w:val="24"/>
            <w:szCs w:val="24"/>
            <w:lang w:eastAsia="es-AR"/>
          </w:rPr>
          <w:t>4 de abril</w:t>
        </w:r>
      </w:hyperlink>
      <w:r w:rsidRPr="00830ED8">
        <w:rPr>
          <w:rFonts w:ascii="Times New Roman" w:hAnsi="Times New Roman" w:cs="Times New Roman"/>
          <w:sz w:val="24"/>
          <w:szCs w:val="24"/>
          <w:lang w:eastAsia="es-AR"/>
        </w:rPr>
        <w:t>, bajo el seudónimo artístico de Ramsés VII, pero no tuvo repercusión, lo que provocó la ruptura del contrato. Poco después, Tanguito se relacionó con la recién creada discográfica </w:t>
      </w:r>
      <w:hyperlink r:id="rId72" w:tooltip="Mandioca (sello)" w:history="1">
        <w:r w:rsidRPr="00830ED8">
          <w:rPr>
            <w:rFonts w:ascii="Times New Roman" w:hAnsi="Times New Roman" w:cs="Times New Roman"/>
            <w:sz w:val="24"/>
            <w:szCs w:val="24"/>
            <w:lang w:eastAsia="es-AR"/>
          </w:rPr>
          <w:t>Mandioca</w:t>
        </w:r>
      </w:hyperlink>
      <w:r w:rsidRPr="00830ED8">
        <w:rPr>
          <w:rFonts w:ascii="Times New Roman" w:hAnsi="Times New Roman" w:cs="Times New Roman"/>
          <w:sz w:val="24"/>
          <w:szCs w:val="24"/>
          <w:lang w:eastAsia="es-AR"/>
        </w:rPr>
        <w:t>, que dedicaba íntegramente su catálogo a la música que entonces se llamaba progresiva y, más tarde, se renombraría como "rock nacional". De esas grabaciones saldría luego su LP </w:t>
      </w:r>
      <w:r w:rsidRPr="00830ED8">
        <w:rPr>
          <w:rFonts w:ascii="Times New Roman" w:hAnsi="Times New Roman" w:cs="Times New Roman"/>
          <w:i/>
          <w:iCs/>
          <w:sz w:val="24"/>
          <w:szCs w:val="24"/>
          <w:lang w:eastAsia="es-AR"/>
        </w:rPr>
        <w:t>Tango</w:t>
      </w:r>
      <w:r w:rsidRPr="00830ED8">
        <w:rPr>
          <w:rFonts w:ascii="Times New Roman" w:hAnsi="Times New Roman" w:cs="Times New Roman"/>
          <w:sz w:val="24"/>
          <w:szCs w:val="24"/>
          <w:lang w:eastAsia="es-AR"/>
        </w:rPr>
        <w:t>, editado por Talent, el sello continuador de Mandioca.</w:t>
      </w:r>
    </w:p>
    <w:p w:rsidR="00D91BBF" w:rsidRPr="00830ED8" w:rsidRDefault="00D91BBF" w:rsidP="00D91BBF">
      <w:pPr>
        <w:pStyle w:val="Sinespaciado"/>
        <w:jc w:val="both"/>
        <w:rPr>
          <w:rFonts w:ascii="Times New Roman" w:hAnsi="Times New Roman" w:cs="Times New Roman"/>
          <w:b/>
          <w:bCs/>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En </w:t>
      </w:r>
      <w:hyperlink r:id="rId73" w:tooltip="1970" w:history="1">
        <w:r w:rsidRPr="00830ED8">
          <w:rPr>
            <w:rFonts w:ascii="Times New Roman" w:hAnsi="Times New Roman" w:cs="Times New Roman"/>
            <w:sz w:val="24"/>
            <w:szCs w:val="24"/>
            <w:lang w:eastAsia="es-AR"/>
          </w:rPr>
          <w:t>1970</w:t>
        </w:r>
      </w:hyperlink>
      <w:r w:rsidRPr="00830ED8">
        <w:rPr>
          <w:rFonts w:ascii="Times New Roman" w:hAnsi="Times New Roman" w:cs="Times New Roman"/>
          <w:sz w:val="24"/>
          <w:szCs w:val="24"/>
          <w:lang w:eastAsia="es-AR"/>
        </w:rPr>
        <w:t> Tanguito aceptó grabar un disco para Mandioca. Hacia fines de 1970, Tanguito fue detenido en numerosas ocasiones y, finalmente en febrero de 1971, fue enviado a prisión a la cárcel de </w:t>
      </w:r>
      <w:hyperlink r:id="rId74" w:tooltip="Villa Devoto" w:history="1">
        <w:r w:rsidRPr="00830ED8">
          <w:rPr>
            <w:rFonts w:ascii="Times New Roman" w:hAnsi="Times New Roman" w:cs="Times New Roman"/>
            <w:sz w:val="24"/>
            <w:szCs w:val="24"/>
            <w:lang w:eastAsia="es-AR"/>
          </w:rPr>
          <w:t>Villa Devoto</w:t>
        </w:r>
      </w:hyperlink>
      <w:r w:rsidRPr="00830ED8">
        <w:rPr>
          <w:rFonts w:ascii="Times New Roman" w:hAnsi="Times New Roman" w:cs="Times New Roman"/>
          <w:sz w:val="24"/>
          <w:szCs w:val="24"/>
          <w:lang w:eastAsia="es-AR"/>
        </w:rPr>
        <w:t>. También fue internado varias veces en el </w:t>
      </w:r>
      <w:hyperlink r:id="rId75" w:tooltip="Hospital Neuropsiquiátrico Borda" w:history="1">
        <w:r w:rsidRPr="00830ED8">
          <w:rPr>
            <w:rFonts w:ascii="Times New Roman" w:hAnsi="Times New Roman" w:cs="Times New Roman"/>
            <w:sz w:val="24"/>
            <w:szCs w:val="24"/>
            <w:lang w:eastAsia="es-AR"/>
          </w:rPr>
          <w:t>Hospital Borda</w:t>
        </w:r>
      </w:hyperlink>
      <w:r w:rsidRPr="00830ED8">
        <w:rPr>
          <w:rFonts w:ascii="Times New Roman" w:hAnsi="Times New Roman" w:cs="Times New Roman"/>
          <w:sz w:val="24"/>
          <w:szCs w:val="24"/>
          <w:lang w:eastAsia="es-AR"/>
        </w:rPr>
        <w:t>. Tanguito pasó allí muchos meses, y fue sometido a </w:t>
      </w:r>
      <w:hyperlink r:id="rId76" w:tooltip="Terapia de choques" w:history="1">
        <w:r w:rsidRPr="00830ED8">
          <w:rPr>
            <w:rFonts w:ascii="Times New Roman" w:hAnsi="Times New Roman" w:cs="Times New Roman"/>
            <w:sz w:val="24"/>
            <w:szCs w:val="24"/>
            <w:lang w:eastAsia="es-AR"/>
          </w:rPr>
          <w:t>electroshocks</w:t>
        </w:r>
      </w:hyperlink>
      <w:r w:rsidRPr="00830ED8">
        <w:rPr>
          <w:rFonts w:ascii="Times New Roman" w:hAnsi="Times New Roman" w:cs="Times New Roman"/>
          <w:sz w:val="24"/>
          <w:szCs w:val="24"/>
          <w:lang w:eastAsia="es-AR"/>
        </w:rPr>
        <w:t> y también a choques insulínicos. En mayo de 1972 es declarado judicialmente </w:t>
      </w:r>
      <w:hyperlink r:id="rId77" w:tooltip="Demente" w:history="1">
        <w:r w:rsidRPr="00830ED8">
          <w:rPr>
            <w:rFonts w:ascii="Times New Roman" w:hAnsi="Times New Roman" w:cs="Times New Roman"/>
            <w:sz w:val="24"/>
            <w:szCs w:val="24"/>
            <w:lang w:eastAsia="es-AR"/>
          </w:rPr>
          <w:t>demente</w:t>
        </w:r>
      </w:hyperlink>
      <w:r w:rsidRPr="00830ED8">
        <w:rPr>
          <w:rFonts w:ascii="Times New Roman" w:hAnsi="Times New Roman" w:cs="Times New Roman"/>
          <w:sz w:val="24"/>
          <w:szCs w:val="24"/>
          <w:lang w:eastAsia="es-AR"/>
        </w:rPr>
        <w:t> y trasladado a la Unidad Penitenciaria 13 del mismo hospital, destinada a criminales psicópatas.</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830ED8"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En la madrugada del 19 de mayo de 1972, logró fugarse y consiguió llegar a la estación Palermo, con la intención de abordar un tren del </w:t>
      </w:r>
      <w:hyperlink r:id="rId78" w:tooltip="Ferrocarril General San Martín" w:history="1">
        <w:r w:rsidRPr="00830ED8">
          <w:rPr>
            <w:rFonts w:ascii="Times New Roman" w:hAnsi="Times New Roman" w:cs="Times New Roman"/>
            <w:sz w:val="24"/>
            <w:szCs w:val="24"/>
            <w:lang w:eastAsia="es-AR"/>
          </w:rPr>
          <w:t xml:space="preserve">Ferrocarril General San </w:t>
        </w:r>
        <w:r w:rsidRPr="00830ED8">
          <w:rPr>
            <w:rFonts w:ascii="Times New Roman" w:hAnsi="Times New Roman" w:cs="Times New Roman"/>
            <w:sz w:val="24"/>
            <w:szCs w:val="24"/>
            <w:lang w:eastAsia="es-AR"/>
          </w:rPr>
          <w:lastRenderedPageBreak/>
          <w:t>Martín</w:t>
        </w:r>
      </w:hyperlink>
      <w:r w:rsidRPr="00830ED8">
        <w:rPr>
          <w:rFonts w:ascii="Times New Roman" w:hAnsi="Times New Roman" w:cs="Times New Roman"/>
          <w:sz w:val="24"/>
          <w:szCs w:val="24"/>
          <w:lang w:eastAsia="es-AR"/>
        </w:rPr>
        <w:t> rumbo a su casa. ​ Ese día, alrededor de las 10:50, Tanguito cayó a las vías, acabando su vida bajo las ruedas del tren en el </w:t>
      </w:r>
      <w:hyperlink r:id="rId79" w:tooltip="Puente pacífico" w:history="1">
        <w:r w:rsidRPr="00830ED8">
          <w:rPr>
            <w:rFonts w:ascii="Times New Roman" w:hAnsi="Times New Roman" w:cs="Times New Roman"/>
            <w:sz w:val="24"/>
            <w:szCs w:val="24"/>
            <w:lang w:eastAsia="es-AR"/>
          </w:rPr>
          <w:t>puente sobre la avenida Santa Fe</w:t>
        </w:r>
      </w:hyperlink>
      <w:r w:rsidRPr="00830ED8">
        <w:rPr>
          <w:rFonts w:ascii="Times New Roman" w:hAnsi="Times New Roman" w:cs="Times New Roman"/>
          <w:sz w:val="24"/>
          <w:szCs w:val="24"/>
          <w:lang w:eastAsia="es-AR"/>
        </w:rPr>
        <w:t>. Ya que el episodio jamás fue investigado, se ignora si su muerte se produjo de forma accidental, por suicidio o incluso homicidio, ya que varios de sus amigos siguen afirmando que alguien lo arrojó del tren. Tenía 26 años. En el año en curso se cumplen cincuenta años de su fallecimiento.</w:t>
      </w:r>
    </w:p>
    <w:p w:rsidR="00D91BBF" w:rsidRPr="00830ED8" w:rsidRDefault="00D91BBF" w:rsidP="00D91BBF">
      <w:pPr>
        <w:pStyle w:val="Sinespaciado"/>
        <w:jc w:val="both"/>
        <w:rPr>
          <w:rFonts w:ascii="Times New Roman" w:hAnsi="Times New Roman" w:cs="Times New Roman"/>
          <w:sz w:val="24"/>
          <w:szCs w:val="24"/>
          <w:lang w:eastAsia="es-AR"/>
        </w:rPr>
      </w:pPr>
    </w:p>
    <w:p w:rsidR="00D91BBF" w:rsidRPr="00760F6E" w:rsidRDefault="00D91BBF" w:rsidP="00D91BBF">
      <w:pPr>
        <w:pStyle w:val="Sinespaciado"/>
        <w:jc w:val="both"/>
        <w:rPr>
          <w:rFonts w:ascii="Times New Roman" w:hAnsi="Times New Roman" w:cs="Times New Roman"/>
          <w:sz w:val="24"/>
          <w:szCs w:val="24"/>
          <w:lang w:eastAsia="es-AR"/>
        </w:rPr>
      </w:pPr>
      <w:r>
        <w:rPr>
          <w:rFonts w:ascii="Times New Roman" w:hAnsi="Times New Roman" w:cs="Times New Roman"/>
          <w:sz w:val="24"/>
          <w:szCs w:val="24"/>
          <w:lang w:eastAsia="es-AR"/>
        </w:rPr>
        <w:tab/>
      </w:r>
      <w:r w:rsidRPr="00830ED8">
        <w:rPr>
          <w:rFonts w:ascii="Times New Roman" w:hAnsi="Times New Roman" w:cs="Times New Roman"/>
          <w:sz w:val="24"/>
          <w:szCs w:val="24"/>
          <w:lang w:eastAsia="es-AR"/>
        </w:rPr>
        <w:t>Por todo lo expuesto se solicita la aprobación del presente proyecto de Resolución.</w:t>
      </w:r>
    </w:p>
    <w:p w:rsidR="00B177FE" w:rsidRPr="00D91BBF" w:rsidRDefault="00B177FE" w:rsidP="00081FFF">
      <w:pPr>
        <w:rPr>
          <w:lang w:val="es-AR"/>
        </w:rPr>
      </w:pPr>
    </w:p>
    <w:p w:rsidR="00B177FE" w:rsidRPr="00D91BBF" w:rsidRDefault="00B177FE" w:rsidP="00081FFF">
      <w:pPr>
        <w:rPr>
          <w:lang w:val="es-MX"/>
        </w:rPr>
      </w:pPr>
    </w:p>
    <w:p w:rsidR="00AF6352" w:rsidRPr="00D91BBF" w:rsidRDefault="00AF6352" w:rsidP="00081FFF">
      <w:pPr>
        <w:rPr>
          <w:lang w:val="es-MX"/>
        </w:rPr>
      </w:pPr>
    </w:p>
    <w:sectPr w:rsidR="00AF6352" w:rsidRPr="00D91BBF" w:rsidSect="005A3AA1">
      <w:headerReference w:type="default" r:id="rId80"/>
      <w:footerReference w:type="default" r:id="rId81"/>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BF2" w:rsidRDefault="00115BF2">
      <w:r>
        <w:separator/>
      </w:r>
    </w:p>
  </w:endnote>
  <w:endnote w:type="continuationSeparator" w:id="1">
    <w:p w:rsidR="00115BF2" w:rsidRDefault="00115B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91BBF" w:rsidRDefault="00601A75">
    <w:pPr>
      <w:pStyle w:val="Piedepgina"/>
      <w:rPr>
        <w:color w:val="333333"/>
        <w:sz w:val="20"/>
      </w:rPr>
    </w:pPr>
    <w:bookmarkStart w:id="1" w:name="Proyecto"/>
    <w:bookmarkEnd w:id="1"/>
  </w:p>
  <w:p w:rsidR="00601A75" w:rsidRPr="00D91BBF" w:rsidRDefault="00601A75">
    <w:pPr>
      <w:pStyle w:val="Piedepgina"/>
      <w:rPr>
        <w:color w:val="333333"/>
        <w:sz w:val="20"/>
      </w:rPr>
    </w:pPr>
    <w:r w:rsidRPr="00D91BBF">
      <w:rPr>
        <w:color w:val="333333"/>
        <w:sz w:val="20"/>
      </w:rPr>
      <w:t xml:space="preserve">Último cambio: </w:t>
    </w:r>
    <w:fldSimple w:instr=" SAVEDATE  \* MERGEFORMAT ">
      <w:r w:rsidR="00D91BBF">
        <w:rPr>
          <w:noProof/>
          <w:color w:val="333333"/>
          <w:sz w:val="20"/>
        </w:rPr>
        <w:t>00/00/0000 0:00:00</w:t>
      </w:r>
    </w:fldSimple>
    <w:r w:rsidRPr="00D91BBF">
      <w:rPr>
        <w:color w:val="333333"/>
        <w:sz w:val="20"/>
      </w:rPr>
      <w:t xml:space="preserve">  -  Cantidad de caracteres: </w:t>
    </w:r>
    <w:fldSimple w:instr=" NUMCHARS  \* MERGEFORMAT ">
      <w:r w:rsidR="00D91BBF">
        <w:rPr>
          <w:noProof/>
          <w:color w:val="333333"/>
          <w:sz w:val="20"/>
        </w:rPr>
        <w:t>6640</w:t>
      </w:r>
    </w:fldSimple>
    <w:r w:rsidRPr="00D91BBF">
      <w:rPr>
        <w:color w:val="333333"/>
        <w:sz w:val="20"/>
      </w:rPr>
      <w:t xml:space="preserve"> - Cantidad de palabras: </w:t>
    </w:r>
    <w:fldSimple w:instr=" NUMWORDS  \* MERGEFORMAT ">
      <w:r w:rsidR="00D91BBF">
        <w:rPr>
          <w:noProof/>
          <w:color w:val="333333"/>
          <w:sz w:val="20"/>
        </w:rPr>
        <w:t>1314</w:t>
      </w:r>
    </w:fldSimple>
  </w:p>
  <w:p w:rsidR="00601A75" w:rsidRPr="00D91BBF" w:rsidRDefault="00601A75" w:rsidP="00B05649">
    <w:pPr>
      <w:pStyle w:val="Piedepgina"/>
      <w:tabs>
        <w:tab w:val="left" w:pos="3565"/>
      </w:tabs>
      <w:rPr>
        <w:rStyle w:val="Nmerodepgina"/>
        <w:color w:val="333333"/>
      </w:rPr>
    </w:pPr>
    <w:r w:rsidRPr="00D91BBF">
      <w:rPr>
        <w:color w:val="333333"/>
        <w:sz w:val="20"/>
      </w:rPr>
      <w:tab/>
      <w:t>Pág.</w:t>
    </w:r>
    <w:r w:rsidRPr="00D91BBF">
      <w:rPr>
        <w:color w:val="333333"/>
      </w:rPr>
      <w:t xml:space="preserve"> </w:t>
    </w:r>
    <w:r w:rsidRPr="00D91BBF">
      <w:rPr>
        <w:rStyle w:val="Nmerodepgina"/>
        <w:color w:val="333333"/>
      </w:rPr>
      <w:fldChar w:fldCharType="begin"/>
    </w:r>
    <w:r w:rsidRPr="00D91BBF">
      <w:rPr>
        <w:rStyle w:val="Nmerodepgina"/>
        <w:color w:val="333333"/>
      </w:rPr>
      <w:instrText xml:space="preserve"> PAGE </w:instrText>
    </w:r>
    <w:r w:rsidRPr="00D91BBF">
      <w:rPr>
        <w:rStyle w:val="Nmerodepgina"/>
        <w:color w:val="333333"/>
      </w:rPr>
      <w:fldChar w:fldCharType="separate"/>
    </w:r>
    <w:r w:rsidR="00D91BBF">
      <w:rPr>
        <w:rStyle w:val="Nmerodepgina"/>
        <w:noProof/>
        <w:color w:val="333333"/>
      </w:rPr>
      <w:t>4</w:t>
    </w:r>
    <w:r w:rsidRPr="00D91BBF">
      <w:rPr>
        <w:rStyle w:val="Nmerodepgina"/>
        <w:color w:val="333333"/>
      </w:rPr>
      <w:fldChar w:fldCharType="end"/>
    </w:r>
    <w:r w:rsidRPr="00D91BBF">
      <w:rPr>
        <w:rStyle w:val="Nmerodepgina"/>
        <w:color w:val="333333"/>
      </w:rPr>
      <w:t>/</w:t>
    </w:r>
    <w:fldSimple w:instr=" NUMPAGES  \* MERGEFORMAT ">
      <w:r w:rsidR="00D91BBF">
        <w:rPr>
          <w:rStyle w:val="Nmerodepgina"/>
          <w:noProof/>
          <w:color w:val="333333"/>
        </w:rPr>
        <w:t>4</w:t>
      </w:r>
    </w:fldSimple>
    <w:r w:rsidRPr="00D91BBF">
      <w:rPr>
        <w:rStyle w:val="Nmerodepgina"/>
        <w:color w:val="333333"/>
      </w:rPr>
      <w:t xml:space="preserve"> </w:t>
    </w:r>
  </w:p>
  <w:p w:rsidR="00601A75" w:rsidRPr="00D91BB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BF2" w:rsidRDefault="00115BF2">
      <w:r>
        <w:separator/>
      </w:r>
    </w:p>
  </w:footnote>
  <w:footnote w:type="continuationSeparator" w:id="1">
    <w:p w:rsidR="00115BF2" w:rsidRDefault="00115B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91BBF"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115BF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5BF2"/>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1BBF"/>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Sinespaciado">
    <w:name w:val="No Spacing"/>
    <w:uiPriority w:val="1"/>
    <w:qFormat/>
    <w:rsid w:val="00D91BBF"/>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s.wikipedia.org/wiki/Santos_Lipesker" TargetMode="External"/><Relationship Id="rId18" Type="http://schemas.openxmlformats.org/officeDocument/2006/relationships/hyperlink" Target="https://es.wikipedia.org/wiki/La_Cueva_(bar-teatro)" TargetMode="External"/><Relationship Id="rId26" Type="http://schemas.openxmlformats.org/officeDocument/2006/relationships/hyperlink" Target="https://es.wikipedia.org/wiki/Alejandro_Medina" TargetMode="External"/><Relationship Id="rId39" Type="http://schemas.openxmlformats.org/officeDocument/2006/relationships/hyperlink" Target="https://es.wikipedia.org/wiki/14_de_diciembre" TargetMode="External"/><Relationship Id="rId21" Type="http://schemas.openxmlformats.org/officeDocument/2006/relationships/hyperlink" Target="https://es.wikipedia.org/wiki/Cabar%C3%A9" TargetMode="External"/><Relationship Id="rId34" Type="http://schemas.openxmlformats.org/officeDocument/2006/relationships/hyperlink" Target="https://es.wikipedia.org/wiki/Miguel_Grinberg" TargetMode="External"/><Relationship Id="rId42" Type="http://schemas.openxmlformats.org/officeDocument/2006/relationships/hyperlink" Target="https://es.wikipedia.org/wiki/Tutti_Frutti_(canci%C3%B3n)" TargetMode="External"/><Relationship Id="rId47" Type="http://schemas.openxmlformats.org/officeDocument/2006/relationships/hyperlink" Target="https://es.wikipedia.org/wiki/Bob_Dylan" TargetMode="External"/><Relationship Id="rId50" Type="http://schemas.openxmlformats.org/officeDocument/2006/relationships/hyperlink" Target="https://es.wikipedia.org/wiki/La_balsa" TargetMode="External"/><Relationship Id="rId55" Type="http://schemas.openxmlformats.org/officeDocument/2006/relationships/hyperlink" Target="https://es.wikipedia.org/wiki/Lado_B" TargetMode="External"/><Relationship Id="rId63" Type="http://schemas.openxmlformats.org/officeDocument/2006/relationships/hyperlink" Target="https://es.wikipedia.org/wiki/S%C3%A1bados_Circulares" TargetMode="External"/><Relationship Id="rId68" Type="http://schemas.openxmlformats.org/officeDocument/2006/relationships/hyperlink" Target="https://es.wikipedia.org/wiki/18_de_enero" TargetMode="External"/><Relationship Id="rId76" Type="http://schemas.openxmlformats.org/officeDocument/2006/relationships/hyperlink" Target="https://es.wikipedia.org/wiki/Terapia_de_choques" TargetMode="External"/><Relationship Id="rId7" Type="http://schemas.openxmlformats.org/officeDocument/2006/relationships/hyperlink" Target="https://es.wikipedia.org/wiki/Caseros_(Buenos_Aires)" TargetMode="External"/><Relationship Id="rId71" Type="http://schemas.openxmlformats.org/officeDocument/2006/relationships/hyperlink" Target="https://es.wikipedia.org/wiki/4_de_abril" TargetMode="External"/><Relationship Id="rId2" Type="http://schemas.openxmlformats.org/officeDocument/2006/relationships/styles" Target="styles.xml"/><Relationship Id="rId16" Type="http://schemas.openxmlformats.org/officeDocument/2006/relationships/hyperlink" Target="https://es.wikipedia.org/wiki/Los_Gatos" TargetMode="External"/><Relationship Id="rId29" Type="http://schemas.openxmlformats.org/officeDocument/2006/relationships/hyperlink" Target="https://es.wikipedia.org/wiki/Miguel_Abuelo" TargetMode="External"/><Relationship Id="rId11" Type="http://schemas.openxmlformats.org/officeDocument/2006/relationships/hyperlink" Target="https://es.wikipedia.org/wiki/Los_Dukes" TargetMode="External"/><Relationship Id="rId24" Type="http://schemas.openxmlformats.org/officeDocument/2006/relationships/hyperlink" Target="https://es.wikipedia.org/wiki/Moris_(cantante)" TargetMode="External"/><Relationship Id="rId32" Type="http://schemas.openxmlformats.org/officeDocument/2006/relationships/hyperlink" Target="https://es.wikipedia.org/wiki/Pipo_Lernoud" TargetMode="External"/><Relationship Id="rId37" Type="http://schemas.openxmlformats.org/officeDocument/2006/relationships/hyperlink" Target="https://es.wikipedia.org/wiki/Almagro_(Buenos_Aires)" TargetMode="External"/><Relationship Id="rId40" Type="http://schemas.openxmlformats.org/officeDocument/2006/relationships/hyperlink" Target="https://es.wikipedia.org/wiki/21_de_diciembre" TargetMode="External"/><Relationship Id="rId45" Type="http://schemas.openxmlformats.org/officeDocument/2006/relationships/hyperlink" Target="https://es.wikipedia.org/wiki/Elvis_Presley" TargetMode="External"/><Relationship Id="rId53" Type="http://schemas.openxmlformats.org/officeDocument/2006/relationships/hyperlink" Target="https://es.wikipedia.org/wiki/1967" TargetMode="External"/><Relationship Id="rId58" Type="http://schemas.openxmlformats.org/officeDocument/2006/relationships/hyperlink" Target="https://es.wikipedia.org/wiki/Polic%C3%ADa_Federal_Argentina" TargetMode="External"/><Relationship Id="rId66" Type="http://schemas.openxmlformats.org/officeDocument/2006/relationships/hyperlink" Target="https://es.wikipedia.org/wiki/S%C3%A1bados_Continuados" TargetMode="External"/><Relationship Id="rId74" Type="http://schemas.openxmlformats.org/officeDocument/2006/relationships/hyperlink" Target="https://es.wikipedia.org/wiki/Villa_Devoto" TargetMode="External"/><Relationship Id="rId79" Type="http://schemas.openxmlformats.org/officeDocument/2006/relationships/hyperlink" Target="https://es.wikipedia.org/wiki/Puente_pac%C3%ADfico" TargetMode="External"/><Relationship Id="rId5" Type="http://schemas.openxmlformats.org/officeDocument/2006/relationships/footnotes" Target="footnotes.xml"/><Relationship Id="rId61" Type="http://schemas.openxmlformats.org/officeDocument/2006/relationships/hyperlink" Target="https://es.wikipedia.org/wiki/Mario_Rabey" TargetMode="External"/><Relationship Id="rId82" Type="http://schemas.openxmlformats.org/officeDocument/2006/relationships/fontTable" Target="fontTable.xml"/><Relationship Id="rId10" Type="http://schemas.openxmlformats.org/officeDocument/2006/relationships/hyperlink" Target="https://es.wikipedia.org/wiki/Flores_(Buenos_Aires)" TargetMode="External"/><Relationship Id="rId19" Type="http://schemas.openxmlformats.org/officeDocument/2006/relationships/hyperlink" Target="https://es.wikipedia.org/wiki/Rock_argentino" TargetMode="External"/><Relationship Id="rId31" Type="http://schemas.openxmlformats.org/officeDocument/2006/relationships/hyperlink" Target="https://es.wikipedia.org/wiki/Pajarito_Zaguri" TargetMode="External"/><Relationship Id="rId44" Type="http://schemas.openxmlformats.org/officeDocument/2006/relationships/hyperlink" Target="https://es.wikipedia.org/wiki/Hound_Dog" TargetMode="External"/><Relationship Id="rId52" Type="http://schemas.openxmlformats.org/officeDocument/2006/relationships/hyperlink" Target="https://es.wikipedia.org/wiki/19_de_junio" TargetMode="External"/><Relationship Id="rId60" Type="http://schemas.openxmlformats.org/officeDocument/2006/relationships/hyperlink" Target="https://es.wikipedia.org/wiki/Pipo_Lernoud" TargetMode="External"/><Relationship Id="rId65" Type="http://schemas.openxmlformats.org/officeDocument/2006/relationships/hyperlink" Target="https://es.wikipedia.org/wiki/Antonio_Carrizo" TargetMode="External"/><Relationship Id="rId73" Type="http://schemas.openxmlformats.org/officeDocument/2006/relationships/hyperlink" Target="https://es.wikipedia.org/wiki/1970" TargetMode="External"/><Relationship Id="rId78" Type="http://schemas.openxmlformats.org/officeDocument/2006/relationships/hyperlink" Target="https://es.wikipedia.org/wiki/Ferrocarril_General_San_Mart%C3%ADn" TargetMode="External"/><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s.wikipedia.org/wiki/Mataderos_(Buenos_Aires)" TargetMode="External"/><Relationship Id="rId14" Type="http://schemas.openxmlformats.org/officeDocument/2006/relationships/hyperlink" Target="https://es.wikipedia.org/wiki/Sandro_(cantante_argentino)" TargetMode="External"/><Relationship Id="rId22" Type="http://schemas.openxmlformats.org/officeDocument/2006/relationships/hyperlink" Target="https://es.wikipedia.org/wiki/1964" TargetMode="External"/><Relationship Id="rId27" Type="http://schemas.openxmlformats.org/officeDocument/2006/relationships/hyperlink" Target="https://es.wikipedia.org/wiki/Billy_Bond" TargetMode="External"/><Relationship Id="rId30" Type="http://schemas.openxmlformats.org/officeDocument/2006/relationships/hyperlink" Target="https://es.wikipedia.org/wiki/Ciro_Fogliatta" TargetMode="External"/><Relationship Id="rId35" Type="http://schemas.openxmlformats.org/officeDocument/2006/relationships/hyperlink" Target="https://es.wikipedia.org/wiki/Los_Gatos" TargetMode="External"/><Relationship Id="rId43" Type="http://schemas.openxmlformats.org/officeDocument/2006/relationships/hyperlink" Target="https://es.wikipedia.org/wiki/Little_Richard" TargetMode="External"/><Relationship Id="rId48" Type="http://schemas.openxmlformats.org/officeDocument/2006/relationships/hyperlink" Target="https://es.wikipedia.org/wiki/La_Perla_del_Once" TargetMode="External"/><Relationship Id="rId56" Type="http://schemas.openxmlformats.org/officeDocument/2006/relationships/hyperlink" Target="https://es.wikipedia.org/wiki/Moris_(cantante)" TargetMode="External"/><Relationship Id="rId64" Type="http://schemas.openxmlformats.org/officeDocument/2006/relationships/hyperlink" Target="https://es.wikipedia.org/wiki/Nicol%C3%A1s_Mancera" TargetMode="External"/><Relationship Id="rId69" Type="http://schemas.openxmlformats.org/officeDocument/2006/relationships/hyperlink" Target="https://es.wikipedia.org/wiki/1968" TargetMode="External"/><Relationship Id="rId77" Type="http://schemas.openxmlformats.org/officeDocument/2006/relationships/hyperlink" Target="https://es.wikipedia.org/wiki/Demente" TargetMode="External"/><Relationship Id="rId8" Type="http://schemas.openxmlformats.org/officeDocument/2006/relationships/hyperlink" Target="https://es.wikipedia.org/wiki/Jard%C3%ADn_Bot%C3%A1nico_de_Buenos_Aires" TargetMode="External"/><Relationship Id="rId51" Type="http://schemas.openxmlformats.org/officeDocument/2006/relationships/hyperlink" Target="https://es.wikipedia.org/wiki/Los_Gatos" TargetMode="External"/><Relationship Id="rId72" Type="http://schemas.openxmlformats.org/officeDocument/2006/relationships/hyperlink" Target="https://es.wikipedia.org/wiki/Mandioca_(sello)" TargetMode="External"/><Relationship Id="rId80"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es.wikipedia.org/wiki/Palito_Ortega" TargetMode="External"/><Relationship Id="rId17" Type="http://schemas.openxmlformats.org/officeDocument/2006/relationships/hyperlink" Target="https://es.wikipedia.org/wiki/RCA" TargetMode="External"/><Relationship Id="rId25" Type="http://schemas.openxmlformats.org/officeDocument/2006/relationships/hyperlink" Target="https://es.wikipedia.org/wiki/Javier_Mart%C3%ADnez" TargetMode="External"/><Relationship Id="rId33" Type="http://schemas.openxmlformats.org/officeDocument/2006/relationships/hyperlink" Target="https://es.wikipedia.org/wiki/Expreso_Imaginario" TargetMode="External"/><Relationship Id="rId38" Type="http://schemas.openxmlformats.org/officeDocument/2006/relationships/hyperlink" Target="https://es.wikipedia.org/wiki/7_de_diciembre" TargetMode="External"/><Relationship Id="rId46" Type="http://schemas.openxmlformats.org/officeDocument/2006/relationships/hyperlink" Target="https://es.wikipedia.org/wiki/Moris_(cantante)" TargetMode="External"/><Relationship Id="rId59" Type="http://schemas.openxmlformats.org/officeDocument/2006/relationships/hyperlink" Target="https://es.wikipedia.org/wiki/Revoluci%C3%B3n_Argentina" TargetMode="External"/><Relationship Id="rId67" Type="http://schemas.openxmlformats.org/officeDocument/2006/relationships/hyperlink" Target="https://es.wikipedia.org/wiki/Brasil" TargetMode="External"/><Relationship Id="rId20" Type="http://schemas.openxmlformats.org/officeDocument/2006/relationships/hyperlink" Target="https://es.wikipedia.org/wiki/Avenida_Pueyrred%C3%B3n" TargetMode="External"/><Relationship Id="rId41" Type="http://schemas.openxmlformats.org/officeDocument/2006/relationships/hyperlink" Target="https://es.wikipedia.org/wiki/1966" TargetMode="External"/><Relationship Id="rId54" Type="http://schemas.openxmlformats.org/officeDocument/2006/relationships/hyperlink" Target="https://es.wikipedia.org/wiki/RCA" TargetMode="External"/><Relationship Id="rId62" Type="http://schemas.openxmlformats.org/officeDocument/2006/relationships/hyperlink" Target="https://es.wikipedia.org/wiki/Plaza_San_Mart%C3%ADn_(Buenos_Aires)" TargetMode="External"/><Relationship Id="rId70" Type="http://schemas.openxmlformats.org/officeDocument/2006/relationships/hyperlink" Target="https://es.wikipedia.org/wiki/Javier_Mart%C3%ADnez" TargetMode="External"/><Relationship Id="rId75" Type="http://schemas.openxmlformats.org/officeDocument/2006/relationships/hyperlink" Target="https://es.wikipedia.org/wiki/Hospital_Neuropsiqui%C3%A1trico_Borda"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es.wikipedia.org/wiki/Giuliano_Canterini" TargetMode="External"/><Relationship Id="rId23" Type="http://schemas.openxmlformats.org/officeDocument/2006/relationships/hyperlink" Target="https://es.wikipedia.org/wiki/Sandro_(cantante_argentino)" TargetMode="External"/><Relationship Id="rId28" Type="http://schemas.openxmlformats.org/officeDocument/2006/relationships/hyperlink" Target="https://es.wikipedia.org/wiki/Litto_Nebbia" TargetMode="External"/><Relationship Id="rId36" Type="http://schemas.openxmlformats.org/officeDocument/2006/relationships/hyperlink" Target="https://es.wikipedia.org/wiki/1966" TargetMode="External"/><Relationship Id="rId49" Type="http://schemas.openxmlformats.org/officeDocument/2006/relationships/hyperlink" Target="https://es.wikipedia.org/wiki/Litto_Nebbia" TargetMode="External"/><Relationship Id="rId57" Type="http://schemas.openxmlformats.org/officeDocument/2006/relationships/hyperlink" Target="https://es.wikipedia.org/wiki/Los_Ga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14689944\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6</TotalTime>
  <Pages>4</Pages>
  <Words>2314</Words>
  <Characters>11688</Characters>
  <Application>Microsoft Office Word</Application>
  <DocSecurity>0</DocSecurity>
  <Lines>259</Lines>
  <Paragraphs>71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23214689944</dc:creator>
  <cp:lastModifiedBy>23214689944</cp:lastModifiedBy>
  <cp:revision>1</cp:revision>
  <cp:lastPrinted>2022-05-19T18:04:00Z</cp:lastPrinted>
  <dcterms:created xsi:type="dcterms:W3CDTF">2022-05-19T17:59:00Z</dcterms:created>
  <dcterms:modified xsi:type="dcterms:W3CDTF">2022-05-19T18:05:00Z</dcterms:modified>
</cp:coreProperties>
</file>