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52C" w:rsidRPr="00AA352C" w:rsidRDefault="00AA352C" w:rsidP="00AA352C">
      <w:pPr>
        <w:spacing w:after="120" w:line="360" w:lineRule="auto"/>
        <w:jc w:val="center"/>
        <w:rPr>
          <w:b/>
          <w:u w:val="single"/>
          <w:lang w:val="es-MX"/>
        </w:rPr>
      </w:pPr>
      <w:r w:rsidRPr="00AA352C">
        <w:rPr>
          <w:b/>
          <w:u w:val="single"/>
          <w:lang w:val="es-MX"/>
        </w:rPr>
        <w:t>PROYECTO DE DECLARACIÓN</w:t>
      </w:r>
    </w:p>
    <w:p w:rsidR="00AA352C" w:rsidRDefault="00AA352C" w:rsidP="00AA352C">
      <w:pPr>
        <w:spacing w:after="120" w:line="360" w:lineRule="auto"/>
        <w:rPr>
          <w:lang w:val="es-MX"/>
        </w:rPr>
      </w:pPr>
    </w:p>
    <w:p w:rsidR="00AA352C" w:rsidRDefault="00AA352C" w:rsidP="00AA352C">
      <w:pPr>
        <w:spacing w:after="120" w:line="360" w:lineRule="auto"/>
      </w:pPr>
      <w:r w:rsidRPr="00665153">
        <w:rPr>
          <w:lang w:val="es-MX"/>
        </w:rPr>
        <w:t>La Legislatura de la Ciudad Autónoma de Buenos Aires</w:t>
      </w:r>
      <w:r w:rsidR="00ED7909">
        <w:rPr>
          <w:lang w:val="es-MX"/>
        </w:rPr>
        <w:t xml:space="preserve"> adhiere a la</w:t>
      </w:r>
      <w:r w:rsidRPr="00665153">
        <w:rPr>
          <w:lang w:val="es-MX"/>
        </w:rPr>
        <w:t xml:space="preserve"> conmemora</w:t>
      </w:r>
      <w:r w:rsidR="00ED7909">
        <w:rPr>
          <w:lang w:val="es-MX"/>
        </w:rPr>
        <w:t>ción</w:t>
      </w:r>
      <w:r w:rsidRPr="00665153">
        <w:rPr>
          <w:lang w:val="es-MX"/>
        </w:rPr>
        <w:t xml:space="preserve"> </w:t>
      </w:r>
      <w:r w:rsidR="00ED7909">
        <w:rPr>
          <w:lang w:val="es-MX"/>
        </w:rPr>
        <w:t>d</w:t>
      </w:r>
      <w:r w:rsidRPr="00665153">
        <w:rPr>
          <w:lang w:val="es-MX"/>
        </w:rPr>
        <w:t xml:space="preserve">el “Día </w:t>
      </w:r>
      <w:r>
        <w:rPr>
          <w:lang w:val="es-MX"/>
        </w:rPr>
        <w:t xml:space="preserve">Internacional </w:t>
      </w:r>
      <w:r w:rsidRPr="00665153">
        <w:rPr>
          <w:lang w:val="es-MX"/>
        </w:rPr>
        <w:t xml:space="preserve">de la </w:t>
      </w:r>
      <w:r>
        <w:rPr>
          <w:lang w:val="es-MX"/>
        </w:rPr>
        <w:t>Lucha contra el uso indebido y el tráfico ilícito de drogas</w:t>
      </w:r>
      <w:r w:rsidRPr="00665153">
        <w:rPr>
          <w:lang w:val="es-MX"/>
        </w:rPr>
        <w:t xml:space="preserve">”, que se celebra el día </w:t>
      </w:r>
      <w:r>
        <w:rPr>
          <w:lang w:val="es-MX"/>
        </w:rPr>
        <w:t>26</w:t>
      </w:r>
      <w:r w:rsidRPr="00665153">
        <w:rPr>
          <w:lang w:val="es-MX"/>
        </w:rPr>
        <w:t xml:space="preserve"> de </w:t>
      </w:r>
      <w:r>
        <w:rPr>
          <w:lang w:val="es-MX"/>
        </w:rPr>
        <w:t xml:space="preserve">junio </w:t>
      </w:r>
      <w:r>
        <w:t>de cada año.</w:t>
      </w: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pPr>
    </w:p>
    <w:p w:rsidR="00AA352C" w:rsidRDefault="00AA352C" w:rsidP="00AA352C">
      <w:pPr>
        <w:spacing w:after="120" w:line="360" w:lineRule="auto"/>
        <w:rPr>
          <w:b/>
          <w:u w:val="single"/>
        </w:rPr>
      </w:pPr>
      <w:r w:rsidRPr="00AA352C">
        <w:rPr>
          <w:b/>
          <w:u w:val="single"/>
        </w:rPr>
        <w:lastRenderedPageBreak/>
        <w:t>FUNDAMENTOS</w:t>
      </w:r>
    </w:p>
    <w:p w:rsidR="00AA352C" w:rsidRDefault="00AA352C" w:rsidP="00AA352C">
      <w:pPr>
        <w:spacing w:after="120" w:line="360" w:lineRule="auto"/>
      </w:pPr>
      <w:r>
        <w:t>Señor Presidente:</w:t>
      </w:r>
    </w:p>
    <w:p w:rsidR="00AA352C" w:rsidRDefault="004E7ADF" w:rsidP="00AA352C">
      <w:pPr>
        <w:spacing w:after="120" w:line="360" w:lineRule="auto"/>
      </w:pPr>
      <w:r>
        <w:tab/>
      </w:r>
      <w:r>
        <w:tab/>
      </w:r>
      <w:r>
        <w:tab/>
      </w:r>
      <w:r w:rsidR="00AA352C">
        <w:t xml:space="preserve">Mediante la </w:t>
      </w:r>
      <w:r w:rsidR="002110F7">
        <w:t>R</w:t>
      </w:r>
      <w:r w:rsidR="00AA352C">
        <w:t>esolución 42/112, aprobada el 7 de diciembre de 1987, la Asamblea General</w:t>
      </w:r>
      <w:r>
        <w:t xml:space="preserve"> de las Naciones Unidas instauró y </w:t>
      </w:r>
      <w:r w:rsidR="00AA352C">
        <w:t xml:space="preserve">decidió conmemorar </w:t>
      </w:r>
      <w:r w:rsidR="002110F7">
        <w:t xml:space="preserve">anualmente </w:t>
      </w:r>
      <w:r w:rsidR="00AA352C">
        <w:t xml:space="preserve">el "Día Internacional contra el </w:t>
      </w:r>
      <w:r w:rsidRPr="00665153">
        <w:rPr>
          <w:lang w:val="es-MX"/>
        </w:rPr>
        <w:t xml:space="preserve">de la </w:t>
      </w:r>
      <w:r>
        <w:rPr>
          <w:lang w:val="es-MX"/>
        </w:rPr>
        <w:t>Lucha contra el uso indebido y el tráfico ilícito de drogas</w:t>
      </w:r>
      <w:r w:rsidR="00AA352C">
        <w:t xml:space="preserve">" cada 26 de junio </w:t>
      </w:r>
      <w:r w:rsidR="002110F7">
        <w:t>a fin de</w:t>
      </w:r>
      <w:r w:rsidR="00AA352C">
        <w:t xml:space="preserve"> reforzar la acción y la cooperación con el </w:t>
      </w:r>
      <w:r w:rsidR="00C16466">
        <w:t>objetivo central</w:t>
      </w:r>
      <w:r w:rsidR="00AA352C">
        <w:t xml:space="preserve"> de alcanzar una sociedad libre del consumo de drogas. En la resolución se recomiendan medidas adicionales al informe y las conclusiones de la Conferencia Internacional sobre Tráfico Ilícito y Abuso de Drogas de 1987</w:t>
      </w:r>
      <w:r w:rsidR="007F1F88">
        <w:t xml:space="preserve"> justamente sobre estos dos ejes fundamentales del tema, el tráfico ilícito y el uso indebido </w:t>
      </w:r>
      <w:r w:rsidR="00C16466">
        <w:t>o abuso d</w:t>
      </w:r>
      <w:r w:rsidR="007F1F88">
        <w:t>e las drogas</w:t>
      </w:r>
      <w:r w:rsidR="00AA352C">
        <w:t>.</w:t>
      </w:r>
    </w:p>
    <w:p w:rsidR="00AA352C" w:rsidRDefault="00AA352C" w:rsidP="00AA352C">
      <w:pPr>
        <w:spacing w:after="120" w:line="360" w:lineRule="auto"/>
      </w:pPr>
      <w:r>
        <w:t>Apoyado cada año por individuos, comunidades y varias organizaciones en todo el mundo, este Día Internacional tiene como objetivo crear conciencia sobre el problema importante que las drogas ilícitas representan para la sociedad.</w:t>
      </w:r>
    </w:p>
    <w:p w:rsidR="00B0512D" w:rsidRDefault="007F1F88" w:rsidP="00AA352C">
      <w:pPr>
        <w:spacing w:after="120" w:line="360" w:lineRule="auto"/>
      </w:pPr>
      <w:r w:rsidRPr="007F1F88">
        <w:t>El uso indebido y el tráfico ilícito de drogas, así como los problemas de salud vinculados al mismo, son motivos importantes de preocupación para la salud pública y constituyen un enorme desafío para los sistemas de salud</w:t>
      </w:r>
      <w:r w:rsidR="00C16466">
        <w:t>.</w:t>
      </w:r>
      <w:r w:rsidR="00AA352C">
        <w:tab/>
      </w:r>
    </w:p>
    <w:p w:rsidR="00B0512D" w:rsidRDefault="00B0512D" w:rsidP="00AA352C">
      <w:pPr>
        <w:spacing w:after="120" w:line="360" w:lineRule="auto"/>
      </w:pPr>
      <w:r>
        <w:t>Esta fecha es un día para compartir hallazgos de investigación, datos basados en la evidencia e información verídica que salve vidas. Debemos mantener el espíritu común de solidaridad.</w:t>
      </w:r>
      <w:r w:rsidRPr="00AA352C">
        <w:tab/>
      </w:r>
      <w:r w:rsidRPr="00AA352C">
        <w:tab/>
      </w:r>
    </w:p>
    <w:p w:rsidR="00B0512D" w:rsidRPr="00C16466" w:rsidRDefault="00C16466" w:rsidP="00C16466">
      <w:pPr>
        <w:shd w:val="clear" w:color="auto" w:fill="FFFFFF"/>
        <w:spacing w:after="120" w:line="360" w:lineRule="auto"/>
        <w:rPr>
          <w:bCs/>
          <w:iCs/>
          <w:szCs w:val="24"/>
          <w:lang w:val="es-ES" w:eastAsia="en-US"/>
        </w:rPr>
      </w:pPr>
      <w:r>
        <w:rPr>
          <w:bCs/>
          <w:iCs/>
          <w:szCs w:val="24"/>
          <w:lang w:val="es-ES" w:eastAsia="en-US"/>
        </w:rPr>
        <w:t xml:space="preserve">Los </w:t>
      </w:r>
      <w:r w:rsidR="00B0512D" w:rsidRPr="00C16466">
        <w:rPr>
          <w:bCs/>
          <w:iCs/>
          <w:szCs w:val="24"/>
          <w:lang w:val="es-ES" w:eastAsia="en-US"/>
        </w:rPr>
        <w:t>Objetivos de Desarrollo Sostenible de la Agenda 2030</w:t>
      </w:r>
      <w:r>
        <w:rPr>
          <w:bCs/>
          <w:iCs/>
          <w:szCs w:val="24"/>
          <w:lang w:val="es-ES" w:eastAsia="en-US"/>
        </w:rPr>
        <w:t xml:space="preserve"> establecen y definen en la</w:t>
      </w:r>
      <w:r w:rsidR="00B0512D" w:rsidRPr="00C16466">
        <w:rPr>
          <w:bCs/>
          <w:iCs/>
          <w:szCs w:val="24"/>
          <w:lang w:val="es-ES" w:eastAsia="en-US"/>
        </w:rPr>
        <w:t xml:space="preserve"> Meta 3.5: Acceso a tratamiento para trastornos por uso de sustancias, “Desafíos y estado de avance”</w:t>
      </w:r>
      <w:r>
        <w:rPr>
          <w:bCs/>
          <w:iCs/>
          <w:szCs w:val="24"/>
          <w:lang w:val="es-ES" w:eastAsia="en-US"/>
        </w:rPr>
        <w:t>.</w:t>
      </w:r>
    </w:p>
    <w:p w:rsidR="00B0512D" w:rsidRPr="00C16466" w:rsidRDefault="00B0512D" w:rsidP="00C16466">
      <w:pPr>
        <w:shd w:val="clear" w:color="auto" w:fill="FFFFFF"/>
        <w:spacing w:after="120" w:line="360" w:lineRule="auto"/>
        <w:rPr>
          <w:bCs/>
          <w:iCs/>
          <w:szCs w:val="24"/>
          <w:lang w:val="es-ES" w:eastAsia="en-US"/>
        </w:rPr>
      </w:pPr>
      <w:r w:rsidRPr="00C16466">
        <w:rPr>
          <w:bCs/>
          <w:iCs/>
          <w:szCs w:val="24"/>
          <w:lang w:val="es-ES" w:eastAsia="en-US"/>
        </w:rPr>
        <w:t>E</w:t>
      </w:r>
      <w:r w:rsidR="00C16466">
        <w:rPr>
          <w:bCs/>
          <w:iCs/>
          <w:szCs w:val="24"/>
          <w:lang w:val="es-ES" w:eastAsia="en-US"/>
        </w:rPr>
        <w:t>n efecto, e</w:t>
      </w:r>
      <w:r w:rsidRPr="00C16466">
        <w:rPr>
          <w:bCs/>
          <w:iCs/>
          <w:szCs w:val="24"/>
          <w:lang w:val="es-ES" w:eastAsia="en-US"/>
        </w:rPr>
        <w:t>l uso de sustancias psicoactivas y sus consecuencias para la salud y el bienestar colectivo, sigue siendo un tema de preocupación para los gobiernos de los países. Estos problemas constituyen una carga significativa para los sistemas de salud y asistencia social, especialmente en los países y poblaciones de ingreso medio-bajo, en lo que se concentran de manera desproporcionada, las consecuencias adversas relacionadas al uso de sustancias psicoactivas por parte de la población, como consecuencia de la acción de múltiples determinantes sociales, entre los que destacan las barreras en el acceso al tratamiento para las personas con trastornos por uso de sustancias.</w:t>
      </w:r>
    </w:p>
    <w:p w:rsidR="00B0512D" w:rsidRPr="00B0512D" w:rsidRDefault="00B0512D" w:rsidP="00C16466">
      <w:pPr>
        <w:shd w:val="clear" w:color="auto" w:fill="FFFFFF"/>
        <w:spacing w:after="120" w:line="360" w:lineRule="auto"/>
        <w:rPr>
          <w:szCs w:val="24"/>
          <w:lang w:val="es-ES" w:eastAsia="en-US"/>
        </w:rPr>
      </w:pPr>
      <w:r w:rsidRPr="00C16466">
        <w:rPr>
          <w:bCs/>
          <w:iCs/>
          <w:szCs w:val="24"/>
          <w:lang w:val="es-ES" w:eastAsia="en-US"/>
        </w:rPr>
        <w:t>Es por ello por lo que, en las políticas adoptadas</w:t>
      </w:r>
      <w:bookmarkStart w:id="0" w:name="_GoBack"/>
      <w:bookmarkEnd w:id="0"/>
      <w:r w:rsidRPr="00C16466">
        <w:rPr>
          <w:bCs/>
          <w:iCs/>
          <w:szCs w:val="24"/>
          <w:lang w:val="es-ES" w:eastAsia="en-US"/>
        </w:rPr>
        <w:t xml:space="preserve"> a nivel global, regional y nacional, se ha puesto énfasis en la vinculación entre abordaje de los problemas de drogas y las políticas de desarrollo. En la Agenda 2030 de los Objetivos de Desarrollo Sostenible, se incluye uno referido específicamente a este tema, el Objetivo 3.5 Fortalecer la prevención y el </w:t>
      </w:r>
      <w:r w:rsidRPr="00C16466">
        <w:rPr>
          <w:bCs/>
          <w:iCs/>
          <w:szCs w:val="24"/>
          <w:lang w:val="es-ES" w:eastAsia="en-US"/>
        </w:rPr>
        <w:lastRenderedPageBreak/>
        <w:t>tratamiento del abuso de sustancias adictivas, incluido el uso indebido de estupefacientes y el consumo nocivo de alcohol.</w:t>
      </w:r>
      <w:r w:rsidRPr="00B0512D">
        <w:rPr>
          <w:bCs/>
          <w:iCs/>
          <w:szCs w:val="24"/>
          <w:lang w:val="es-ES" w:eastAsia="en-US"/>
        </w:rPr>
        <w:t> </w:t>
      </w:r>
    </w:p>
    <w:p w:rsidR="00B0512D" w:rsidRPr="00C16466" w:rsidRDefault="00C16466" w:rsidP="00C16466">
      <w:pPr>
        <w:pStyle w:val="text-align-justify"/>
        <w:shd w:val="clear" w:color="auto" w:fill="FFFFFF"/>
        <w:spacing w:before="0" w:beforeAutospacing="0" w:after="120" w:afterAutospacing="0" w:line="360" w:lineRule="auto"/>
        <w:jc w:val="both"/>
        <w:rPr>
          <w:lang w:val="es-ES"/>
        </w:rPr>
      </w:pPr>
      <w:r>
        <w:rPr>
          <w:lang w:val="es-ES"/>
        </w:rPr>
        <w:t>Por su parte, l</w:t>
      </w:r>
      <w:r w:rsidR="007F1F88" w:rsidRPr="00C16466">
        <w:rPr>
          <w:lang w:val="es-ES"/>
        </w:rPr>
        <w:t xml:space="preserve">a OPS/OMS cuenta con un programa de abuso del alcohol y sustancias que proporciona liderazgo y cooperación técnica a los Estados Miembros con relación a las políticas de salud pública relacionadas con el consumo de alcohol y el uso de sustancias psicoactivas, ilegales o no utilizadas para fines medicinales. Por lo tanto, se genera y difunde información sobre el alcohol y el consumo de drogas y sus efectos nocivos, políticas e intervenciones basadas en la evidencia, y monitoriza las tendencias del consumo y los problemas conexos, con el objetivo de minimizar los daños para la salud asociados con su uso. </w:t>
      </w:r>
    </w:p>
    <w:p w:rsidR="00B0512D" w:rsidRPr="00B0512D" w:rsidRDefault="00B0512D" w:rsidP="00C16466">
      <w:pPr>
        <w:shd w:val="clear" w:color="auto" w:fill="FFFFFF"/>
        <w:spacing w:after="120" w:line="360" w:lineRule="auto"/>
        <w:rPr>
          <w:szCs w:val="24"/>
          <w:lang w:val="es-ES" w:eastAsia="en-US"/>
        </w:rPr>
      </w:pPr>
      <w:r w:rsidRPr="00B0512D">
        <w:rPr>
          <w:szCs w:val="24"/>
          <w:lang w:val="es-ES" w:eastAsia="en-US"/>
        </w:rPr>
        <w:t>Quienes padecen trastornos por consumo de sustancias psicoactivas tienen una mayor vulnerabilidad y mayores probabilidades de enfermar y morir, lo cual se agrava en el contexto de la COVID-19, como resultado de la combinación de la infección, otras enfermedades concurrentes y numerosos determinantes sociales negativos.</w:t>
      </w:r>
    </w:p>
    <w:p w:rsidR="00793A27" w:rsidRDefault="00B0512D" w:rsidP="00793A27">
      <w:pPr>
        <w:shd w:val="clear" w:color="auto" w:fill="FFFFFF"/>
        <w:spacing w:after="120" w:line="360" w:lineRule="auto"/>
        <w:rPr>
          <w:szCs w:val="24"/>
          <w:lang w:val="es-ES" w:eastAsia="en-US"/>
        </w:rPr>
      </w:pPr>
      <w:r w:rsidRPr="00B0512D">
        <w:rPr>
          <w:szCs w:val="24"/>
          <w:lang w:val="es-ES" w:eastAsia="en-US"/>
        </w:rPr>
        <w:t xml:space="preserve">La Organización Panamericana de la Salud </w:t>
      </w:r>
      <w:r w:rsidRPr="00C16466">
        <w:rPr>
          <w:szCs w:val="24"/>
          <w:lang w:val="es-ES" w:eastAsia="en-US"/>
        </w:rPr>
        <w:t xml:space="preserve">promueve </w:t>
      </w:r>
      <w:r w:rsidRPr="00B0512D">
        <w:rPr>
          <w:szCs w:val="24"/>
          <w:lang w:val="es-ES" w:eastAsia="en-US"/>
        </w:rPr>
        <w:t>la difusión de información pertinente, actualizada, con base científica, que contribuya a la toma de mejores decisiones en materia de salud, para la respuesta psicosocial a la pandemia del COVID-19</w:t>
      </w:r>
      <w:r w:rsidR="00793A27">
        <w:rPr>
          <w:szCs w:val="24"/>
          <w:lang w:val="es-ES" w:eastAsia="en-US"/>
        </w:rPr>
        <w:t>.</w:t>
      </w:r>
    </w:p>
    <w:p w:rsidR="00793A27" w:rsidRPr="00793A27" w:rsidRDefault="00793A27" w:rsidP="00793A27">
      <w:pPr>
        <w:shd w:val="clear" w:color="auto" w:fill="FFFFFF"/>
        <w:spacing w:after="120" w:line="360" w:lineRule="auto"/>
        <w:rPr>
          <w:szCs w:val="24"/>
          <w:lang w:val="es-ES"/>
        </w:rPr>
      </w:pPr>
      <w:r w:rsidRPr="00793A27">
        <w:rPr>
          <w:szCs w:val="24"/>
        </w:rPr>
        <w:t xml:space="preserve">Conforme el análisis efectuado, por expertos en el encuentro denominado </w:t>
      </w:r>
      <w:r w:rsidRPr="00793A27">
        <w:rPr>
          <w:b/>
          <w:bCs/>
          <w:kern w:val="36"/>
          <w:szCs w:val="24"/>
          <w:lang w:val="es-ES" w:eastAsia="en-US"/>
        </w:rPr>
        <w:t xml:space="preserve">Dialogo con expertos y gestores de políticas locales sobre consumo de drogas” </w:t>
      </w:r>
      <w:r w:rsidRPr="00B46127">
        <w:rPr>
          <w:bCs/>
          <w:kern w:val="36"/>
          <w:szCs w:val="24"/>
          <w:lang w:val="es-ES" w:eastAsia="en-US"/>
        </w:rPr>
        <w:t>en el que intervinieron representantes de nuestra ciudad</w:t>
      </w:r>
      <w:r w:rsidRPr="00793A27">
        <w:rPr>
          <w:szCs w:val="24"/>
          <w:shd w:val="clear" w:color="auto" w:fill="FFFFFF"/>
        </w:rPr>
        <w:t xml:space="preserve"> celebrado el 26 de junio del 2020, en el marco de la conmemoración del Día Internacional de la Lucha contra el Uso Indebido y el Tráfico Ilícito de Drogas, la OPS en conjunto con la Comisión Interamericana para el Control del Abuso de Drogas de la Organización de los Estados Americanos (CICAD OEA) y con la colaboración del Ayuntamiento y la Universidad de Valencia, España, y del Gobierno de la Ciudad de Buenos Aires, se </w:t>
      </w:r>
      <w:r w:rsidR="00B46127" w:rsidRPr="00793A27">
        <w:rPr>
          <w:szCs w:val="24"/>
          <w:shd w:val="clear" w:color="auto" w:fill="FFFFFF"/>
        </w:rPr>
        <w:t>concluyó</w:t>
      </w:r>
      <w:r w:rsidRPr="00793A27">
        <w:rPr>
          <w:szCs w:val="24"/>
          <w:shd w:val="clear" w:color="auto" w:fill="FFFFFF"/>
        </w:rPr>
        <w:t xml:space="preserve"> que </w:t>
      </w:r>
      <w:r w:rsidRPr="00793A27">
        <w:rPr>
          <w:szCs w:val="24"/>
          <w:lang w:val="es-ES"/>
        </w:rPr>
        <w:t xml:space="preserve">los usuarios de sustancias psicoactivas </w:t>
      </w:r>
      <w:r w:rsidR="00B46127">
        <w:rPr>
          <w:szCs w:val="24"/>
          <w:lang w:val="es-ES"/>
        </w:rPr>
        <w:t xml:space="preserve">constituyen </w:t>
      </w:r>
      <w:r w:rsidRPr="00793A27">
        <w:rPr>
          <w:szCs w:val="24"/>
          <w:lang w:val="es-ES"/>
        </w:rPr>
        <w:t>población de alto riesgo durante la pandemia, la necesidad de mantener una actitud crítica basada en la evidencia ante la sobreoferta de noticias y publicaciones, la utilidad y las limitaciones de la asistencia virtual para las personas con trastornos por uso de sustancias, la necesidad de realizar reformas estructurales en los sistemas de respuesta como preparación a futuras situaciones como la pandemia, el aprendizaje y experiencias positivas derivadas de la situación actual, relacionadas con la valoración del apoyo social y familiar</w:t>
      </w:r>
      <w:r w:rsidR="00B46127">
        <w:rPr>
          <w:szCs w:val="24"/>
          <w:lang w:val="es-ES"/>
        </w:rPr>
        <w:t>, y,</w:t>
      </w:r>
      <w:r w:rsidRPr="00793A27">
        <w:rPr>
          <w:szCs w:val="24"/>
          <w:lang w:val="es-ES"/>
        </w:rPr>
        <w:t xml:space="preserve"> la importancia de desarrollar y fortalecer los mecanismos de colaboración entre distintos actores, para prevenir y responder de manera efectiva a amenazas como la de la COVID-19.</w:t>
      </w:r>
    </w:p>
    <w:p w:rsidR="00B0512D" w:rsidRPr="00B0512D" w:rsidRDefault="00B0512D" w:rsidP="00C16466">
      <w:pPr>
        <w:shd w:val="clear" w:color="auto" w:fill="FFFFFF"/>
        <w:spacing w:after="120" w:line="360" w:lineRule="auto"/>
        <w:rPr>
          <w:szCs w:val="24"/>
          <w:lang w:val="es-ES" w:eastAsia="en-US"/>
        </w:rPr>
      </w:pPr>
      <w:r w:rsidRPr="00B0512D">
        <w:rPr>
          <w:szCs w:val="24"/>
          <w:lang w:val="es-ES" w:eastAsia="en-US"/>
        </w:rPr>
        <w:t> </w:t>
      </w:r>
      <w:r w:rsidR="00793A27" w:rsidRPr="00793A27">
        <w:rPr>
          <w:szCs w:val="24"/>
          <w:lang w:val="es-ES" w:eastAsia="en-US"/>
        </w:rPr>
        <w:t xml:space="preserve">En 2021, con motivo de su intervención en el acto conmemorativo de la OPS por el Día Internacional de la Lucha contra el Uso Indebido y el Tráfico Ilícito de Drogas, Cristián </w:t>
      </w:r>
      <w:r w:rsidR="00793A27" w:rsidRPr="00793A27">
        <w:rPr>
          <w:szCs w:val="24"/>
          <w:lang w:val="es-ES" w:eastAsia="en-US"/>
        </w:rPr>
        <w:lastRenderedPageBreak/>
        <w:t>Morales, Representante de OPS/OMS en México, destacó que debemos fortalecer las políticas públicas que, sustentadas en evidencia previenen este consumo: impuestos, restricción de propaganda, restricción de sitios de venta e iniciativas legales. Específicamente, -continuó- en el marco de la pandemia de la COVID-19 tenemos que ser aún más vigilantes y no dejar de desplegar las acciones que permitan mitigar los efectos nefastos del uso de drogas y alcohol. Las circunstancias actuales de la pandemia plantean serios retos en relación con el manejo del uso de sustancias psicoactivas, como factor de riesgo para el contagio y las complicaciones, pero también, en relación con la prevención del COVID-19 en los establecimientos de tratamiento, la garantía de continuidad del funcionamiento seguro de estos y la protección de los pacientes, el personal de salud y los visitantes.</w:t>
      </w:r>
    </w:p>
    <w:p w:rsidR="007F1F88" w:rsidRPr="00850D32" w:rsidRDefault="007F1F88" w:rsidP="00850D32">
      <w:pPr>
        <w:pStyle w:val="text-align-justify"/>
        <w:shd w:val="clear" w:color="auto" w:fill="FFFFFF"/>
        <w:spacing w:before="0" w:beforeAutospacing="0" w:after="120" w:afterAutospacing="0" w:line="360" w:lineRule="auto"/>
        <w:jc w:val="both"/>
        <w:rPr>
          <w:lang w:val="es-ES"/>
        </w:rPr>
      </w:pPr>
      <w:r w:rsidRPr="00850D32">
        <w:rPr>
          <w:lang w:val="es-ES"/>
        </w:rPr>
        <w:t xml:space="preserve">El consumo nocivo de </w:t>
      </w:r>
      <w:r w:rsidR="00793A27" w:rsidRPr="00850D32">
        <w:rPr>
          <w:lang w:val="es-ES"/>
        </w:rPr>
        <w:t>drogas y alcohol</w:t>
      </w:r>
      <w:r w:rsidRPr="00850D32">
        <w:rPr>
          <w:lang w:val="es-ES"/>
        </w:rPr>
        <w:t xml:space="preserve"> se asocia con una serie de consecuencias sanitarias y sociales, incluyendo las lesiones, las diversas formas de cáncer, la enfermedad crónica del hígado, enfermedades del corazón, la dependencia del alcohol y la violencia doméstica. Los temas transversales prioritarios incluyen: género, derechos humanos, la promoción de la salud y los servicios de atención primaria de salud.</w:t>
      </w:r>
    </w:p>
    <w:p w:rsidR="007F1F88" w:rsidRPr="00850D32" w:rsidRDefault="007F1F88" w:rsidP="00850D32">
      <w:pPr>
        <w:spacing w:after="120" w:line="360" w:lineRule="auto"/>
      </w:pPr>
      <w:r w:rsidRPr="00850D32">
        <w:t>La pandemia por COVID-19 ha generado una conciencia pública sin precedentes sobre la salud y sobre las medidas de protección para mantenerse saludable. Lo que es aún más importante, se ha generado una conciencia de la necesidad de protegernos mutuamente. Hay un creciente sentimiento de comunidad y solidaridad mundiales, así como un deseo común de garantizar la atención sanitaria para todas las personas.</w:t>
      </w:r>
    </w:p>
    <w:p w:rsidR="007F1F88" w:rsidRDefault="007F1F88" w:rsidP="00850D32">
      <w:pPr>
        <w:spacing w:after="120" w:line="360" w:lineRule="auto"/>
        <w:rPr>
          <w:szCs w:val="24"/>
          <w:lang w:val="es-ES"/>
        </w:rPr>
      </w:pPr>
      <w:r w:rsidRPr="00850D32">
        <w:rPr>
          <w:spacing w:val="-5"/>
          <w:szCs w:val="24"/>
          <w:shd w:val="clear" w:color="auto" w:fill="FFFFFF"/>
        </w:rPr>
        <w:t>El </w:t>
      </w:r>
      <w:hyperlink r:id="rId7" w:history="1">
        <w:r w:rsidRPr="00850D32">
          <w:rPr>
            <w:rStyle w:val="Hipervnculo"/>
            <w:color w:val="auto"/>
            <w:spacing w:val="-5"/>
            <w:szCs w:val="24"/>
            <w:u w:val="none"/>
          </w:rPr>
          <w:t>Informe Mundial sobre las Drogas</w:t>
        </w:r>
      </w:hyperlink>
      <w:r w:rsidRPr="00850D32">
        <w:rPr>
          <w:spacing w:val="-5"/>
          <w:szCs w:val="24"/>
          <w:shd w:val="clear" w:color="auto" w:fill="FFFFFF"/>
        </w:rPr>
        <w:t xml:space="preserve"> emitido en 2021 por la ONU ofrece un panorama general de la oferta y la demanda de opiáceos, cocaína, cannabis, estimulantes de tipo anfetamínico y nuevas sustancias psicoactivas, así como sus efectos en la salud. Destaca, a través de una investigación más rigurosa y datos más precisos, que las consecuencias adversas del uso indebido de drogas en los ámbitos social y de la salud pública es mucho mayor de lo que se había calculado. Este Informe </w:t>
      </w:r>
      <w:r w:rsidRPr="00850D32">
        <w:rPr>
          <w:szCs w:val="24"/>
          <w:lang w:val="es-ES"/>
        </w:rPr>
        <w:t>consta de cinco folletos independientes, ofrece un análisis en profundidad de los mercados mundiales de drogas y presenta un panorama completo de los efectos medibles y el impacto potencial de la crisis de la COVID-19 en el problema mundial de las drogas. Tiene como objetivo no solo fomentar una mayor cooperación internacional para contrarrestar el impacto del problema mundial de las drogas en la salud, la gobernanza y la seguridad, sino también, con su especial énfasis en el impacto de la pandemia de COVID-19, ayudar a los Estados Miembros.</w:t>
      </w:r>
    </w:p>
    <w:p w:rsidR="00850D32" w:rsidRDefault="00850D32" w:rsidP="00850D32">
      <w:pPr>
        <w:pStyle w:val="NormalWeb"/>
        <w:shd w:val="clear" w:color="auto" w:fill="FFFFFF"/>
        <w:spacing w:before="0" w:beforeAutospacing="0" w:after="120" w:afterAutospacing="0" w:line="360" w:lineRule="auto"/>
        <w:jc w:val="both"/>
        <w:rPr>
          <w:lang w:val="es-ES"/>
        </w:rPr>
      </w:pPr>
      <w:r w:rsidRPr="00850D32">
        <w:rPr>
          <w:lang w:val="es-ES"/>
        </w:rPr>
        <w:t xml:space="preserve">Destacamos la preocupación especial de la Sociedad Argentina de Pediatría sobre este tema y su adhesión a esta conmemoración sosteniendo que el problema mundial de las drogas sigue poniendo en grave peligro la salud y el bienestar de la humanidad, en especial </w:t>
      </w:r>
      <w:r w:rsidRPr="00850D32">
        <w:rPr>
          <w:lang w:val="es-ES"/>
        </w:rPr>
        <w:lastRenderedPageBreak/>
        <w:t>de los niños y jóvenes que son los más vulnerables a estas sustancias, que en general les son ofrecidas como paliativos a los temas que surgen del sufrimiento cotidiano, y como fórmula para la diversión equivocada entendida como descontrol. ¿Siendo los niños y los jóvenes el motivo de nuestra labor, que podemos hacer nosotros los profesionales de la salud para protegerlos del consumo de sustancias peligrosas? En principio fortalecer con campañas de prevención y fuerte difusión, informando de la gravedad de este tema. Movilizar el apoyo público y motivar a actuar contra el abuso de drogas. En este sentido, es importante destacar la función de la “escucha” también destacada por las Naciones Unidas para prevenir el consumo de drogas, una inversión eficaz para lograr el bienestar de niños y jóvenes, sus familias y comunidades. Escuchar a los niños y jóvenes es el primer paso para ayudarlos a crecer sanos y seguros.</w:t>
      </w:r>
    </w:p>
    <w:p w:rsidR="00850D32" w:rsidRDefault="00850D32" w:rsidP="00850D32">
      <w:pPr>
        <w:pStyle w:val="NormalWeb"/>
        <w:shd w:val="clear" w:color="auto" w:fill="FFFFFF"/>
        <w:spacing w:before="0" w:beforeAutospacing="0" w:after="120" w:afterAutospacing="0" w:line="360" w:lineRule="auto"/>
        <w:jc w:val="both"/>
        <w:rPr>
          <w:lang w:val="es-ES"/>
        </w:rPr>
      </w:pPr>
      <w:r>
        <w:rPr>
          <w:lang w:val="es-ES"/>
        </w:rPr>
        <w:t>Es dable destacar, que el Poder Ejecutivo de nuestra Ciudad Autónoma de Buenos Aires con motivo de esta fecha e importante y trascendental temática y problemática viene realizando múltiples acciones en especial desde los Ministerio de Desarrollo Humano y Hábitat, Salud, Seguridad y Educación.</w:t>
      </w:r>
    </w:p>
    <w:p w:rsidR="00850D32" w:rsidRPr="00850D32" w:rsidRDefault="00850D32" w:rsidP="00850D32">
      <w:pPr>
        <w:pStyle w:val="NormalWeb"/>
        <w:shd w:val="clear" w:color="auto" w:fill="FFFFFF"/>
        <w:spacing w:before="0" w:beforeAutospacing="0" w:after="120" w:afterAutospacing="0" w:line="360" w:lineRule="auto"/>
        <w:jc w:val="both"/>
        <w:rPr>
          <w:lang w:val="es-ES"/>
        </w:rPr>
      </w:pPr>
      <w:r>
        <w:rPr>
          <w:lang w:val="es-ES"/>
        </w:rPr>
        <w:t xml:space="preserve">Por todo lo expuesto, solicito al cuerpo de legisladores me acompañe en el presente proyecto de declaración </w:t>
      </w:r>
    </w:p>
    <w:sectPr w:rsidR="00850D32" w:rsidRPr="00850D32"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85C" w:rsidRDefault="008B185C">
      <w:r>
        <w:separator/>
      </w:r>
    </w:p>
  </w:endnote>
  <w:endnote w:type="continuationSeparator" w:id="0">
    <w:p w:rsidR="008B185C" w:rsidRDefault="008B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54F9E" w:rsidRPr="00454F9E">
        <w:rPr>
          <w:noProof/>
          <w:color w:val="333333"/>
          <w:sz w:val="20"/>
        </w:rPr>
        <w:t>20/05/2022 9:50:00</w:t>
      </w:r>
    </w:fldSimple>
    <w:r w:rsidRPr="001C19C4">
      <w:rPr>
        <w:color w:val="333333"/>
        <w:sz w:val="20"/>
      </w:rPr>
      <w:t xml:space="preserve">  -  Cantidad de caracteres: </w:t>
    </w:r>
    <w:fldSimple w:instr=" NUMCHARS  \* MERGEFORMAT ">
      <w:r w:rsidR="00454F9E" w:rsidRPr="00454F9E">
        <w:rPr>
          <w:noProof/>
          <w:color w:val="333333"/>
          <w:sz w:val="20"/>
        </w:rPr>
        <w:t>8449</w:t>
      </w:r>
    </w:fldSimple>
    <w:r w:rsidRPr="001C19C4">
      <w:rPr>
        <w:color w:val="333333"/>
        <w:sz w:val="20"/>
      </w:rPr>
      <w:t xml:space="preserve"> - Cantidad de palabras: </w:t>
    </w:r>
    <w:fldSimple w:instr=" NUMWORDS  \* MERGEFORMAT ">
      <w:r w:rsidR="00454F9E" w:rsidRPr="00454F9E">
        <w:rPr>
          <w:noProof/>
          <w:color w:val="333333"/>
          <w:sz w:val="20"/>
        </w:rPr>
        <w:t>1590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E165B" w:rsidRPr="001C19C4">
      <w:rPr>
        <w:rStyle w:val="Nmerodepgina"/>
        <w:color w:val="333333"/>
      </w:rPr>
      <w:fldChar w:fldCharType="begin"/>
    </w:r>
    <w:r w:rsidRPr="001C19C4">
      <w:rPr>
        <w:rStyle w:val="Nmerodepgina"/>
        <w:color w:val="333333"/>
      </w:rPr>
      <w:instrText xml:space="preserve"> PAGE </w:instrText>
    </w:r>
    <w:r w:rsidR="00EE165B" w:rsidRPr="001C19C4">
      <w:rPr>
        <w:rStyle w:val="Nmerodepgina"/>
        <w:color w:val="333333"/>
      </w:rPr>
      <w:fldChar w:fldCharType="separate"/>
    </w:r>
    <w:r w:rsidR="00454F9E">
      <w:rPr>
        <w:rStyle w:val="Nmerodepgina"/>
        <w:noProof/>
        <w:color w:val="333333"/>
      </w:rPr>
      <w:t>3</w:t>
    </w:r>
    <w:r w:rsidR="00EE165B" w:rsidRPr="001C19C4">
      <w:rPr>
        <w:rStyle w:val="Nmerodepgina"/>
        <w:color w:val="333333"/>
      </w:rPr>
      <w:fldChar w:fldCharType="end"/>
    </w:r>
    <w:r w:rsidRPr="001C19C4">
      <w:rPr>
        <w:rStyle w:val="Nmerodepgina"/>
        <w:color w:val="333333"/>
      </w:rPr>
      <w:t>/</w:t>
    </w:r>
    <w:fldSimple w:instr=" NUMPAGES  \* MERGEFORMAT ">
      <w:r w:rsidR="00454F9E" w:rsidRPr="00454F9E">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85C" w:rsidRDefault="008B185C">
      <w:r>
        <w:separator/>
      </w:r>
    </w:p>
  </w:footnote>
  <w:footnote w:type="continuationSeparator" w:id="0">
    <w:p w:rsidR="008B185C" w:rsidRDefault="008B18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DAE"/>
    <w:rsid w:val="00026430"/>
    <w:rsid w:val="00030DF5"/>
    <w:rsid w:val="0003615C"/>
    <w:rsid w:val="000376AB"/>
    <w:rsid w:val="00043882"/>
    <w:rsid w:val="00062864"/>
    <w:rsid w:val="00067370"/>
    <w:rsid w:val="000713D7"/>
    <w:rsid w:val="00071CFB"/>
    <w:rsid w:val="00077DAC"/>
    <w:rsid w:val="00080837"/>
    <w:rsid w:val="00081FFF"/>
    <w:rsid w:val="00085D07"/>
    <w:rsid w:val="000B1C75"/>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10F7"/>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4F9E"/>
    <w:rsid w:val="004847CA"/>
    <w:rsid w:val="004B7714"/>
    <w:rsid w:val="004C4B76"/>
    <w:rsid w:val="004D2D62"/>
    <w:rsid w:val="004D30D5"/>
    <w:rsid w:val="004D438B"/>
    <w:rsid w:val="004E235F"/>
    <w:rsid w:val="004E7AD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3A27"/>
    <w:rsid w:val="00795E19"/>
    <w:rsid w:val="007B0FD7"/>
    <w:rsid w:val="007B3715"/>
    <w:rsid w:val="007B6DE7"/>
    <w:rsid w:val="007C0373"/>
    <w:rsid w:val="007C0CF9"/>
    <w:rsid w:val="007D2459"/>
    <w:rsid w:val="007E2AB2"/>
    <w:rsid w:val="007E3534"/>
    <w:rsid w:val="007E36D1"/>
    <w:rsid w:val="007F1F88"/>
    <w:rsid w:val="008019FD"/>
    <w:rsid w:val="008034F8"/>
    <w:rsid w:val="00812683"/>
    <w:rsid w:val="00820A3A"/>
    <w:rsid w:val="00827228"/>
    <w:rsid w:val="008433E2"/>
    <w:rsid w:val="00846702"/>
    <w:rsid w:val="00850D32"/>
    <w:rsid w:val="008553EB"/>
    <w:rsid w:val="0086333F"/>
    <w:rsid w:val="00870A2D"/>
    <w:rsid w:val="008844BF"/>
    <w:rsid w:val="0088546A"/>
    <w:rsid w:val="00890C59"/>
    <w:rsid w:val="00890E2F"/>
    <w:rsid w:val="008938E5"/>
    <w:rsid w:val="008B185C"/>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352C"/>
    <w:rsid w:val="00AA7C22"/>
    <w:rsid w:val="00AB0A73"/>
    <w:rsid w:val="00AB5EB2"/>
    <w:rsid w:val="00AC3839"/>
    <w:rsid w:val="00AE2E8F"/>
    <w:rsid w:val="00AF5760"/>
    <w:rsid w:val="00AF6352"/>
    <w:rsid w:val="00B0512D"/>
    <w:rsid w:val="00B05649"/>
    <w:rsid w:val="00B1723C"/>
    <w:rsid w:val="00B177FE"/>
    <w:rsid w:val="00B264C1"/>
    <w:rsid w:val="00B31B65"/>
    <w:rsid w:val="00B36178"/>
    <w:rsid w:val="00B4532F"/>
    <w:rsid w:val="00B46127"/>
    <w:rsid w:val="00B46232"/>
    <w:rsid w:val="00B85EE2"/>
    <w:rsid w:val="00BF2B7B"/>
    <w:rsid w:val="00BF71C2"/>
    <w:rsid w:val="00C147FD"/>
    <w:rsid w:val="00C16466"/>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A64"/>
    <w:rsid w:val="00E30CFF"/>
    <w:rsid w:val="00E55186"/>
    <w:rsid w:val="00E5658D"/>
    <w:rsid w:val="00E615F1"/>
    <w:rsid w:val="00E63146"/>
    <w:rsid w:val="00E64A1D"/>
    <w:rsid w:val="00E74920"/>
    <w:rsid w:val="00E81EE5"/>
    <w:rsid w:val="00E91F21"/>
    <w:rsid w:val="00EB6956"/>
    <w:rsid w:val="00ED37A4"/>
    <w:rsid w:val="00ED7909"/>
    <w:rsid w:val="00EE165B"/>
    <w:rsid w:val="00EE6672"/>
    <w:rsid w:val="00EF0D22"/>
    <w:rsid w:val="00F13C69"/>
    <w:rsid w:val="00F41DF6"/>
    <w:rsid w:val="00F52245"/>
    <w:rsid w:val="00F5569F"/>
    <w:rsid w:val="00F60308"/>
    <w:rsid w:val="00F640D0"/>
    <w:rsid w:val="00F75389"/>
    <w:rsid w:val="00F903E8"/>
    <w:rsid w:val="00FA0C8C"/>
    <w:rsid w:val="00FB4F49"/>
    <w:rsid w:val="00FD07F5"/>
    <w:rsid w:val="00FD7DA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3E949E2-D352-4955-B5AF-58CDD8AC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paragraph" w:styleId="Ttulo1">
    <w:name w:val="heading 1"/>
    <w:basedOn w:val="Normal"/>
    <w:next w:val="Normal"/>
    <w:link w:val="Ttulo1Car"/>
    <w:uiPriority w:val="9"/>
    <w:qFormat/>
    <w:rsid w:val="00B0512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english-link">
    <w:name w:val="english-link"/>
    <w:basedOn w:val="Fuentedeprrafopredeter"/>
    <w:rsid w:val="007F1F88"/>
  </w:style>
  <w:style w:type="character" w:styleId="Hipervnculo">
    <w:name w:val="Hyperlink"/>
    <w:basedOn w:val="Fuentedeprrafopredeter"/>
    <w:uiPriority w:val="99"/>
    <w:semiHidden/>
    <w:unhideWhenUsed/>
    <w:rsid w:val="007F1F88"/>
    <w:rPr>
      <w:color w:val="0000FF"/>
      <w:u w:val="single"/>
    </w:rPr>
  </w:style>
  <w:style w:type="paragraph" w:styleId="NormalWeb">
    <w:name w:val="Normal (Web)"/>
    <w:basedOn w:val="Normal"/>
    <w:uiPriority w:val="99"/>
    <w:semiHidden/>
    <w:unhideWhenUsed/>
    <w:rsid w:val="007F1F88"/>
    <w:pPr>
      <w:spacing w:before="100" w:beforeAutospacing="1" w:after="100" w:afterAutospacing="1"/>
      <w:jc w:val="left"/>
    </w:pPr>
    <w:rPr>
      <w:szCs w:val="24"/>
      <w:lang w:val="en-US" w:eastAsia="en-US"/>
    </w:rPr>
  </w:style>
  <w:style w:type="character" w:styleId="nfasis">
    <w:name w:val="Emphasis"/>
    <w:basedOn w:val="Fuentedeprrafopredeter"/>
    <w:uiPriority w:val="20"/>
    <w:qFormat/>
    <w:rsid w:val="007F1F88"/>
    <w:rPr>
      <w:i/>
      <w:iCs/>
    </w:rPr>
  </w:style>
  <w:style w:type="paragraph" w:customStyle="1" w:styleId="text-align-justify">
    <w:name w:val="text-align-justify"/>
    <w:basedOn w:val="Normal"/>
    <w:rsid w:val="007F1F88"/>
    <w:pPr>
      <w:spacing w:before="100" w:beforeAutospacing="1" w:after="100" w:afterAutospacing="1"/>
      <w:jc w:val="left"/>
    </w:pPr>
    <w:rPr>
      <w:szCs w:val="24"/>
      <w:lang w:val="en-US" w:eastAsia="en-US"/>
    </w:rPr>
  </w:style>
  <w:style w:type="character" w:customStyle="1" w:styleId="Ttulo1Car">
    <w:name w:val="Título 1 Car"/>
    <w:basedOn w:val="Fuentedeprrafopredeter"/>
    <w:link w:val="Ttulo1"/>
    <w:uiPriority w:val="9"/>
    <w:rsid w:val="00B0512D"/>
    <w:rPr>
      <w:rFonts w:asciiTheme="majorHAnsi" w:eastAsiaTheme="majorEastAsia" w:hAnsiTheme="majorHAnsi" w:cstheme="majorBidi"/>
      <w:color w:val="365F91" w:themeColor="accent1" w:themeShade="BF"/>
      <w:sz w:val="32"/>
      <w:szCs w:val="32"/>
      <w:lang w:val="es-ES_tradnl" w:eastAsia="es-ES"/>
    </w:rPr>
  </w:style>
  <w:style w:type="character" w:styleId="Textoennegrita">
    <w:name w:val="Strong"/>
    <w:basedOn w:val="Fuentedeprrafopredeter"/>
    <w:uiPriority w:val="22"/>
    <w:qFormat/>
    <w:rsid w:val="00850D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58652">
      <w:bodyDiv w:val="1"/>
      <w:marLeft w:val="0"/>
      <w:marRight w:val="0"/>
      <w:marTop w:val="0"/>
      <w:marBottom w:val="0"/>
      <w:divBdr>
        <w:top w:val="none" w:sz="0" w:space="0" w:color="auto"/>
        <w:left w:val="none" w:sz="0" w:space="0" w:color="auto"/>
        <w:bottom w:val="none" w:sz="0" w:space="0" w:color="auto"/>
        <w:right w:val="none" w:sz="0" w:space="0" w:color="auto"/>
      </w:divBdr>
      <w:divsChild>
        <w:div w:id="1052652608">
          <w:marLeft w:val="0"/>
          <w:marRight w:val="0"/>
          <w:marTop w:val="0"/>
          <w:marBottom w:val="0"/>
          <w:divBdr>
            <w:top w:val="none" w:sz="0" w:space="0" w:color="auto"/>
            <w:left w:val="none" w:sz="0" w:space="0" w:color="auto"/>
            <w:bottom w:val="none" w:sz="0" w:space="0" w:color="auto"/>
            <w:right w:val="none" w:sz="0" w:space="0" w:color="auto"/>
          </w:divBdr>
        </w:div>
      </w:divsChild>
    </w:div>
    <w:div w:id="667950185">
      <w:bodyDiv w:val="1"/>
      <w:marLeft w:val="0"/>
      <w:marRight w:val="0"/>
      <w:marTop w:val="0"/>
      <w:marBottom w:val="0"/>
      <w:divBdr>
        <w:top w:val="none" w:sz="0" w:space="0" w:color="auto"/>
        <w:left w:val="none" w:sz="0" w:space="0" w:color="auto"/>
        <w:bottom w:val="none" w:sz="0" w:space="0" w:color="auto"/>
        <w:right w:val="none" w:sz="0" w:space="0" w:color="auto"/>
      </w:divBdr>
    </w:div>
    <w:div w:id="1234506458">
      <w:bodyDiv w:val="1"/>
      <w:marLeft w:val="0"/>
      <w:marRight w:val="0"/>
      <w:marTop w:val="0"/>
      <w:marBottom w:val="0"/>
      <w:divBdr>
        <w:top w:val="none" w:sz="0" w:space="0" w:color="auto"/>
        <w:left w:val="none" w:sz="0" w:space="0" w:color="auto"/>
        <w:bottom w:val="none" w:sz="0" w:space="0" w:color="auto"/>
        <w:right w:val="none" w:sz="0" w:space="0" w:color="auto"/>
      </w:divBdr>
      <w:divsChild>
        <w:div w:id="242908601">
          <w:marLeft w:val="0"/>
          <w:marRight w:val="0"/>
          <w:marTop w:val="0"/>
          <w:marBottom w:val="0"/>
          <w:divBdr>
            <w:top w:val="none" w:sz="0" w:space="0" w:color="auto"/>
            <w:left w:val="none" w:sz="0" w:space="0" w:color="auto"/>
            <w:bottom w:val="none" w:sz="0" w:space="0" w:color="auto"/>
            <w:right w:val="none" w:sz="0" w:space="0" w:color="auto"/>
          </w:divBdr>
          <w:divsChild>
            <w:div w:id="434523315">
              <w:marLeft w:val="0"/>
              <w:marRight w:val="0"/>
              <w:marTop w:val="0"/>
              <w:marBottom w:val="0"/>
              <w:divBdr>
                <w:top w:val="none" w:sz="0" w:space="0" w:color="auto"/>
                <w:left w:val="none" w:sz="0" w:space="0" w:color="auto"/>
                <w:bottom w:val="none" w:sz="0" w:space="0" w:color="auto"/>
                <w:right w:val="none" w:sz="0" w:space="0" w:color="auto"/>
              </w:divBdr>
              <w:divsChild>
                <w:div w:id="324819538">
                  <w:marLeft w:val="0"/>
                  <w:marRight w:val="0"/>
                  <w:marTop w:val="0"/>
                  <w:marBottom w:val="0"/>
                  <w:divBdr>
                    <w:top w:val="none" w:sz="0" w:space="0" w:color="auto"/>
                    <w:left w:val="none" w:sz="0" w:space="0" w:color="auto"/>
                    <w:bottom w:val="none" w:sz="0" w:space="0" w:color="auto"/>
                    <w:right w:val="none" w:sz="0" w:space="0" w:color="auto"/>
                  </w:divBdr>
                  <w:divsChild>
                    <w:div w:id="585265531">
                      <w:marLeft w:val="0"/>
                      <w:marRight w:val="0"/>
                      <w:marTop w:val="0"/>
                      <w:marBottom w:val="0"/>
                      <w:divBdr>
                        <w:top w:val="none" w:sz="0" w:space="0" w:color="auto"/>
                        <w:left w:val="none" w:sz="0" w:space="0" w:color="auto"/>
                        <w:bottom w:val="none" w:sz="0" w:space="0" w:color="auto"/>
                        <w:right w:val="none" w:sz="0" w:space="0" w:color="auto"/>
                      </w:divBdr>
                      <w:divsChild>
                        <w:div w:id="1612476161">
                          <w:marLeft w:val="0"/>
                          <w:marRight w:val="0"/>
                          <w:marTop w:val="0"/>
                          <w:marBottom w:val="0"/>
                          <w:divBdr>
                            <w:top w:val="none" w:sz="0" w:space="0" w:color="auto"/>
                            <w:left w:val="none" w:sz="0" w:space="0" w:color="auto"/>
                            <w:bottom w:val="none" w:sz="0" w:space="0" w:color="auto"/>
                            <w:right w:val="none" w:sz="0" w:space="0" w:color="auto"/>
                          </w:divBdr>
                          <w:divsChild>
                            <w:div w:id="657654493">
                              <w:marLeft w:val="0"/>
                              <w:marRight w:val="0"/>
                              <w:marTop w:val="0"/>
                              <w:marBottom w:val="0"/>
                              <w:divBdr>
                                <w:top w:val="none" w:sz="0" w:space="0" w:color="auto"/>
                                <w:left w:val="none" w:sz="0" w:space="0" w:color="auto"/>
                                <w:bottom w:val="none" w:sz="0" w:space="0" w:color="auto"/>
                                <w:right w:val="none" w:sz="0" w:space="0" w:color="auto"/>
                              </w:divBdr>
                              <w:divsChild>
                                <w:div w:id="70244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871365">
      <w:bodyDiv w:val="1"/>
      <w:marLeft w:val="0"/>
      <w:marRight w:val="0"/>
      <w:marTop w:val="0"/>
      <w:marBottom w:val="0"/>
      <w:divBdr>
        <w:top w:val="none" w:sz="0" w:space="0" w:color="auto"/>
        <w:left w:val="none" w:sz="0" w:space="0" w:color="auto"/>
        <w:bottom w:val="none" w:sz="0" w:space="0" w:color="auto"/>
        <w:right w:val="none" w:sz="0" w:space="0" w:color="auto"/>
      </w:divBdr>
    </w:div>
    <w:div w:id="1439373692">
      <w:bodyDiv w:val="1"/>
      <w:marLeft w:val="0"/>
      <w:marRight w:val="0"/>
      <w:marTop w:val="0"/>
      <w:marBottom w:val="0"/>
      <w:divBdr>
        <w:top w:val="none" w:sz="0" w:space="0" w:color="auto"/>
        <w:left w:val="none" w:sz="0" w:space="0" w:color="auto"/>
        <w:bottom w:val="none" w:sz="0" w:space="0" w:color="auto"/>
        <w:right w:val="none" w:sz="0" w:space="0" w:color="auto"/>
      </w:divBdr>
    </w:div>
    <w:div w:id="1451894236">
      <w:bodyDiv w:val="1"/>
      <w:marLeft w:val="0"/>
      <w:marRight w:val="0"/>
      <w:marTop w:val="0"/>
      <w:marBottom w:val="0"/>
      <w:divBdr>
        <w:top w:val="none" w:sz="0" w:space="0" w:color="auto"/>
        <w:left w:val="none" w:sz="0" w:space="0" w:color="auto"/>
        <w:bottom w:val="none" w:sz="0" w:space="0" w:color="auto"/>
        <w:right w:val="none" w:sz="0" w:space="0" w:color="auto"/>
      </w:divBdr>
    </w:div>
    <w:div w:id="188995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dr.unodc.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a\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9EFB56-8146-4B1E-B66F-BA691EDB3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0</TotalTime>
  <Pages>5</Pages>
  <Words>1602</Words>
  <Characters>8511</Characters>
  <Application>Microsoft Office Word</Application>
  <DocSecurity>0</DocSecurity>
  <Lines>154</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Alejandra</dc:creator>
  <cp:lastModifiedBy>User</cp:lastModifiedBy>
  <cp:revision>2</cp:revision>
  <cp:lastPrinted>2020-02-28T17:24:00Z</cp:lastPrinted>
  <dcterms:created xsi:type="dcterms:W3CDTF">2022-05-20T14:14:00Z</dcterms:created>
  <dcterms:modified xsi:type="dcterms:W3CDTF">2022-05-20T14:14:00Z</dcterms:modified>
</cp:coreProperties>
</file>