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1C85" w:rsidRDefault="00FC1C85" w:rsidP="003D0493">
      <w:pPr>
        <w:spacing w:after="0" w:line="360" w:lineRule="auto"/>
        <w:jc w:val="both"/>
        <w:rPr>
          <w:rFonts w:ascii="Times New Roman" w:eastAsia="Times New Roman" w:hAnsi="Times New Roman" w:cs="Times New Roman"/>
        </w:rPr>
      </w:pPr>
      <w:r>
        <w:rPr>
          <w:rFonts w:ascii="Times New Roman" w:eastAsia="Times New Roman" w:hAnsi="Times New Roman" w:cs="Times New Roman"/>
        </w:rPr>
        <w:t>Legislatura de la Ciudad Autónoma de Buenos Aires</w:t>
      </w:r>
    </w:p>
    <w:p w:rsidR="003D0493" w:rsidRDefault="003D0493" w:rsidP="003D0493">
      <w:pPr>
        <w:spacing w:after="0" w:line="360" w:lineRule="auto"/>
        <w:jc w:val="both"/>
        <w:rPr>
          <w:rFonts w:ascii="Times New Roman" w:eastAsia="Times New Roman" w:hAnsi="Times New Roman" w:cs="Times New Roman"/>
        </w:rPr>
      </w:pPr>
    </w:p>
    <w:p w:rsidR="00FC1C85" w:rsidRDefault="00FC1C85" w:rsidP="003D0493">
      <w:pPr>
        <w:spacing w:after="0" w:line="360" w:lineRule="auto"/>
        <w:jc w:val="both"/>
        <w:rPr>
          <w:rFonts w:ascii="Times New Roman" w:eastAsia="Times New Roman" w:hAnsi="Times New Roman" w:cs="Times New Roman"/>
          <w:b/>
          <w:bCs/>
        </w:rPr>
      </w:pPr>
      <w:r>
        <w:rPr>
          <w:rFonts w:ascii="Times New Roman" w:eastAsia="Times New Roman" w:hAnsi="Times New Roman" w:cs="Times New Roman"/>
          <w:b/>
          <w:bCs/>
        </w:rPr>
        <w:t>Visto:</w:t>
      </w:r>
    </w:p>
    <w:p w:rsidR="00FC1C85" w:rsidRPr="00FC1C85" w:rsidRDefault="00E625E6" w:rsidP="003D0493">
      <w:pPr>
        <w:spacing w:after="0" w:line="360" w:lineRule="auto"/>
        <w:jc w:val="both"/>
        <w:rPr>
          <w:rFonts w:ascii="Times New Roman" w:hAnsi="Times New Roman" w:cs="Times New Roman"/>
        </w:rPr>
      </w:pPr>
      <w:r>
        <w:rPr>
          <w:rFonts w:ascii="Times New Roman" w:eastAsia="Times New Roman" w:hAnsi="Times New Roman" w:cs="Times New Roman"/>
        </w:rPr>
        <w:t>Que e</w:t>
      </w:r>
      <w:r w:rsidR="00EF5D91">
        <w:rPr>
          <w:rFonts w:ascii="Times New Roman" w:eastAsia="Times New Roman" w:hAnsi="Times New Roman" w:cs="Times New Roman"/>
        </w:rPr>
        <w:t>l</w:t>
      </w:r>
      <w:r w:rsidR="009F7A1C">
        <w:rPr>
          <w:rFonts w:ascii="Times New Roman" w:eastAsia="Times New Roman" w:hAnsi="Times New Roman" w:cs="Times New Roman"/>
        </w:rPr>
        <w:t xml:space="preserve"> expediente </w:t>
      </w:r>
      <w:r w:rsidR="004B11C3">
        <w:rPr>
          <w:rFonts w:ascii="Times New Roman" w:eastAsia="Times New Roman" w:hAnsi="Times New Roman" w:cs="Times New Roman"/>
          <w:b/>
          <w:bCs/>
        </w:rPr>
        <w:t>745</w:t>
      </w:r>
      <w:r w:rsidR="009F7A1C" w:rsidRPr="00CD0D00">
        <w:rPr>
          <w:rFonts w:ascii="Times New Roman" w:eastAsia="Times New Roman" w:hAnsi="Times New Roman" w:cs="Times New Roman"/>
          <w:b/>
          <w:bCs/>
        </w:rPr>
        <w:t>-D-202</w:t>
      </w:r>
      <w:r w:rsidR="008A4F08">
        <w:rPr>
          <w:rFonts w:ascii="Times New Roman" w:eastAsia="Times New Roman" w:hAnsi="Times New Roman" w:cs="Times New Roman"/>
          <w:b/>
          <w:bCs/>
        </w:rPr>
        <w:t>2</w:t>
      </w:r>
      <w:r w:rsidR="00EF5D91">
        <w:rPr>
          <w:rFonts w:ascii="Times New Roman" w:eastAsia="Times New Roman" w:hAnsi="Times New Roman" w:cs="Times New Roman"/>
        </w:rPr>
        <w:t xml:space="preserve"> de autoría de </w:t>
      </w:r>
      <w:r>
        <w:rPr>
          <w:rFonts w:ascii="Times New Roman" w:eastAsia="Times New Roman" w:hAnsi="Times New Roman" w:cs="Times New Roman"/>
        </w:rPr>
        <w:t>la</w:t>
      </w:r>
      <w:r w:rsidR="009C3C64">
        <w:rPr>
          <w:rFonts w:ascii="Times New Roman" w:eastAsia="Times New Roman" w:hAnsi="Times New Roman" w:cs="Times New Roman"/>
        </w:rPr>
        <w:t>s/os</w:t>
      </w:r>
      <w:r>
        <w:rPr>
          <w:rFonts w:ascii="Times New Roman" w:eastAsia="Times New Roman" w:hAnsi="Times New Roman" w:cs="Times New Roman"/>
        </w:rPr>
        <w:t xml:space="preserve"> Diputada</w:t>
      </w:r>
      <w:r w:rsidR="009C3C64">
        <w:rPr>
          <w:rFonts w:ascii="Times New Roman" w:eastAsia="Times New Roman" w:hAnsi="Times New Roman" w:cs="Times New Roman"/>
        </w:rPr>
        <w:t>s/os</w:t>
      </w:r>
      <w:r w:rsidR="008A4F08">
        <w:rPr>
          <w:rFonts w:ascii="Times New Roman" w:eastAsia="Times New Roman" w:hAnsi="Times New Roman" w:cs="Times New Roman"/>
        </w:rPr>
        <w:t xml:space="preserve"> </w:t>
      </w:r>
      <w:r w:rsidR="004B11C3">
        <w:rPr>
          <w:rFonts w:ascii="Times New Roman" w:eastAsia="Times New Roman" w:hAnsi="Times New Roman" w:cs="Times New Roman"/>
          <w:b/>
        </w:rPr>
        <w:t>Berenice Iañez, Lucía Cámpora, Maia Daer, Claudio Ferreño, Victoria Montenegro y Claudia Neira</w:t>
      </w:r>
      <w:r>
        <w:rPr>
          <w:rFonts w:ascii="Times New Roman" w:eastAsia="Times New Roman" w:hAnsi="Times New Roman" w:cs="Times New Roman"/>
          <w:b/>
          <w:bCs/>
        </w:rPr>
        <w:t xml:space="preserve"> </w:t>
      </w:r>
      <w:r w:rsidR="00C81B5A">
        <w:rPr>
          <w:rFonts w:ascii="Times New Roman" w:eastAsia="Times New Roman" w:hAnsi="Times New Roman" w:cs="Times New Roman"/>
        </w:rPr>
        <w:t xml:space="preserve">solicita informes </w:t>
      </w:r>
      <w:r w:rsidR="004B11C3">
        <w:rPr>
          <w:rFonts w:ascii="Times New Roman" w:eastAsia="Times New Roman" w:hAnsi="Times New Roman" w:cs="Times New Roman"/>
        </w:rPr>
        <w:t>referidos al sistema de gestión de información de seguridad pública</w:t>
      </w:r>
      <w:r>
        <w:rPr>
          <w:rFonts w:ascii="Times New Roman" w:eastAsia="Times New Roman" w:hAnsi="Times New Roman" w:cs="Times New Roman"/>
        </w:rPr>
        <w:t>,</w:t>
      </w:r>
      <w:r w:rsidR="003D0493">
        <w:rPr>
          <w:rFonts w:ascii="Times New Roman" w:eastAsia="Times New Roman" w:hAnsi="Times New Roman" w:cs="Times New Roman"/>
        </w:rPr>
        <w:t xml:space="preserve"> </w:t>
      </w:r>
      <w:r w:rsidR="0026438B">
        <w:rPr>
          <w:rFonts w:ascii="Times New Roman" w:eastAsia="Times New Roman" w:hAnsi="Times New Roman" w:cs="Times New Roman"/>
        </w:rPr>
        <w:t>y;</w:t>
      </w:r>
    </w:p>
    <w:p w:rsidR="00FC1C85" w:rsidRDefault="00FC1C85" w:rsidP="003D0493">
      <w:pPr>
        <w:spacing w:after="0" w:line="360" w:lineRule="auto"/>
        <w:jc w:val="both"/>
        <w:rPr>
          <w:rFonts w:ascii="Times New Roman" w:eastAsia="Times New Roman" w:hAnsi="Times New Roman" w:cs="Times New Roman"/>
        </w:rPr>
      </w:pPr>
    </w:p>
    <w:p w:rsidR="00A81984" w:rsidRDefault="00FC1C85" w:rsidP="003D0493">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rPr>
        <w:t>Considerando:</w:t>
      </w:r>
    </w:p>
    <w:p w:rsidR="004B11C3" w:rsidRPr="00577AD6" w:rsidRDefault="004B11C3" w:rsidP="004B11C3">
      <w:pPr>
        <w:spacing w:after="0" w:line="360" w:lineRule="auto"/>
        <w:jc w:val="both"/>
        <w:rPr>
          <w:rFonts w:ascii="Times New Roman" w:hAnsi="Times New Roman" w:cs="Times New Roman"/>
        </w:rPr>
      </w:pPr>
      <w:r>
        <w:rPr>
          <w:rFonts w:ascii="Times New Roman" w:hAnsi="Times New Roman" w:cs="Times New Roman"/>
        </w:rPr>
        <w:t>Que, e</w:t>
      </w:r>
      <w:r w:rsidRPr="00577AD6">
        <w:rPr>
          <w:rFonts w:ascii="Times New Roman" w:hAnsi="Times New Roman" w:cs="Times New Roman"/>
        </w:rPr>
        <w:t>n el Título X del Libro I de la Ley N° 5.688 se establecen los componentes del Sistema de Gestión de Información de Seguridad Pública de la Ciudad: el Mapa del Delito, el Sistema de Información para la Prevención del Delito y la Violencia (SIPREC) y la Encuesta de Victimización.</w:t>
      </w:r>
    </w:p>
    <w:p w:rsidR="004B11C3" w:rsidRDefault="004B11C3" w:rsidP="004B11C3">
      <w:pPr>
        <w:spacing w:after="0" w:line="360" w:lineRule="auto"/>
        <w:jc w:val="both"/>
        <w:rPr>
          <w:rFonts w:ascii="Times New Roman" w:hAnsi="Times New Roman" w:cs="Times New Roman"/>
        </w:rPr>
      </w:pPr>
    </w:p>
    <w:p w:rsidR="004B11C3" w:rsidRDefault="004B11C3" w:rsidP="004B11C3">
      <w:pPr>
        <w:spacing w:after="0" w:line="360" w:lineRule="auto"/>
        <w:jc w:val="both"/>
        <w:rPr>
          <w:rFonts w:ascii="Times New Roman" w:hAnsi="Times New Roman" w:cs="Times New Roman"/>
        </w:rPr>
      </w:pPr>
      <w:r>
        <w:rPr>
          <w:rFonts w:ascii="Times New Roman" w:hAnsi="Times New Roman" w:cs="Times New Roman"/>
        </w:rPr>
        <w:t>Que, e</w:t>
      </w:r>
      <w:r w:rsidRPr="00577AD6">
        <w:rPr>
          <w:rFonts w:ascii="Times New Roman" w:hAnsi="Times New Roman" w:cs="Times New Roman"/>
        </w:rPr>
        <w:t>l día 15 de marzo del corriente, el Jefe de Gobierno de la Ciudad</w:t>
      </w:r>
      <w:r>
        <w:rPr>
          <w:rFonts w:ascii="Times New Roman" w:hAnsi="Times New Roman" w:cs="Times New Roman"/>
        </w:rPr>
        <w:t xml:space="preserve"> Autónoma de Buenos Aires</w:t>
      </w:r>
      <w:r w:rsidRPr="00577AD6">
        <w:rPr>
          <w:rFonts w:ascii="Times New Roman" w:hAnsi="Times New Roman" w:cs="Times New Roman"/>
        </w:rPr>
        <w:t xml:space="preserve"> presentó la edición 2021 del Mapa del Delito, herramienta central para la planificación de políticas públicas en materia de seguridad.</w:t>
      </w:r>
    </w:p>
    <w:p w:rsidR="004B11C3" w:rsidRPr="00577AD6" w:rsidRDefault="004B11C3" w:rsidP="004B11C3">
      <w:pPr>
        <w:spacing w:after="0" w:line="360" w:lineRule="auto"/>
        <w:jc w:val="both"/>
        <w:rPr>
          <w:rFonts w:ascii="Times New Roman" w:hAnsi="Times New Roman" w:cs="Times New Roman"/>
        </w:rPr>
      </w:pPr>
    </w:p>
    <w:p w:rsidR="004B11C3" w:rsidRPr="00577AD6" w:rsidRDefault="004B11C3" w:rsidP="004B11C3">
      <w:pPr>
        <w:spacing w:after="0" w:line="360" w:lineRule="auto"/>
        <w:jc w:val="both"/>
        <w:rPr>
          <w:rFonts w:ascii="Times New Roman" w:hAnsi="Times New Roman" w:cs="Times New Roman"/>
        </w:rPr>
      </w:pPr>
      <w:r>
        <w:rPr>
          <w:rFonts w:ascii="Times New Roman" w:hAnsi="Times New Roman" w:cs="Times New Roman"/>
        </w:rPr>
        <w:t xml:space="preserve">Que, el </w:t>
      </w:r>
      <w:r w:rsidRPr="00577AD6">
        <w:rPr>
          <w:rFonts w:ascii="Times New Roman" w:hAnsi="Times New Roman" w:cs="Times New Roman"/>
        </w:rPr>
        <w:t>Mapa del Delito fue creado mediante el artículo 55 de la Ley N° 5.688. “Tiene por finalidad:</w:t>
      </w:r>
    </w:p>
    <w:p w:rsidR="004B11C3" w:rsidRPr="00577AD6" w:rsidRDefault="004B11C3" w:rsidP="004B11C3">
      <w:pPr>
        <w:pStyle w:val="Prrafodelista"/>
        <w:numPr>
          <w:ilvl w:val="2"/>
          <w:numId w:val="5"/>
        </w:numPr>
        <w:spacing w:after="0" w:line="360" w:lineRule="auto"/>
        <w:ind w:left="567"/>
        <w:jc w:val="both"/>
        <w:rPr>
          <w:rFonts w:ascii="Times New Roman" w:hAnsi="Times New Roman" w:cs="Times New Roman"/>
        </w:rPr>
      </w:pPr>
      <w:r w:rsidRPr="00577AD6">
        <w:rPr>
          <w:rFonts w:ascii="Times New Roman" w:hAnsi="Times New Roman" w:cs="Times New Roman"/>
        </w:rPr>
        <w:t xml:space="preserve">Avanzar en la elaboración de un diagnóstico certero de las causas y procesos que confluyen en los hechos delictivos registrados en las distintas Comunas. </w:t>
      </w:r>
    </w:p>
    <w:p w:rsidR="004B11C3" w:rsidRPr="00577AD6" w:rsidRDefault="004B11C3" w:rsidP="004B11C3">
      <w:pPr>
        <w:pStyle w:val="Prrafodelista"/>
        <w:numPr>
          <w:ilvl w:val="2"/>
          <w:numId w:val="5"/>
        </w:numPr>
        <w:spacing w:after="0" w:line="360" w:lineRule="auto"/>
        <w:ind w:left="567"/>
        <w:jc w:val="both"/>
        <w:rPr>
          <w:rFonts w:ascii="Times New Roman" w:hAnsi="Times New Roman" w:cs="Times New Roman"/>
        </w:rPr>
      </w:pPr>
      <w:r w:rsidRPr="00577AD6">
        <w:rPr>
          <w:rFonts w:ascii="Times New Roman" w:hAnsi="Times New Roman" w:cs="Times New Roman"/>
        </w:rPr>
        <w:t>Contribuir a la elaboración de estrategias de prevención y conjuración del delito.</w:t>
      </w:r>
    </w:p>
    <w:p w:rsidR="004B11C3" w:rsidRPr="00577AD6" w:rsidRDefault="004B11C3" w:rsidP="004B11C3">
      <w:pPr>
        <w:pStyle w:val="Prrafodelista"/>
        <w:numPr>
          <w:ilvl w:val="2"/>
          <w:numId w:val="5"/>
        </w:numPr>
        <w:spacing w:after="0" w:line="360" w:lineRule="auto"/>
        <w:ind w:left="567"/>
        <w:jc w:val="both"/>
        <w:rPr>
          <w:rFonts w:ascii="Times New Roman" w:hAnsi="Times New Roman" w:cs="Times New Roman"/>
        </w:rPr>
      </w:pPr>
      <w:r w:rsidRPr="00577AD6">
        <w:rPr>
          <w:rFonts w:ascii="Times New Roman" w:hAnsi="Times New Roman" w:cs="Times New Roman"/>
        </w:rPr>
        <w:t>Promover un direccionamiento estratégico de los recursos humanos y logísticos de los servicios de seguridad.</w:t>
      </w:r>
    </w:p>
    <w:p w:rsidR="004B11C3" w:rsidRDefault="004B11C3" w:rsidP="004B11C3">
      <w:pPr>
        <w:pStyle w:val="Prrafodelista"/>
        <w:numPr>
          <w:ilvl w:val="2"/>
          <w:numId w:val="5"/>
        </w:numPr>
        <w:spacing w:after="0" w:line="360" w:lineRule="auto"/>
        <w:ind w:left="567"/>
        <w:jc w:val="both"/>
        <w:rPr>
          <w:rFonts w:ascii="Times New Roman" w:hAnsi="Times New Roman" w:cs="Times New Roman"/>
        </w:rPr>
      </w:pPr>
      <w:r w:rsidRPr="00577AD6">
        <w:rPr>
          <w:rFonts w:ascii="Times New Roman" w:hAnsi="Times New Roman" w:cs="Times New Roman"/>
        </w:rPr>
        <w:t>Favorecer una respuesta oportuna a los requerimientos de la población en materia de seguridad.”</w:t>
      </w:r>
    </w:p>
    <w:p w:rsidR="004B11C3" w:rsidRPr="00577AD6" w:rsidRDefault="004B11C3" w:rsidP="004B11C3">
      <w:pPr>
        <w:pStyle w:val="Prrafodelista"/>
        <w:spacing w:after="0" w:line="360" w:lineRule="auto"/>
        <w:ind w:left="567"/>
        <w:jc w:val="both"/>
        <w:rPr>
          <w:rFonts w:ascii="Times New Roman" w:hAnsi="Times New Roman" w:cs="Times New Roman"/>
        </w:rPr>
      </w:pPr>
    </w:p>
    <w:p w:rsidR="004B11C3" w:rsidRPr="00577AD6" w:rsidRDefault="004B11C3" w:rsidP="004B11C3">
      <w:pPr>
        <w:spacing w:after="0" w:line="360" w:lineRule="auto"/>
        <w:jc w:val="both"/>
        <w:rPr>
          <w:rFonts w:ascii="Times New Roman" w:hAnsi="Times New Roman" w:cs="Times New Roman"/>
        </w:rPr>
      </w:pPr>
      <w:r>
        <w:rPr>
          <w:rFonts w:ascii="Times New Roman" w:hAnsi="Times New Roman" w:cs="Times New Roman"/>
        </w:rPr>
        <w:t>Que, e</w:t>
      </w:r>
      <w:r w:rsidRPr="00577AD6">
        <w:rPr>
          <w:rFonts w:ascii="Times New Roman" w:hAnsi="Times New Roman" w:cs="Times New Roman"/>
        </w:rPr>
        <w:t>l artículo 56 establece las fuentes a partir de las cuales deben recabarse los datos para la consolidación del Mapa del Delito:</w:t>
      </w:r>
    </w:p>
    <w:p w:rsidR="004B11C3" w:rsidRPr="00577AD6" w:rsidRDefault="004B11C3" w:rsidP="004B11C3">
      <w:pPr>
        <w:pStyle w:val="Prrafodelista"/>
        <w:numPr>
          <w:ilvl w:val="0"/>
          <w:numId w:val="7"/>
        </w:numPr>
        <w:spacing w:after="0" w:line="360" w:lineRule="auto"/>
        <w:jc w:val="both"/>
        <w:rPr>
          <w:rFonts w:ascii="Times New Roman" w:hAnsi="Times New Roman" w:cs="Times New Roman"/>
        </w:rPr>
      </w:pPr>
      <w:r w:rsidRPr="00577AD6">
        <w:rPr>
          <w:rFonts w:ascii="Times New Roman" w:hAnsi="Times New Roman" w:cs="Times New Roman"/>
        </w:rPr>
        <w:t xml:space="preserve">Los componentes del Sistema Integral de Seguridad Pública mencionados en el artículo 8 de la presente Ley [5.688]. </w:t>
      </w:r>
    </w:p>
    <w:p w:rsidR="004B11C3" w:rsidRPr="00577AD6" w:rsidRDefault="004B11C3" w:rsidP="004B11C3">
      <w:pPr>
        <w:pStyle w:val="Prrafodelista"/>
        <w:numPr>
          <w:ilvl w:val="0"/>
          <w:numId w:val="7"/>
        </w:numPr>
        <w:spacing w:after="0" w:line="360" w:lineRule="auto"/>
        <w:jc w:val="both"/>
        <w:rPr>
          <w:rFonts w:ascii="Times New Roman" w:hAnsi="Times New Roman" w:cs="Times New Roman"/>
        </w:rPr>
      </w:pPr>
      <w:r w:rsidRPr="00577AD6">
        <w:rPr>
          <w:rFonts w:ascii="Times New Roman" w:hAnsi="Times New Roman" w:cs="Times New Roman"/>
        </w:rPr>
        <w:t>Los Ministerios Públicos y Poderes Judiciales de la Nación y provinciales.</w:t>
      </w:r>
    </w:p>
    <w:p w:rsidR="004B11C3" w:rsidRPr="00577AD6" w:rsidRDefault="004B11C3" w:rsidP="004B11C3">
      <w:pPr>
        <w:pStyle w:val="Prrafodelista"/>
        <w:numPr>
          <w:ilvl w:val="0"/>
          <w:numId w:val="7"/>
        </w:numPr>
        <w:spacing w:after="0" w:line="360" w:lineRule="auto"/>
        <w:jc w:val="both"/>
        <w:rPr>
          <w:rFonts w:ascii="Times New Roman" w:hAnsi="Times New Roman" w:cs="Times New Roman"/>
        </w:rPr>
      </w:pPr>
      <w:r w:rsidRPr="00577AD6">
        <w:rPr>
          <w:rFonts w:ascii="Times New Roman" w:hAnsi="Times New Roman" w:cs="Times New Roman"/>
        </w:rPr>
        <w:t>El Observatorio Metropolitano de Seguridad Pública del Instituto Superior de Seguridad Pública de la Ciudad.</w:t>
      </w:r>
    </w:p>
    <w:p w:rsidR="004B11C3" w:rsidRPr="00577AD6" w:rsidRDefault="004B11C3" w:rsidP="004B11C3">
      <w:pPr>
        <w:pStyle w:val="Prrafodelista"/>
        <w:numPr>
          <w:ilvl w:val="0"/>
          <w:numId w:val="7"/>
        </w:numPr>
        <w:spacing w:after="0" w:line="360" w:lineRule="auto"/>
        <w:jc w:val="both"/>
        <w:rPr>
          <w:rFonts w:ascii="Times New Roman" w:hAnsi="Times New Roman" w:cs="Times New Roman"/>
        </w:rPr>
      </w:pPr>
      <w:r w:rsidRPr="00577AD6">
        <w:rPr>
          <w:rFonts w:ascii="Times New Roman" w:hAnsi="Times New Roman" w:cs="Times New Roman"/>
        </w:rPr>
        <w:t>La Agencia Gubernamental de Control.</w:t>
      </w:r>
    </w:p>
    <w:p w:rsidR="004B11C3" w:rsidRPr="00577AD6" w:rsidRDefault="004B11C3" w:rsidP="004B11C3">
      <w:pPr>
        <w:pStyle w:val="Prrafodelista"/>
        <w:numPr>
          <w:ilvl w:val="0"/>
          <w:numId w:val="7"/>
        </w:numPr>
        <w:spacing w:after="0" w:line="360" w:lineRule="auto"/>
        <w:jc w:val="both"/>
        <w:rPr>
          <w:rFonts w:ascii="Times New Roman" w:hAnsi="Times New Roman" w:cs="Times New Roman"/>
        </w:rPr>
      </w:pPr>
      <w:r w:rsidRPr="00577AD6">
        <w:rPr>
          <w:rFonts w:ascii="Times New Roman" w:hAnsi="Times New Roman" w:cs="Times New Roman"/>
        </w:rPr>
        <w:t>La Policía Federal Argentina, la Prefectura Naval, la Gendarmería y la Policía de Seguridad Aeroportuaria.</w:t>
      </w:r>
    </w:p>
    <w:p w:rsidR="004B11C3" w:rsidRPr="00577AD6" w:rsidRDefault="004B11C3" w:rsidP="004B11C3">
      <w:pPr>
        <w:pStyle w:val="Prrafodelista"/>
        <w:numPr>
          <w:ilvl w:val="0"/>
          <w:numId w:val="7"/>
        </w:numPr>
        <w:spacing w:after="0" w:line="360" w:lineRule="auto"/>
        <w:jc w:val="both"/>
        <w:rPr>
          <w:rFonts w:ascii="Times New Roman" w:hAnsi="Times New Roman" w:cs="Times New Roman"/>
        </w:rPr>
      </w:pPr>
      <w:r w:rsidRPr="00577AD6">
        <w:rPr>
          <w:rFonts w:ascii="Times New Roman" w:hAnsi="Times New Roman" w:cs="Times New Roman"/>
        </w:rPr>
        <w:t>El Registro Nacional de Reincidencia y el Servicio Penitenciario Nacional.</w:t>
      </w:r>
    </w:p>
    <w:p w:rsidR="004B11C3" w:rsidRPr="00577AD6" w:rsidRDefault="004B11C3" w:rsidP="004B11C3">
      <w:pPr>
        <w:pStyle w:val="Prrafodelista"/>
        <w:numPr>
          <w:ilvl w:val="0"/>
          <w:numId w:val="7"/>
        </w:numPr>
        <w:spacing w:after="0" w:line="360" w:lineRule="auto"/>
        <w:jc w:val="both"/>
        <w:rPr>
          <w:rFonts w:ascii="Times New Roman" w:hAnsi="Times New Roman" w:cs="Times New Roman"/>
        </w:rPr>
      </w:pPr>
      <w:r w:rsidRPr="00577AD6">
        <w:rPr>
          <w:rFonts w:ascii="Times New Roman" w:hAnsi="Times New Roman" w:cs="Times New Roman"/>
        </w:rPr>
        <w:lastRenderedPageBreak/>
        <w:t>El Ministerio de Salud de la Ciudad Autónoma de Buenos Aires.</w:t>
      </w:r>
    </w:p>
    <w:p w:rsidR="004B11C3" w:rsidRPr="00577AD6" w:rsidRDefault="004B11C3" w:rsidP="004B11C3">
      <w:pPr>
        <w:pStyle w:val="Prrafodelista"/>
        <w:numPr>
          <w:ilvl w:val="0"/>
          <w:numId w:val="7"/>
        </w:numPr>
        <w:spacing w:after="0" w:line="360" w:lineRule="auto"/>
        <w:jc w:val="both"/>
        <w:rPr>
          <w:rFonts w:ascii="Times New Roman" w:hAnsi="Times New Roman" w:cs="Times New Roman"/>
        </w:rPr>
      </w:pPr>
      <w:r w:rsidRPr="00577AD6">
        <w:rPr>
          <w:rFonts w:ascii="Times New Roman" w:hAnsi="Times New Roman" w:cs="Times New Roman"/>
        </w:rPr>
        <w:t>El SAME.</w:t>
      </w:r>
    </w:p>
    <w:p w:rsidR="004B11C3" w:rsidRPr="00577AD6" w:rsidRDefault="004B11C3" w:rsidP="004B11C3">
      <w:pPr>
        <w:pStyle w:val="Prrafodelista"/>
        <w:numPr>
          <w:ilvl w:val="0"/>
          <w:numId w:val="7"/>
        </w:numPr>
        <w:spacing w:after="0" w:line="360" w:lineRule="auto"/>
        <w:jc w:val="both"/>
        <w:rPr>
          <w:rFonts w:ascii="Times New Roman" w:hAnsi="Times New Roman" w:cs="Times New Roman"/>
        </w:rPr>
      </w:pPr>
      <w:r w:rsidRPr="00577AD6">
        <w:rPr>
          <w:rFonts w:ascii="Times New Roman" w:hAnsi="Times New Roman" w:cs="Times New Roman"/>
        </w:rPr>
        <w:t>Los espacios de participación ciudadana que aborden la temática de seguridad.</w:t>
      </w:r>
    </w:p>
    <w:p w:rsidR="004B11C3" w:rsidRPr="00577AD6" w:rsidRDefault="004B11C3" w:rsidP="004B11C3">
      <w:pPr>
        <w:pStyle w:val="Prrafodelista"/>
        <w:numPr>
          <w:ilvl w:val="0"/>
          <w:numId w:val="7"/>
        </w:numPr>
        <w:spacing w:after="0" w:line="360" w:lineRule="auto"/>
        <w:jc w:val="both"/>
        <w:rPr>
          <w:rFonts w:ascii="Times New Roman" w:hAnsi="Times New Roman" w:cs="Times New Roman"/>
        </w:rPr>
      </w:pPr>
      <w:r w:rsidRPr="00577AD6">
        <w:rPr>
          <w:rFonts w:ascii="Times New Roman" w:hAnsi="Times New Roman" w:cs="Times New Roman"/>
        </w:rPr>
        <w:t>Las Universidades Nacionales con asiento en la Ciudad Autónoma de Buenos Aires.</w:t>
      </w:r>
    </w:p>
    <w:p w:rsidR="004B11C3" w:rsidRDefault="004B11C3" w:rsidP="004B11C3">
      <w:pPr>
        <w:pStyle w:val="Prrafodelista"/>
        <w:numPr>
          <w:ilvl w:val="0"/>
          <w:numId w:val="7"/>
        </w:numPr>
        <w:spacing w:after="0" w:line="360" w:lineRule="auto"/>
        <w:jc w:val="both"/>
        <w:rPr>
          <w:rFonts w:ascii="Times New Roman" w:hAnsi="Times New Roman" w:cs="Times New Roman"/>
        </w:rPr>
      </w:pPr>
      <w:r w:rsidRPr="00577AD6">
        <w:rPr>
          <w:rFonts w:ascii="Times New Roman" w:hAnsi="Times New Roman" w:cs="Times New Roman"/>
        </w:rPr>
        <w:t>La Dirección General de Estadísticas y Censos de la Ciudad Autónoma de Buenos Aires.</w:t>
      </w:r>
    </w:p>
    <w:p w:rsidR="004B11C3" w:rsidRPr="00577AD6" w:rsidRDefault="004B11C3" w:rsidP="004B11C3">
      <w:pPr>
        <w:pStyle w:val="Prrafodelista"/>
        <w:spacing w:after="0" w:line="360" w:lineRule="auto"/>
        <w:jc w:val="both"/>
        <w:rPr>
          <w:rFonts w:ascii="Times New Roman" w:hAnsi="Times New Roman" w:cs="Times New Roman"/>
        </w:rPr>
      </w:pPr>
    </w:p>
    <w:p w:rsidR="004B11C3" w:rsidRDefault="004B11C3" w:rsidP="004B11C3">
      <w:pPr>
        <w:spacing w:after="0" w:line="360" w:lineRule="auto"/>
        <w:jc w:val="both"/>
        <w:rPr>
          <w:rFonts w:ascii="Times New Roman" w:hAnsi="Times New Roman" w:cs="Times New Roman"/>
        </w:rPr>
      </w:pPr>
      <w:r>
        <w:rPr>
          <w:rFonts w:ascii="Times New Roman" w:hAnsi="Times New Roman" w:cs="Times New Roman"/>
        </w:rPr>
        <w:t>Que, el</w:t>
      </w:r>
      <w:r w:rsidRPr="00577AD6">
        <w:rPr>
          <w:rFonts w:ascii="Times New Roman" w:hAnsi="Times New Roman" w:cs="Times New Roman"/>
        </w:rPr>
        <w:t xml:space="preserve"> artículo 58 faculta a la autoridad de aplicación de la Ley a suscribir los convenios de cooperación necesarios con las instituciones contempladas como fuentes a fines de recabar los datos necesarios.</w:t>
      </w:r>
    </w:p>
    <w:p w:rsidR="003D0493" w:rsidRPr="003D0493" w:rsidRDefault="003D0493" w:rsidP="003D0493">
      <w:pPr>
        <w:spacing w:after="0" w:line="360" w:lineRule="auto"/>
        <w:jc w:val="both"/>
        <w:rPr>
          <w:rFonts w:ascii="Times New Roman" w:eastAsia="Times New Roman" w:hAnsi="Times New Roman" w:cs="Times New Roman"/>
          <w:lang w:val="es-ES_tradnl"/>
        </w:rPr>
      </w:pPr>
    </w:p>
    <w:p w:rsidR="000F76AD" w:rsidRDefault="000F76AD" w:rsidP="003D0493">
      <w:pPr>
        <w:spacing w:after="0" w:line="360" w:lineRule="auto"/>
        <w:jc w:val="both"/>
        <w:rPr>
          <w:rFonts w:ascii="Times New Roman" w:eastAsia="Times New Roman" w:hAnsi="Times New Roman" w:cs="Times New Roman"/>
        </w:rPr>
      </w:pPr>
      <w:r w:rsidRPr="00A05002">
        <w:rPr>
          <w:rFonts w:ascii="Times New Roman" w:eastAsia="Times New Roman" w:hAnsi="Times New Roman" w:cs="Times New Roman"/>
        </w:rPr>
        <w:t xml:space="preserve">Que, en el marco del espíritu de consenso y trabajo de esta Comisión </w:t>
      </w:r>
      <w:r w:rsidR="00C73FC2">
        <w:rPr>
          <w:rFonts w:ascii="Times New Roman" w:eastAsia="Times New Roman" w:hAnsi="Times New Roman" w:cs="Times New Roman"/>
        </w:rPr>
        <w:t>de Seguridad</w:t>
      </w:r>
      <w:r w:rsidRPr="00A05002">
        <w:rPr>
          <w:rFonts w:ascii="Times New Roman" w:eastAsia="Times New Roman" w:hAnsi="Times New Roman" w:cs="Times New Roman"/>
        </w:rPr>
        <w:t>, se ha llegado a la conclusión que sería satisfactorio trabajar sobre un documento consensuado.</w:t>
      </w:r>
    </w:p>
    <w:p w:rsidR="003D0493" w:rsidRPr="00EB1FCE" w:rsidRDefault="003D0493" w:rsidP="003D0493">
      <w:pPr>
        <w:spacing w:after="0" w:line="360" w:lineRule="auto"/>
        <w:jc w:val="both"/>
        <w:rPr>
          <w:rFonts w:ascii="Times New Roman" w:eastAsia="Times New Roman" w:hAnsi="Times New Roman" w:cs="Times New Roman"/>
        </w:rPr>
      </w:pPr>
    </w:p>
    <w:p w:rsidR="00FC1C85" w:rsidRDefault="00FC1C85" w:rsidP="003D0493">
      <w:pPr>
        <w:spacing w:after="0" w:line="360" w:lineRule="auto"/>
        <w:jc w:val="both"/>
        <w:rPr>
          <w:rFonts w:ascii="Times New Roman" w:eastAsia="Times New Roman" w:hAnsi="Times New Roman" w:cs="Times New Roman"/>
        </w:rPr>
      </w:pPr>
      <w:r>
        <w:rPr>
          <w:rFonts w:ascii="Times New Roman" w:eastAsia="Times New Roman" w:hAnsi="Times New Roman" w:cs="Times New Roman"/>
        </w:rPr>
        <w:t>Que</w:t>
      </w:r>
      <w:r w:rsidR="00603E67">
        <w:rPr>
          <w:rFonts w:ascii="Times New Roman" w:eastAsia="Times New Roman" w:hAnsi="Times New Roman" w:cs="Times New Roman"/>
        </w:rPr>
        <w:t>,</w:t>
      </w:r>
      <w:r>
        <w:rPr>
          <w:rFonts w:ascii="Times New Roman" w:eastAsia="Times New Roman" w:hAnsi="Times New Roman" w:cs="Times New Roman"/>
        </w:rPr>
        <w:t xml:space="preserve"> por todo lo expuesto, esta Comisión </w:t>
      </w:r>
      <w:r w:rsidR="00C22196">
        <w:rPr>
          <w:rFonts w:ascii="Times New Roman" w:eastAsia="Times New Roman" w:hAnsi="Times New Roman" w:cs="Times New Roman"/>
        </w:rPr>
        <w:t xml:space="preserve">de </w:t>
      </w:r>
      <w:r w:rsidR="00C73FC2">
        <w:rPr>
          <w:rFonts w:ascii="Times New Roman" w:eastAsia="Times New Roman" w:hAnsi="Times New Roman" w:cs="Times New Roman"/>
        </w:rPr>
        <w:t>Seguridad</w:t>
      </w:r>
      <w:r>
        <w:rPr>
          <w:rFonts w:ascii="Times New Roman" w:eastAsia="Times New Roman" w:hAnsi="Times New Roman" w:cs="Times New Roman"/>
        </w:rPr>
        <w:t xml:space="preserve"> aconseja la aprobación de la siguiente:</w:t>
      </w:r>
    </w:p>
    <w:p w:rsidR="008554EC" w:rsidRDefault="008554EC" w:rsidP="003D0493">
      <w:pPr>
        <w:spacing w:after="0" w:line="360" w:lineRule="auto"/>
        <w:jc w:val="both"/>
        <w:rPr>
          <w:rFonts w:ascii="Times New Roman" w:hAnsi="Times New Roman" w:cs="Times New Roman"/>
          <w:b/>
          <w:lang w:val="es-MX"/>
        </w:rPr>
      </w:pPr>
    </w:p>
    <w:p w:rsidR="00FC1C85" w:rsidRDefault="00DC77E6" w:rsidP="00C81B5A">
      <w:pPr>
        <w:spacing w:after="0" w:line="360" w:lineRule="auto"/>
        <w:jc w:val="center"/>
        <w:rPr>
          <w:rFonts w:ascii="Times New Roman" w:hAnsi="Times New Roman" w:cs="Times New Roman"/>
          <w:b/>
          <w:lang w:val="es-MX"/>
        </w:rPr>
      </w:pPr>
      <w:r>
        <w:rPr>
          <w:rFonts w:ascii="Times New Roman" w:hAnsi="Times New Roman" w:cs="Times New Roman"/>
          <w:b/>
          <w:lang w:val="es-MX"/>
        </w:rPr>
        <w:t>RESOLUCIÓN</w:t>
      </w:r>
    </w:p>
    <w:p w:rsidR="004B11C3" w:rsidRDefault="004B11C3" w:rsidP="00C81B5A">
      <w:pPr>
        <w:spacing w:after="0" w:line="360" w:lineRule="auto"/>
        <w:jc w:val="center"/>
        <w:rPr>
          <w:rFonts w:ascii="Times New Roman" w:hAnsi="Times New Roman" w:cs="Times New Roman"/>
          <w:b/>
          <w:lang w:val="es-MX"/>
        </w:rPr>
      </w:pPr>
    </w:p>
    <w:p w:rsidR="004B11C3" w:rsidRDefault="004B11C3" w:rsidP="004B11C3">
      <w:pPr>
        <w:spacing w:after="0" w:line="360" w:lineRule="auto"/>
        <w:jc w:val="both"/>
        <w:rPr>
          <w:rFonts w:ascii="Times New Roman" w:hAnsi="Times New Roman" w:cs="Times New Roman"/>
        </w:rPr>
      </w:pPr>
      <w:r w:rsidRPr="004B11C3">
        <w:rPr>
          <w:rFonts w:ascii="Times New Roman" w:hAnsi="Times New Roman" w:cs="Times New Roman"/>
          <w:b/>
        </w:rPr>
        <w:t>Artículo 1°.-</w:t>
      </w:r>
      <w:r w:rsidRPr="00577AD6">
        <w:rPr>
          <w:rFonts w:ascii="Times New Roman" w:hAnsi="Times New Roman" w:cs="Times New Roman"/>
          <w:b/>
        </w:rPr>
        <w:t xml:space="preserve"> </w:t>
      </w:r>
      <w:r>
        <w:rPr>
          <w:rFonts w:ascii="Times New Roman" w:hAnsi="Times New Roman" w:cs="Times New Roman"/>
          <w:b/>
        </w:rPr>
        <w:t xml:space="preserve"> </w:t>
      </w:r>
      <w:r w:rsidRPr="00577AD6">
        <w:rPr>
          <w:rFonts w:ascii="Times New Roman" w:hAnsi="Times New Roman" w:cs="Times New Roman"/>
        </w:rPr>
        <w:t>La Legislatura de la Ciudad Autónoma de Buenos Aires solicita al Poder Ejecutivo que en un plazo de 30 (treinta) días de recibida la presente, y a través de los organismos que correspondan, informe sobre los siguientes puntos referidos al Sistema de Gestión de Información de Seguridad Pública (establecido por el artículo 47 de la Ley N° 5.688):</w:t>
      </w:r>
    </w:p>
    <w:p w:rsidR="004B11C3" w:rsidRPr="00577AD6" w:rsidRDefault="004B11C3" w:rsidP="004B11C3">
      <w:pPr>
        <w:spacing w:after="0" w:line="360" w:lineRule="auto"/>
        <w:jc w:val="both"/>
        <w:rPr>
          <w:rFonts w:ascii="Times New Roman" w:hAnsi="Times New Roman" w:cs="Times New Roman"/>
        </w:rPr>
      </w:pPr>
    </w:p>
    <w:p w:rsidR="004B11C3" w:rsidRPr="00577AD6" w:rsidRDefault="004B11C3" w:rsidP="004B11C3">
      <w:pPr>
        <w:pStyle w:val="Prrafodelista"/>
        <w:numPr>
          <w:ilvl w:val="0"/>
          <w:numId w:val="6"/>
        </w:numPr>
        <w:spacing w:after="0" w:line="360" w:lineRule="auto"/>
        <w:jc w:val="both"/>
        <w:rPr>
          <w:rFonts w:ascii="Times New Roman" w:hAnsi="Times New Roman" w:cs="Times New Roman"/>
        </w:rPr>
      </w:pPr>
      <w:r w:rsidRPr="00577AD6">
        <w:rPr>
          <w:rFonts w:ascii="Times New Roman" w:hAnsi="Times New Roman" w:cs="Times New Roman"/>
        </w:rPr>
        <w:t>Sobre los datos del Mapa del Delito:</w:t>
      </w:r>
    </w:p>
    <w:p w:rsidR="004B11C3" w:rsidRPr="00577AD6" w:rsidRDefault="004B11C3" w:rsidP="003B3184">
      <w:pPr>
        <w:pStyle w:val="Prrafodelista"/>
        <w:numPr>
          <w:ilvl w:val="0"/>
          <w:numId w:val="8"/>
        </w:numPr>
        <w:spacing w:after="0" w:line="360" w:lineRule="auto"/>
        <w:jc w:val="both"/>
        <w:rPr>
          <w:rFonts w:ascii="Times New Roman" w:hAnsi="Times New Roman" w:cs="Times New Roman"/>
        </w:rPr>
      </w:pPr>
      <w:r w:rsidRPr="00577AD6">
        <w:rPr>
          <w:rFonts w:ascii="Times New Roman" w:hAnsi="Times New Roman" w:cs="Times New Roman"/>
        </w:rPr>
        <w:t>Con exactitud y precisión, la fuente utilizada o las fuentes utilizadas para la recopilación de los datos de “Homicidios dolosos”.</w:t>
      </w:r>
    </w:p>
    <w:p w:rsidR="004B11C3" w:rsidRPr="00577AD6" w:rsidRDefault="004B11C3" w:rsidP="003B3184">
      <w:pPr>
        <w:pStyle w:val="Prrafodelista"/>
        <w:numPr>
          <w:ilvl w:val="0"/>
          <w:numId w:val="8"/>
        </w:numPr>
        <w:spacing w:after="0" w:line="360" w:lineRule="auto"/>
        <w:jc w:val="both"/>
        <w:rPr>
          <w:rFonts w:ascii="Times New Roman" w:hAnsi="Times New Roman" w:cs="Times New Roman"/>
        </w:rPr>
      </w:pPr>
      <w:r w:rsidRPr="00577AD6">
        <w:rPr>
          <w:rFonts w:ascii="Times New Roman" w:hAnsi="Times New Roman" w:cs="Times New Roman"/>
        </w:rPr>
        <w:t>Con exactitud y precisión, la fuente utilizada o las fuentes utilizadas para la recopilación de los datos de “Homicidios por Siniestro Vial”.</w:t>
      </w:r>
    </w:p>
    <w:p w:rsidR="004B11C3" w:rsidRPr="00577AD6" w:rsidRDefault="004B11C3" w:rsidP="003B3184">
      <w:pPr>
        <w:pStyle w:val="Prrafodelista"/>
        <w:numPr>
          <w:ilvl w:val="0"/>
          <w:numId w:val="8"/>
        </w:numPr>
        <w:spacing w:after="0" w:line="360" w:lineRule="auto"/>
        <w:jc w:val="both"/>
        <w:rPr>
          <w:rFonts w:ascii="Times New Roman" w:hAnsi="Times New Roman" w:cs="Times New Roman"/>
        </w:rPr>
      </w:pPr>
      <w:r w:rsidRPr="00577AD6">
        <w:rPr>
          <w:rFonts w:ascii="Times New Roman" w:hAnsi="Times New Roman" w:cs="Times New Roman"/>
        </w:rPr>
        <w:t>Con exactitud y precisión, la fuente utilizada o las fuentes utilizadas para la recopilación de los datos de “Lesiones por Siniestro Vial”.</w:t>
      </w:r>
    </w:p>
    <w:p w:rsidR="004B11C3" w:rsidRPr="00577AD6" w:rsidRDefault="004B11C3" w:rsidP="003B3184">
      <w:pPr>
        <w:pStyle w:val="Prrafodelista"/>
        <w:numPr>
          <w:ilvl w:val="0"/>
          <w:numId w:val="8"/>
        </w:numPr>
        <w:spacing w:after="0" w:line="360" w:lineRule="auto"/>
        <w:jc w:val="both"/>
        <w:rPr>
          <w:rFonts w:ascii="Times New Roman" w:hAnsi="Times New Roman" w:cs="Times New Roman"/>
        </w:rPr>
      </w:pPr>
      <w:r w:rsidRPr="00577AD6">
        <w:rPr>
          <w:rFonts w:ascii="Times New Roman" w:hAnsi="Times New Roman" w:cs="Times New Roman"/>
        </w:rPr>
        <w:t>Con exactitud y precisión, la fuente utilizada o las fuentes utilizadas para la recopilación de los datos de “Hurto Total”.</w:t>
      </w:r>
    </w:p>
    <w:p w:rsidR="004B11C3" w:rsidRPr="00577AD6" w:rsidRDefault="004B11C3" w:rsidP="003B3184">
      <w:pPr>
        <w:pStyle w:val="Prrafodelista"/>
        <w:numPr>
          <w:ilvl w:val="0"/>
          <w:numId w:val="8"/>
        </w:numPr>
        <w:spacing w:after="0" w:line="360" w:lineRule="auto"/>
        <w:jc w:val="both"/>
        <w:rPr>
          <w:rFonts w:ascii="Times New Roman" w:hAnsi="Times New Roman" w:cs="Times New Roman"/>
        </w:rPr>
      </w:pPr>
      <w:r w:rsidRPr="00577AD6">
        <w:rPr>
          <w:rFonts w:ascii="Times New Roman" w:hAnsi="Times New Roman" w:cs="Times New Roman"/>
        </w:rPr>
        <w:t>Con exactitud y precisión, la fuente utilizada o las fuentes utilizadas para la recopilación de los datos de “Hurto Automotor”.</w:t>
      </w:r>
    </w:p>
    <w:p w:rsidR="004B11C3" w:rsidRPr="00577AD6" w:rsidRDefault="004B11C3" w:rsidP="003B3184">
      <w:pPr>
        <w:pStyle w:val="Prrafodelista"/>
        <w:numPr>
          <w:ilvl w:val="0"/>
          <w:numId w:val="8"/>
        </w:numPr>
        <w:spacing w:after="0" w:line="360" w:lineRule="auto"/>
        <w:jc w:val="both"/>
        <w:rPr>
          <w:rFonts w:ascii="Times New Roman" w:hAnsi="Times New Roman" w:cs="Times New Roman"/>
        </w:rPr>
      </w:pPr>
      <w:r w:rsidRPr="00577AD6">
        <w:rPr>
          <w:rFonts w:ascii="Times New Roman" w:hAnsi="Times New Roman" w:cs="Times New Roman"/>
        </w:rPr>
        <w:t>Con exactitud y precisión, la fuente utilizada o las fuentes utilizadas para la recopilación de los datos de “Robo Total”.</w:t>
      </w:r>
    </w:p>
    <w:p w:rsidR="004B11C3" w:rsidRPr="00577AD6" w:rsidRDefault="004B11C3" w:rsidP="003B3184">
      <w:pPr>
        <w:pStyle w:val="Prrafodelista"/>
        <w:numPr>
          <w:ilvl w:val="0"/>
          <w:numId w:val="8"/>
        </w:numPr>
        <w:spacing w:after="0" w:line="360" w:lineRule="auto"/>
        <w:jc w:val="both"/>
        <w:rPr>
          <w:rFonts w:ascii="Times New Roman" w:hAnsi="Times New Roman" w:cs="Times New Roman"/>
        </w:rPr>
      </w:pPr>
      <w:r w:rsidRPr="00577AD6">
        <w:rPr>
          <w:rFonts w:ascii="Times New Roman" w:hAnsi="Times New Roman" w:cs="Times New Roman"/>
        </w:rPr>
        <w:t>Con exactitud y precisión, la fuente utilizada o las fuentes utilizadas para la recopilación de los datos de “Robo Automotor”.</w:t>
      </w:r>
    </w:p>
    <w:p w:rsidR="004B11C3" w:rsidRPr="00577AD6" w:rsidRDefault="004B11C3" w:rsidP="004B11C3">
      <w:pPr>
        <w:pStyle w:val="Prrafodelista"/>
        <w:spacing w:after="0" w:line="360" w:lineRule="auto"/>
        <w:ind w:left="1068"/>
        <w:jc w:val="both"/>
        <w:rPr>
          <w:rFonts w:ascii="Times New Roman" w:hAnsi="Times New Roman" w:cs="Times New Roman"/>
        </w:rPr>
      </w:pPr>
    </w:p>
    <w:p w:rsidR="004B11C3" w:rsidRPr="00577AD6" w:rsidRDefault="004B11C3" w:rsidP="004B11C3">
      <w:pPr>
        <w:pStyle w:val="Prrafodelista"/>
        <w:numPr>
          <w:ilvl w:val="0"/>
          <w:numId w:val="6"/>
        </w:numPr>
        <w:spacing w:after="0" w:line="360" w:lineRule="auto"/>
        <w:jc w:val="both"/>
        <w:rPr>
          <w:rFonts w:ascii="Times New Roman" w:hAnsi="Times New Roman" w:cs="Times New Roman"/>
        </w:rPr>
      </w:pPr>
      <w:r w:rsidRPr="00577AD6">
        <w:rPr>
          <w:rFonts w:ascii="Times New Roman" w:hAnsi="Times New Roman" w:cs="Times New Roman"/>
        </w:rPr>
        <w:lastRenderedPageBreak/>
        <w:t>Sobre el cumplimiento del artículo 58 de la Ley N° 5.688:</w:t>
      </w:r>
    </w:p>
    <w:p w:rsidR="004B11C3" w:rsidRPr="00577AD6" w:rsidRDefault="004B11C3" w:rsidP="004B11C3">
      <w:pPr>
        <w:pStyle w:val="Prrafodelista"/>
        <w:numPr>
          <w:ilvl w:val="1"/>
          <w:numId w:val="6"/>
        </w:numPr>
        <w:spacing w:after="0" w:line="360" w:lineRule="auto"/>
        <w:ind w:left="1134"/>
        <w:jc w:val="both"/>
        <w:rPr>
          <w:rFonts w:ascii="Times New Roman" w:hAnsi="Times New Roman" w:cs="Times New Roman"/>
        </w:rPr>
      </w:pPr>
      <w:r w:rsidRPr="00577AD6">
        <w:rPr>
          <w:rFonts w:ascii="Times New Roman" w:hAnsi="Times New Roman" w:cs="Times New Roman"/>
        </w:rPr>
        <w:t>Estado de situación de la celebración de los convenios de cooperación para recabar información para el Mapa del Delito de la Ciudad con los Ministerios Públicos y Poderes Judiciales de la Nación y provinciales.</w:t>
      </w:r>
    </w:p>
    <w:p w:rsidR="004B11C3" w:rsidRPr="00577AD6" w:rsidRDefault="004B11C3" w:rsidP="004B11C3">
      <w:pPr>
        <w:pStyle w:val="Prrafodelista"/>
        <w:numPr>
          <w:ilvl w:val="1"/>
          <w:numId w:val="6"/>
        </w:numPr>
        <w:spacing w:after="0" w:line="360" w:lineRule="auto"/>
        <w:ind w:left="1134"/>
        <w:jc w:val="both"/>
        <w:rPr>
          <w:rFonts w:ascii="Times New Roman" w:hAnsi="Times New Roman" w:cs="Times New Roman"/>
        </w:rPr>
      </w:pPr>
      <w:r w:rsidRPr="00577AD6">
        <w:rPr>
          <w:rFonts w:ascii="Times New Roman" w:hAnsi="Times New Roman" w:cs="Times New Roman"/>
        </w:rPr>
        <w:t>Estado de situación de la celebración de los convenios de cooperación para recabar información para el Mapa del Delito de la Ciudad con la Policía Federal Argentina, la Prefectura Naval Argentina, la Gendarmería Nacional Argentina o la Policía de Seguridad Aeroportuaria.</w:t>
      </w:r>
    </w:p>
    <w:p w:rsidR="004B11C3" w:rsidRPr="00577AD6" w:rsidRDefault="004B11C3" w:rsidP="004B11C3">
      <w:pPr>
        <w:pStyle w:val="Prrafodelista"/>
        <w:numPr>
          <w:ilvl w:val="1"/>
          <w:numId w:val="6"/>
        </w:numPr>
        <w:spacing w:after="0" w:line="360" w:lineRule="auto"/>
        <w:ind w:left="1134"/>
        <w:jc w:val="both"/>
        <w:rPr>
          <w:rFonts w:ascii="Times New Roman" w:hAnsi="Times New Roman" w:cs="Times New Roman"/>
        </w:rPr>
      </w:pPr>
      <w:r w:rsidRPr="00577AD6">
        <w:rPr>
          <w:rFonts w:ascii="Times New Roman" w:hAnsi="Times New Roman" w:cs="Times New Roman"/>
        </w:rPr>
        <w:t>Estado de situación de la celebración del convenio de cooperación para recabar información para el Mapa del Delito de la Ciudad con el Registro Nacional de Reincidencia.</w:t>
      </w:r>
    </w:p>
    <w:p w:rsidR="004B11C3" w:rsidRPr="00577AD6" w:rsidRDefault="004B11C3" w:rsidP="004B11C3">
      <w:pPr>
        <w:pStyle w:val="Prrafodelista"/>
        <w:numPr>
          <w:ilvl w:val="1"/>
          <w:numId w:val="6"/>
        </w:numPr>
        <w:spacing w:after="0" w:line="360" w:lineRule="auto"/>
        <w:ind w:left="1134"/>
        <w:jc w:val="both"/>
        <w:rPr>
          <w:rFonts w:ascii="Times New Roman" w:hAnsi="Times New Roman" w:cs="Times New Roman"/>
        </w:rPr>
      </w:pPr>
      <w:r w:rsidRPr="00577AD6">
        <w:rPr>
          <w:rFonts w:ascii="Times New Roman" w:hAnsi="Times New Roman" w:cs="Times New Roman"/>
        </w:rPr>
        <w:t>Estado de situación de la celebración del convenio de cooperación para recabar información para el Mapa del Delito de la Ciudad con el Servicio Penitenciario Nacional.</w:t>
      </w:r>
    </w:p>
    <w:p w:rsidR="004B11C3" w:rsidRPr="00577AD6" w:rsidRDefault="004B11C3" w:rsidP="004B11C3">
      <w:pPr>
        <w:pStyle w:val="Prrafodelista"/>
        <w:numPr>
          <w:ilvl w:val="1"/>
          <w:numId w:val="6"/>
        </w:numPr>
        <w:spacing w:after="0" w:line="360" w:lineRule="auto"/>
        <w:ind w:left="1134"/>
        <w:jc w:val="both"/>
        <w:rPr>
          <w:rFonts w:ascii="Times New Roman" w:hAnsi="Times New Roman" w:cs="Times New Roman"/>
        </w:rPr>
      </w:pPr>
      <w:r w:rsidRPr="00577AD6">
        <w:rPr>
          <w:rFonts w:ascii="Times New Roman" w:hAnsi="Times New Roman" w:cs="Times New Roman"/>
        </w:rPr>
        <w:t>Estado de situación de la celebración del convenio de cooperación para recabar información para el Mapa del Delito de la Ciudad con las Universidades Nacionales con asiento en la Ciudad Autónoma de Buenos Aires.</w:t>
      </w:r>
    </w:p>
    <w:p w:rsidR="004B11C3" w:rsidRPr="00577AD6" w:rsidRDefault="004B11C3" w:rsidP="004B11C3">
      <w:pPr>
        <w:pStyle w:val="Prrafodelista"/>
        <w:numPr>
          <w:ilvl w:val="1"/>
          <w:numId w:val="6"/>
        </w:numPr>
        <w:spacing w:after="0" w:line="360" w:lineRule="auto"/>
        <w:ind w:left="1134"/>
        <w:jc w:val="both"/>
        <w:rPr>
          <w:rFonts w:ascii="Times New Roman" w:hAnsi="Times New Roman" w:cs="Times New Roman"/>
        </w:rPr>
      </w:pPr>
      <w:r w:rsidRPr="00577AD6">
        <w:rPr>
          <w:rFonts w:ascii="Times New Roman" w:hAnsi="Times New Roman" w:cs="Times New Roman"/>
        </w:rPr>
        <w:t>Estado de situación de la celebración de los convenios de cooperación para recabar información para el Mapa del Delito de la Ciudad con espacios de participación ciudadana que aborden la temática de seguridad.</w:t>
      </w:r>
    </w:p>
    <w:p w:rsidR="00AE274E" w:rsidRPr="000800B8" w:rsidRDefault="00AE274E" w:rsidP="00C81B5A">
      <w:pPr>
        <w:spacing w:after="0" w:line="360" w:lineRule="auto"/>
        <w:jc w:val="both"/>
        <w:rPr>
          <w:rFonts w:ascii="Times New Roman" w:hAnsi="Times New Roman" w:cs="Times New Roman"/>
          <w:lang w:val="es-MX"/>
        </w:rPr>
      </w:pPr>
    </w:p>
    <w:p w:rsidR="00A05752" w:rsidRDefault="00AE274E" w:rsidP="00C81B5A">
      <w:pPr>
        <w:spacing w:after="0" w:line="360" w:lineRule="auto"/>
        <w:jc w:val="both"/>
        <w:rPr>
          <w:rFonts w:ascii="Times New Roman" w:hAnsi="Times New Roman" w:cs="Times New Roman"/>
          <w:lang w:val="es-MX"/>
        </w:rPr>
      </w:pPr>
      <w:r w:rsidRPr="000800B8">
        <w:rPr>
          <w:rFonts w:ascii="Times New Roman" w:hAnsi="Times New Roman" w:cs="Times New Roman"/>
          <w:b/>
          <w:lang w:val="es-MX"/>
        </w:rPr>
        <w:t>Artículo 2°</w:t>
      </w:r>
      <w:r w:rsidR="000800B8" w:rsidRPr="000800B8">
        <w:rPr>
          <w:rFonts w:ascii="Times New Roman" w:hAnsi="Times New Roman" w:cs="Times New Roman"/>
          <w:b/>
          <w:lang w:val="es-MX"/>
        </w:rPr>
        <w:t>.</w:t>
      </w:r>
      <w:r w:rsidRPr="000800B8">
        <w:rPr>
          <w:rFonts w:ascii="Times New Roman" w:hAnsi="Times New Roman" w:cs="Times New Roman"/>
          <w:b/>
          <w:lang w:val="es-MX"/>
        </w:rPr>
        <w:t>-</w:t>
      </w:r>
      <w:r w:rsidRPr="000800B8">
        <w:rPr>
          <w:rFonts w:ascii="Times New Roman" w:hAnsi="Times New Roman" w:cs="Times New Roman"/>
          <w:lang w:val="es-MX"/>
        </w:rPr>
        <w:t xml:space="preserve"> Comuníquese</w:t>
      </w:r>
      <w:r w:rsidRPr="00AE274E">
        <w:rPr>
          <w:rFonts w:ascii="Times New Roman" w:hAnsi="Times New Roman" w:cs="Times New Roman"/>
          <w:lang w:val="es-MX"/>
        </w:rPr>
        <w:t>.</w:t>
      </w:r>
    </w:p>
    <w:p w:rsidR="00AE274E" w:rsidRDefault="00AE274E" w:rsidP="00C81B5A">
      <w:pPr>
        <w:spacing w:after="0" w:line="360" w:lineRule="auto"/>
        <w:jc w:val="both"/>
        <w:rPr>
          <w:rFonts w:ascii="Times New Roman" w:hAnsi="Times New Roman" w:cs="Times New Roman"/>
          <w:lang w:val="es-MX"/>
        </w:rPr>
      </w:pPr>
    </w:p>
    <w:p w:rsidR="00FC1C85" w:rsidRDefault="00FC1C85" w:rsidP="00C81B5A">
      <w:pPr>
        <w:spacing w:after="0" w:line="360" w:lineRule="auto"/>
        <w:jc w:val="both"/>
        <w:rPr>
          <w:rFonts w:ascii="Times New Roman" w:eastAsia="Times New Roman" w:hAnsi="Times New Roman" w:cs="Times New Roman"/>
        </w:rPr>
      </w:pPr>
      <w:r>
        <w:rPr>
          <w:rFonts w:ascii="Times New Roman" w:eastAsia="Times New Roman" w:hAnsi="Times New Roman" w:cs="Times New Roman"/>
        </w:rPr>
        <w:t xml:space="preserve">Sala de Comisión: </w:t>
      </w:r>
      <w:r w:rsidR="00C73FC2">
        <w:rPr>
          <w:rFonts w:ascii="Times New Roman" w:eastAsia="Times New Roman" w:hAnsi="Times New Roman" w:cs="Times New Roman"/>
        </w:rPr>
        <w:t>26</w:t>
      </w:r>
      <w:r>
        <w:rPr>
          <w:rFonts w:ascii="Times New Roman" w:eastAsia="Times New Roman" w:hAnsi="Times New Roman" w:cs="Times New Roman"/>
        </w:rPr>
        <w:t xml:space="preserve"> de </w:t>
      </w:r>
      <w:r w:rsidR="00C73FC2">
        <w:rPr>
          <w:rFonts w:ascii="Times New Roman" w:eastAsia="Times New Roman" w:hAnsi="Times New Roman" w:cs="Times New Roman"/>
        </w:rPr>
        <w:t>mayo</w:t>
      </w:r>
      <w:r>
        <w:rPr>
          <w:rFonts w:ascii="Times New Roman" w:eastAsia="Times New Roman" w:hAnsi="Times New Roman" w:cs="Times New Roman"/>
        </w:rPr>
        <w:t xml:space="preserve"> de 202</w:t>
      </w:r>
      <w:r w:rsidR="00C73FC2">
        <w:rPr>
          <w:rFonts w:ascii="Times New Roman" w:eastAsia="Times New Roman" w:hAnsi="Times New Roman" w:cs="Times New Roman"/>
        </w:rPr>
        <w:t>2</w:t>
      </w:r>
    </w:p>
    <w:p w:rsidR="00A05752" w:rsidRDefault="00A05752" w:rsidP="00EF5D91">
      <w:pPr>
        <w:spacing w:after="0" w:line="360" w:lineRule="auto"/>
        <w:jc w:val="both"/>
        <w:rPr>
          <w:rFonts w:ascii="Times New Roman" w:eastAsia="Times New Roman" w:hAnsi="Times New Roman" w:cs="Times New Roman"/>
        </w:rPr>
      </w:pPr>
    </w:p>
    <w:p w:rsidR="00FC1C85" w:rsidRDefault="00FC1C85" w:rsidP="00EF5D91">
      <w:pPr>
        <w:spacing w:after="0" w:line="360" w:lineRule="auto"/>
        <w:rPr>
          <w:rFonts w:ascii="Times New Roman" w:eastAsia="Times New Roman" w:hAnsi="Times New Roman" w:cs="Times New Roman"/>
        </w:rPr>
      </w:pPr>
    </w:p>
    <w:p w:rsidR="00FC1C85" w:rsidRDefault="004064A4" w:rsidP="00EF5D91">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MICHIELOTTO</w:t>
      </w:r>
      <w:r w:rsidR="00FC1C8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Paola</w:t>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sidR="00C73FC2">
        <w:rPr>
          <w:rFonts w:ascii="Times New Roman" w:eastAsia="Times New Roman" w:hAnsi="Times New Roman" w:cs="Times New Roman"/>
          <w:color w:val="000000"/>
          <w:sz w:val="24"/>
          <w:szCs w:val="24"/>
        </w:rPr>
        <w:t>NEIRA</w:t>
      </w:r>
      <w:r w:rsidR="00FC1C85">
        <w:rPr>
          <w:rFonts w:ascii="Times New Roman" w:eastAsia="Times New Roman" w:hAnsi="Times New Roman" w:cs="Times New Roman"/>
          <w:color w:val="000000"/>
          <w:sz w:val="24"/>
          <w:szCs w:val="24"/>
        </w:rPr>
        <w:t xml:space="preserve">, </w:t>
      </w:r>
      <w:r w:rsidR="00C73FC2">
        <w:rPr>
          <w:rFonts w:ascii="Times New Roman" w:eastAsia="Times New Roman" w:hAnsi="Times New Roman" w:cs="Times New Roman"/>
          <w:color w:val="000000"/>
          <w:sz w:val="24"/>
          <w:szCs w:val="24"/>
        </w:rPr>
        <w:t>Claudia</w:t>
      </w:r>
    </w:p>
    <w:p w:rsidR="00FC1C85" w:rsidRDefault="00C73FC2" w:rsidP="00EF5D91">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Presidente</w:t>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t>Vicepresident</w:t>
      </w:r>
      <w:r>
        <w:rPr>
          <w:rFonts w:ascii="Times New Roman" w:eastAsia="Times New Roman" w:hAnsi="Times New Roman" w:cs="Times New Roman"/>
          <w:color w:val="000000"/>
          <w:sz w:val="24"/>
          <w:szCs w:val="24"/>
        </w:rPr>
        <w:t>e</w:t>
      </w:r>
    </w:p>
    <w:p w:rsidR="00FC1C85" w:rsidRDefault="00FC1C85" w:rsidP="00EF5D91">
      <w:pPr>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FC1C85" w:rsidRDefault="004064A4" w:rsidP="00EF5D91">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DEL GAISO</w:t>
      </w:r>
      <w:r w:rsidR="00FC1C8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Facundo</w:t>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sidR="00782A0F">
        <w:rPr>
          <w:rFonts w:ascii="Times New Roman" w:eastAsia="Times New Roman" w:hAnsi="Times New Roman" w:cs="Times New Roman"/>
          <w:color w:val="000000"/>
          <w:sz w:val="24"/>
          <w:szCs w:val="24"/>
        </w:rPr>
        <w:t xml:space="preserve"> </w:t>
      </w:r>
      <w:r w:rsidR="00C73FC2">
        <w:rPr>
          <w:rFonts w:ascii="Times New Roman" w:eastAsia="Times New Roman" w:hAnsi="Times New Roman" w:cs="Times New Roman"/>
          <w:color w:val="000000"/>
          <w:sz w:val="24"/>
          <w:szCs w:val="24"/>
        </w:rPr>
        <w:t>DE LAS CASAS</w:t>
      </w:r>
      <w:r w:rsidR="00FC1C85">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M</w:t>
      </w:r>
      <w:r w:rsidR="00C73FC2">
        <w:rPr>
          <w:rFonts w:ascii="Times New Roman" w:eastAsia="Times New Roman" w:hAnsi="Times New Roman" w:cs="Times New Roman"/>
          <w:color w:val="000000"/>
          <w:sz w:val="24"/>
          <w:szCs w:val="24"/>
        </w:rPr>
        <w:t>ercedes</w:t>
      </w:r>
    </w:p>
    <w:p w:rsidR="00FC1C85" w:rsidRDefault="00FC1C85" w:rsidP="00EF5D91">
      <w:pPr>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FC1C85" w:rsidRDefault="00782A0F" w:rsidP="00EF5D91">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ZAGO</w:t>
      </w:r>
      <w:r w:rsidR="00FC1C8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Oscar</w:t>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 xml:space="preserve">             </w:t>
      </w:r>
      <w:r w:rsidR="00C73FC2">
        <w:rPr>
          <w:rFonts w:ascii="Times New Roman" w:eastAsia="Times New Roman" w:hAnsi="Times New Roman" w:cs="Times New Roman"/>
          <w:color w:val="000000"/>
          <w:sz w:val="24"/>
          <w:szCs w:val="24"/>
        </w:rPr>
        <w:t>FERREÑO</w:t>
      </w:r>
      <w:r w:rsidR="00FC1C85">
        <w:rPr>
          <w:rFonts w:ascii="Times New Roman" w:eastAsia="Times New Roman" w:hAnsi="Times New Roman" w:cs="Times New Roman"/>
          <w:color w:val="000000"/>
          <w:sz w:val="24"/>
          <w:szCs w:val="24"/>
        </w:rPr>
        <w:t xml:space="preserve">, </w:t>
      </w:r>
      <w:r w:rsidR="004064A4">
        <w:rPr>
          <w:rFonts w:ascii="Times New Roman" w:eastAsia="Times New Roman" w:hAnsi="Times New Roman" w:cs="Times New Roman"/>
          <w:color w:val="000000"/>
          <w:sz w:val="24"/>
          <w:szCs w:val="24"/>
        </w:rPr>
        <w:t>C</w:t>
      </w:r>
      <w:r w:rsidR="00C73FC2">
        <w:rPr>
          <w:rFonts w:ascii="Times New Roman" w:eastAsia="Times New Roman" w:hAnsi="Times New Roman" w:cs="Times New Roman"/>
          <w:color w:val="000000"/>
          <w:sz w:val="24"/>
          <w:szCs w:val="24"/>
        </w:rPr>
        <w:t>laudio</w:t>
      </w:r>
    </w:p>
    <w:p w:rsidR="00FC1C85" w:rsidRDefault="00FC1C85" w:rsidP="00EF5D91">
      <w:pPr>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br/>
      </w:r>
      <w:r>
        <w:rPr>
          <w:rFonts w:ascii="Times New Roman" w:eastAsia="Times New Roman" w:hAnsi="Times New Roman" w:cs="Times New Roman"/>
          <w:sz w:val="24"/>
          <w:szCs w:val="24"/>
        </w:rPr>
        <w:br/>
      </w:r>
    </w:p>
    <w:p w:rsidR="00FC1C85" w:rsidRDefault="00C73FC2" w:rsidP="00EF5D91">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FIDEL</w:t>
      </w:r>
      <w:r w:rsidR="00FC1C8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Natalia</w:t>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sidR="004064A4">
        <w:rPr>
          <w:rFonts w:ascii="Times New Roman" w:eastAsia="Times New Roman" w:hAnsi="Times New Roman" w:cs="Times New Roman"/>
          <w:color w:val="000000"/>
          <w:sz w:val="24"/>
          <w:szCs w:val="24"/>
        </w:rPr>
        <w:t>CÁMPORA</w:t>
      </w:r>
      <w:r w:rsidR="00FC1C85">
        <w:rPr>
          <w:rFonts w:ascii="Times New Roman" w:eastAsia="Times New Roman" w:hAnsi="Times New Roman" w:cs="Times New Roman"/>
          <w:color w:val="000000"/>
          <w:sz w:val="24"/>
          <w:szCs w:val="24"/>
        </w:rPr>
        <w:t xml:space="preserve">, </w:t>
      </w:r>
      <w:r w:rsidR="004064A4">
        <w:rPr>
          <w:rFonts w:ascii="Times New Roman" w:eastAsia="Times New Roman" w:hAnsi="Times New Roman" w:cs="Times New Roman"/>
          <w:color w:val="000000"/>
          <w:sz w:val="24"/>
          <w:szCs w:val="24"/>
        </w:rPr>
        <w:t>Lucía</w:t>
      </w:r>
    </w:p>
    <w:p w:rsidR="00FC1C85" w:rsidRDefault="00FC1C85" w:rsidP="00EF5D91">
      <w:pPr>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FC1C85" w:rsidRDefault="00C73FC2" w:rsidP="00EF5D91">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LÓPEZ</w:t>
      </w:r>
      <w:r w:rsidR="00FC1C8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Matías</w:t>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sidR="004064A4">
        <w:rPr>
          <w:rFonts w:ascii="Times New Roman" w:eastAsia="Times New Roman" w:hAnsi="Times New Roman" w:cs="Times New Roman"/>
          <w:color w:val="000000"/>
          <w:sz w:val="24"/>
          <w:szCs w:val="24"/>
        </w:rPr>
        <w:t xml:space="preserve">  M</w:t>
      </w:r>
      <w:r>
        <w:rPr>
          <w:rFonts w:ascii="Times New Roman" w:eastAsia="Times New Roman" w:hAnsi="Times New Roman" w:cs="Times New Roman"/>
          <w:color w:val="000000"/>
          <w:sz w:val="24"/>
          <w:szCs w:val="24"/>
        </w:rPr>
        <w:t>ONTENEGRO</w:t>
      </w:r>
      <w:r w:rsidR="00FC1C8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Victoria</w:t>
      </w:r>
    </w:p>
    <w:p w:rsidR="00FC1C85" w:rsidRDefault="00FC1C85" w:rsidP="00EF5D91">
      <w:pPr>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FC1C85" w:rsidRDefault="00782A0F" w:rsidP="00EF5D91">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OCAMPO, Martín</w:t>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PARRY</w:t>
      </w:r>
      <w:r w:rsidR="00FC1C8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María Inés</w:t>
      </w:r>
    </w:p>
    <w:p w:rsidR="00FC1C85" w:rsidRDefault="00FC1C85" w:rsidP="00EF5D91">
      <w:pPr>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FC1C85" w:rsidRDefault="004064A4" w:rsidP="00EF5D91">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ESTEBARENA</w:t>
      </w:r>
      <w:r w:rsidR="00FC1C8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Carolina</w:t>
      </w:r>
    </w:p>
    <w:p w:rsidR="005E3C49" w:rsidRPr="00E5658D" w:rsidRDefault="005E3C49" w:rsidP="00EF5D91">
      <w:pPr>
        <w:spacing w:line="360" w:lineRule="auto"/>
      </w:pPr>
    </w:p>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3713" w:rsidRDefault="00793713">
      <w:r>
        <w:separator/>
      </w:r>
    </w:p>
  </w:endnote>
  <w:endnote w:type="continuationSeparator" w:id="1">
    <w:p w:rsidR="00793713" w:rsidRDefault="0079371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970053" w:rsidRPr="00970053">
        <w:rPr>
          <w:noProof/>
          <w:color w:val="333333"/>
          <w:sz w:val="20"/>
        </w:rPr>
        <w:t>26/05/2022 10:05:00</w:t>
      </w:r>
      <w:r w:rsidR="00970053">
        <w:rPr>
          <w:noProof/>
        </w:rPr>
        <w:t xml:space="preserve"> a.m.</w:t>
      </w:r>
    </w:fldSimple>
    <w:r w:rsidRPr="001C19C4">
      <w:rPr>
        <w:color w:val="333333"/>
        <w:sz w:val="20"/>
      </w:rPr>
      <w:t xml:space="preserve">  -  Cantidad de caracteres: </w:t>
    </w:r>
    <w:fldSimple w:instr=" NUMCHARS  \* MERGEFORMAT ">
      <w:r w:rsidR="003B3184" w:rsidRPr="003B3184">
        <w:rPr>
          <w:noProof/>
          <w:color w:val="333333"/>
          <w:sz w:val="20"/>
        </w:rPr>
        <w:t>4923</w:t>
      </w:r>
    </w:fldSimple>
    <w:r w:rsidRPr="001C19C4">
      <w:rPr>
        <w:color w:val="333333"/>
        <w:sz w:val="20"/>
      </w:rPr>
      <w:t xml:space="preserve"> - Cantidad de palabras: </w:t>
    </w:r>
    <w:fldSimple w:instr=" NUMWORDS  \* MERGEFORMAT ">
      <w:r w:rsidR="003B3184" w:rsidRPr="003B3184">
        <w:rPr>
          <w:noProof/>
          <w:color w:val="333333"/>
          <w:sz w:val="20"/>
        </w:rPr>
        <w:t>934</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62305D" w:rsidRPr="001C19C4">
      <w:rPr>
        <w:rStyle w:val="Nmerodepgina"/>
        <w:color w:val="333333"/>
      </w:rPr>
      <w:fldChar w:fldCharType="begin"/>
    </w:r>
    <w:r w:rsidRPr="001C19C4">
      <w:rPr>
        <w:rStyle w:val="Nmerodepgina"/>
        <w:color w:val="333333"/>
      </w:rPr>
      <w:instrText xml:space="preserve"> PAGE </w:instrText>
    </w:r>
    <w:r w:rsidR="0062305D" w:rsidRPr="001C19C4">
      <w:rPr>
        <w:rStyle w:val="Nmerodepgina"/>
        <w:color w:val="333333"/>
      </w:rPr>
      <w:fldChar w:fldCharType="separate"/>
    </w:r>
    <w:r w:rsidR="00970053">
      <w:rPr>
        <w:rStyle w:val="Nmerodepgina"/>
        <w:noProof/>
        <w:color w:val="333333"/>
      </w:rPr>
      <w:t>4</w:t>
    </w:r>
    <w:r w:rsidR="0062305D" w:rsidRPr="001C19C4">
      <w:rPr>
        <w:rStyle w:val="Nmerodepgina"/>
        <w:color w:val="333333"/>
      </w:rPr>
      <w:fldChar w:fldCharType="end"/>
    </w:r>
    <w:r w:rsidRPr="001C19C4">
      <w:rPr>
        <w:rStyle w:val="Nmerodepgina"/>
        <w:color w:val="333333"/>
      </w:rPr>
      <w:t>/</w:t>
    </w:r>
    <w:fldSimple w:instr=" NUMPAGES  \* MERGEFORMAT ">
      <w:r w:rsidR="00970053" w:rsidRPr="00970053">
        <w:rPr>
          <w:rStyle w:val="Nmerodepgina"/>
          <w:noProof/>
          <w:color w:val="333333"/>
        </w:rPr>
        <w:t>4</w:t>
      </w:r>
    </w:fldSimple>
  </w:p>
  <w:p w:rsidR="00601A75" w:rsidRPr="001C19C4" w:rsidRDefault="00601A75">
    <w:pPr>
      <w:pStyle w:val="Piedepgina"/>
      <w:rPr>
        <w:color w:val="333333"/>
        <w:sz w:val="20"/>
      </w:rPr>
    </w:pPr>
    <w:bookmarkStart w:id="1" w:name="_GoBack"/>
    <w:bookmarkEnd w:id="1"/>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3713" w:rsidRDefault="00793713">
      <w:r>
        <w:separator/>
      </w:r>
    </w:p>
  </w:footnote>
  <w:footnote w:type="continuationSeparator" w:id="1">
    <w:p w:rsidR="00793713" w:rsidRDefault="007937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0158AF"/>
    <w:multiLevelType w:val="hybridMultilevel"/>
    <w:tmpl w:val="FF92507C"/>
    <w:lvl w:ilvl="0" w:tplc="2C0A0019">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3ACE24E6"/>
    <w:multiLevelType w:val="hybridMultilevel"/>
    <w:tmpl w:val="3216D938"/>
    <w:lvl w:ilvl="0" w:tplc="2C0A0011">
      <w:start w:val="1"/>
      <w:numFmt w:val="decimal"/>
      <w:lvlText w:val="%1)"/>
      <w:lvlJc w:val="left"/>
      <w:pPr>
        <w:ind w:left="720" w:hanging="360"/>
      </w:p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3F997FD4"/>
    <w:multiLevelType w:val="hybridMultilevel"/>
    <w:tmpl w:val="9938A0A6"/>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45C42C6A"/>
    <w:multiLevelType w:val="hybridMultilevel"/>
    <w:tmpl w:val="B3042706"/>
    <w:lvl w:ilvl="0" w:tplc="2C0A0019">
      <w:start w:val="1"/>
      <w:numFmt w:val="lowerLetter"/>
      <w:lvlText w:val="%1."/>
      <w:lvlJc w:val="left"/>
      <w:pPr>
        <w:ind w:left="1068" w:hanging="360"/>
      </w:pPr>
    </w:lvl>
    <w:lvl w:ilvl="1" w:tplc="2C0A0019">
      <w:start w:val="1"/>
      <w:numFmt w:val="lowerLetter"/>
      <w:lvlText w:val="%2."/>
      <w:lvlJc w:val="left"/>
      <w:pPr>
        <w:ind w:left="1788" w:hanging="360"/>
      </w:pPr>
    </w:lvl>
    <w:lvl w:ilvl="2" w:tplc="6F80DA9A">
      <w:start w:val="1"/>
      <w:numFmt w:val="decimal"/>
      <w:lvlText w:val="%3."/>
      <w:lvlJc w:val="left"/>
      <w:pPr>
        <w:ind w:left="2688" w:hanging="360"/>
      </w:pPr>
      <w:rPr>
        <w:rFonts w:hint="default"/>
      </w:rPr>
    </w:lvl>
    <w:lvl w:ilvl="3" w:tplc="2C0A000F" w:tentative="1">
      <w:start w:val="1"/>
      <w:numFmt w:val="decimal"/>
      <w:lvlText w:val="%4."/>
      <w:lvlJc w:val="left"/>
      <w:pPr>
        <w:ind w:left="3228" w:hanging="360"/>
      </w:pPr>
    </w:lvl>
    <w:lvl w:ilvl="4" w:tplc="2C0A0019" w:tentative="1">
      <w:start w:val="1"/>
      <w:numFmt w:val="lowerLetter"/>
      <w:lvlText w:val="%5."/>
      <w:lvlJc w:val="left"/>
      <w:pPr>
        <w:ind w:left="3948" w:hanging="360"/>
      </w:pPr>
    </w:lvl>
    <w:lvl w:ilvl="5" w:tplc="2C0A001B" w:tentative="1">
      <w:start w:val="1"/>
      <w:numFmt w:val="lowerRoman"/>
      <w:lvlText w:val="%6."/>
      <w:lvlJc w:val="right"/>
      <w:pPr>
        <w:ind w:left="4668" w:hanging="180"/>
      </w:pPr>
    </w:lvl>
    <w:lvl w:ilvl="6" w:tplc="2C0A000F" w:tentative="1">
      <w:start w:val="1"/>
      <w:numFmt w:val="decimal"/>
      <w:lvlText w:val="%7."/>
      <w:lvlJc w:val="left"/>
      <w:pPr>
        <w:ind w:left="5388" w:hanging="360"/>
      </w:pPr>
    </w:lvl>
    <w:lvl w:ilvl="7" w:tplc="2C0A0019" w:tentative="1">
      <w:start w:val="1"/>
      <w:numFmt w:val="lowerLetter"/>
      <w:lvlText w:val="%8."/>
      <w:lvlJc w:val="left"/>
      <w:pPr>
        <w:ind w:left="6108" w:hanging="360"/>
      </w:pPr>
    </w:lvl>
    <w:lvl w:ilvl="8" w:tplc="2C0A001B" w:tentative="1">
      <w:start w:val="1"/>
      <w:numFmt w:val="lowerRoman"/>
      <w:lvlText w:val="%9."/>
      <w:lvlJc w:val="right"/>
      <w:pPr>
        <w:ind w:left="6828" w:hanging="180"/>
      </w:pPr>
    </w:lvl>
  </w:abstractNum>
  <w:abstractNum w:abstractNumId="4">
    <w:nsid w:val="46AF57F1"/>
    <w:multiLevelType w:val="hybridMultilevel"/>
    <w:tmpl w:val="0AACD7A4"/>
    <w:lvl w:ilvl="0" w:tplc="2C0A0017">
      <w:start w:val="1"/>
      <w:numFmt w:val="lowerLetter"/>
      <w:lvlText w:val="%1)"/>
      <w:lvlJc w:val="left"/>
      <w:pPr>
        <w:ind w:left="720" w:hanging="360"/>
      </w:p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48CA3506"/>
    <w:multiLevelType w:val="multilevel"/>
    <w:tmpl w:val="EDB868D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6CFE2063"/>
    <w:multiLevelType w:val="hybridMultilevel"/>
    <w:tmpl w:val="4866ECFE"/>
    <w:lvl w:ilvl="0" w:tplc="2C0A0019">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nsid w:val="74506055"/>
    <w:multiLevelType w:val="hybridMultilevel"/>
    <w:tmpl w:val="B3042706"/>
    <w:lvl w:ilvl="0" w:tplc="2C0A0019">
      <w:start w:val="1"/>
      <w:numFmt w:val="lowerLetter"/>
      <w:lvlText w:val="%1."/>
      <w:lvlJc w:val="left"/>
      <w:pPr>
        <w:ind w:left="1068" w:hanging="360"/>
      </w:pPr>
    </w:lvl>
    <w:lvl w:ilvl="1" w:tplc="2C0A0019">
      <w:start w:val="1"/>
      <w:numFmt w:val="lowerLetter"/>
      <w:lvlText w:val="%2."/>
      <w:lvlJc w:val="left"/>
      <w:pPr>
        <w:ind w:left="1788" w:hanging="360"/>
      </w:pPr>
    </w:lvl>
    <w:lvl w:ilvl="2" w:tplc="6F80DA9A">
      <w:start w:val="1"/>
      <w:numFmt w:val="decimal"/>
      <w:lvlText w:val="%3."/>
      <w:lvlJc w:val="left"/>
      <w:pPr>
        <w:ind w:left="2688" w:hanging="360"/>
      </w:pPr>
      <w:rPr>
        <w:rFonts w:hint="default"/>
      </w:rPr>
    </w:lvl>
    <w:lvl w:ilvl="3" w:tplc="2C0A000F" w:tentative="1">
      <w:start w:val="1"/>
      <w:numFmt w:val="decimal"/>
      <w:lvlText w:val="%4."/>
      <w:lvlJc w:val="left"/>
      <w:pPr>
        <w:ind w:left="3228" w:hanging="360"/>
      </w:pPr>
    </w:lvl>
    <w:lvl w:ilvl="4" w:tplc="2C0A0019" w:tentative="1">
      <w:start w:val="1"/>
      <w:numFmt w:val="lowerLetter"/>
      <w:lvlText w:val="%5."/>
      <w:lvlJc w:val="left"/>
      <w:pPr>
        <w:ind w:left="3948" w:hanging="360"/>
      </w:pPr>
    </w:lvl>
    <w:lvl w:ilvl="5" w:tplc="2C0A001B" w:tentative="1">
      <w:start w:val="1"/>
      <w:numFmt w:val="lowerRoman"/>
      <w:lvlText w:val="%6."/>
      <w:lvlJc w:val="right"/>
      <w:pPr>
        <w:ind w:left="4668" w:hanging="180"/>
      </w:pPr>
    </w:lvl>
    <w:lvl w:ilvl="6" w:tplc="2C0A000F" w:tentative="1">
      <w:start w:val="1"/>
      <w:numFmt w:val="decimal"/>
      <w:lvlText w:val="%7."/>
      <w:lvlJc w:val="left"/>
      <w:pPr>
        <w:ind w:left="5388" w:hanging="360"/>
      </w:pPr>
    </w:lvl>
    <w:lvl w:ilvl="7" w:tplc="2C0A0019" w:tentative="1">
      <w:start w:val="1"/>
      <w:numFmt w:val="lowerLetter"/>
      <w:lvlText w:val="%8."/>
      <w:lvlJc w:val="left"/>
      <w:pPr>
        <w:ind w:left="6108" w:hanging="360"/>
      </w:pPr>
    </w:lvl>
    <w:lvl w:ilvl="8" w:tplc="2C0A001B" w:tentative="1">
      <w:start w:val="1"/>
      <w:numFmt w:val="lowerRoman"/>
      <w:lvlText w:val="%9."/>
      <w:lvlJc w:val="right"/>
      <w:pPr>
        <w:ind w:left="6828" w:hanging="180"/>
      </w:pPr>
    </w:lvl>
  </w:abstractNum>
  <w:num w:numId="1">
    <w:abstractNumId w:val="5"/>
  </w:num>
  <w:num w:numId="2">
    <w:abstractNumId w:val="0"/>
  </w:num>
  <w:num w:numId="3">
    <w:abstractNumId w:val="6"/>
  </w:num>
  <w:num w:numId="4">
    <w:abstractNumId w:val="4"/>
  </w:num>
  <w:num w:numId="5">
    <w:abstractNumId w:val="7"/>
  </w:num>
  <w:num w:numId="6">
    <w:abstractNumId w:val="1"/>
  </w:num>
  <w:num w:numId="7">
    <w:abstractNumId w:val="2"/>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1266"/>
  </w:hdrShapeDefaults>
  <w:footnotePr>
    <w:footnote w:id="0"/>
    <w:footnote w:id="1"/>
  </w:footnotePr>
  <w:endnotePr>
    <w:endnote w:id="0"/>
    <w:endnote w:id="1"/>
  </w:endnotePr>
  <w:compat/>
  <w:rsids>
    <w:rsidRoot w:val="00FC1C85"/>
    <w:rsid w:val="00026430"/>
    <w:rsid w:val="00030DF5"/>
    <w:rsid w:val="0003615C"/>
    <w:rsid w:val="000376AB"/>
    <w:rsid w:val="00043882"/>
    <w:rsid w:val="00062864"/>
    <w:rsid w:val="00067370"/>
    <w:rsid w:val="000713D7"/>
    <w:rsid w:val="00071CFB"/>
    <w:rsid w:val="00077DAC"/>
    <w:rsid w:val="000800B8"/>
    <w:rsid w:val="00080837"/>
    <w:rsid w:val="00081FFF"/>
    <w:rsid w:val="000849BD"/>
    <w:rsid w:val="00085D07"/>
    <w:rsid w:val="00095731"/>
    <w:rsid w:val="000B2290"/>
    <w:rsid w:val="000B36DE"/>
    <w:rsid w:val="000D1497"/>
    <w:rsid w:val="000D1F05"/>
    <w:rsid w:val="000D2860"/>
    <w:rsid w:val="000D6C54"/>
    <w:rsid w:val="000E3949"/>
    <w:rsid w:val="000E4212"/>
    <w:rsid w:val="000F74CB"/>
    <w:rsid w:val="000F76AD"/>
    <w:rsid w:val="000F7E30"/>
    <w:rsid w:val="00103C6B"/>
    <w:rsid w:val="00104335"/>
    <w:rsid w:val="00127D10"/>
    <w:rsid w:val="00136787"/>
    <w:rsid w:val="00145948"/>
    <w:rsid w:val="00155C7C"/>
    <w:rsid w:val="00160A2A"/>
    <w:rsid w:val="00160CCF"/>
    <w:rsid w:val="001614A7"/>
    <w:rsid w:val="0019414B"/>
    <w:rsid w:val="001B770D"/>
    <w:rsid w:val="001C18CC"/>
    <w:rsid w:val="001C19C4"/>
    <w:rsid w:val="001C6A3C"/>
    <w:rsid w:val="001D2BC5"/>
    <w:rsid w:val="001D480C"/>
    <w:rsid w:val="001E0E01"/>
    <w:rsid w:val="001E5394"/>
    <w:rsid w:val="001F2924"/>
    <w:rsid w:val="001F3AFD"/>
    <w:rsid w:val="00205802"/>
    <w:rsid w:val="00205DAD"/>
    <w:rsid w:val="00213206"/>
    <w:rsid w:val="00223436"/>
    <w:rsid w:val="002327DE"/>
    <w:rsid w:val="00232DDD"/>
    <w:rsid w:val="00246DF0"/>
    <w:rsid w:val="0026220D"/>
    <w:rsid w:val="0026438B"/>
    <w:rsid w:val="00265972"/>
    <w:rsid w:val="00274D40"/>
    <w:rsid w:val="00275865"/>
    <w:rsid w:val="00276A7E"/>
    <w:rsid w:val="00296815"/>
    <w:rsid w:val="002971A4"/>
    <w:rsid w:val="002B47D0"/>
    <w:rsid w:val="002B48EB"/>
    <w:rsid w:val="002B72F1"/>
    <w:rsid w:val="002C12A0"/>
    <w:rsid w:val="002C768C"/>
    <w:rsid w:val="002D05E9"/>
    <w:rsid w:val="002D533A"/>
    <w:rsid w:val="002D778C"/>
    <w:rsid w:val="002E38C3"/>
    <w:rsid w:val="002F52BD"/>
    <w:rsid w:val="002F7961"/>
    <w:rsid w:val="00302300"/>
    <w:rsid w:val="00302A0E"/>
    <w:rsid w:val="00305DD1"/>
    <w:rsid w:val="00307C9A"/>
    <w:rsid w:val="003145ED"/>
    <w:rsid w:val="00315C77"/>
    <w:rsid w:val="0033168A"/>
    <w:rsid w:val="00335CD9"/>
    <w:rsid w:val="00340F54"/>
    <w:rsid w:val="003439B0"/>
    <w:rsid w:val="0034557D"/>
    <w:rsid w:val="0035681D"/>
    <w:rsid w:val="00361201"/>
    <w:rsid w:val="00395843"/>
    <w:rsid w:val="003A00A2"/>
    <w:rsid w:val="003A7311"/>
    <w:rsid w:val="003B1B17"/>
    <w:rsid w:val="003B3184"/>
    <w:rsid w:val="003B471C"/>
    <w:rsid w:val="003B5640"/>
    <w:rsid w:val="003C3960"/>
    <w:rsid w:val="003D0493"/>
    <w:rsid w:val="003D10AB"/>
    <w:rsid w:val="003D4000"/>
    <w:rsid w:val="003D466A"/>
    <w:rsid w:val="003D7A2E"/>
    <w:rsid w:val="003E5B94"/>
    <w:rsid w:val="003F1EFD"/>
    <w:rsid w:val="003F4249"/>
    <w:rsid w:val="00401C75"/>
    <w:rsid w:val="004064A4"/>
    <w:rsid w:val="0040761B"/>
    <w:rsid w:val="00422C3F"/>
    <w:rsid w:val="004354AC"/>
    <w:rsid w:val="004458F2"/>
    <w:rsid w:val="00446E1A"/>
    <w:rsid w:val="004847CA"/>
    <w:rsid w:val="004B11C3"/>
    <w:rsid w:val="004B7714"/>
    <w:rsid w:val="004C4B76"/>
    <w:rsid w:val="004D2D62"/>
    <w:rsid w:val="004D30D5"/>
    <w:rsid w:val="004D438B"/>
    <w:rsid w:val="004E235F"/>
    <w:rsid w:val="004F19E8"/>
    <w:rsid w:val="0051012E"/>
    <w:rsid w:val="005142E6"/>
    <w:rsid w:val="00522C71"/>
    <w:rsid w:val="005241CE"/>
    <w:rsid w:val="00533C74"/>
    <w:rsid w:val="00534552"/>
    <w:rsid w:val="00540D49"/>
    <w:rsid w:val="00540E5C"/>
    <w:rsid w:val="00550A79"/>
    <w:rsid w:val="00551DE0"/>
    <w:rsid w:val="005605FB"/>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139"/>
    <w:rsid w:val="00601A75"/>
    <w:rsid w:val="00603E67"/>
    <w:rsid w:val="00616F70"/>
    <w:rsid w:val="00622DE5"/>
    <w:rsid w:val="0062305D"/>
    <w:rsid w:val="00627D98"/>
    <w:rsid w:val="006338D3"/>
    <w:rsid w:val="00636BE0"/>
    <w:rsid w:val="0064363E"/>
    <w:rsid w:val="006811D6"/>
    <w:rsid w:val="00690392"/>
    <w:rsid w:val="00691484"/>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82A0F"/>
    <w:rsid w:val="00793713"/>
    <w:rsid w:val="00795E19"/>
    <w:rsid w:val="007B0FD7"/>
    <w:rsid w:val="007B3715"/>
    <w:rsid w:val="007B6DE7"/>
    <w:rsid w:val="007C0373"/>
    <w:rsid w:val="007C0CF9"/>
    <w:rsid w:val="007D2459"/>
    <w:rsid w:val="007E2AB2"/>
    <w:rsid w:val="007E3534"/>
    <w:rsid w:val="007E36D1"/>
    <w:rsid w:val="008019FD"/>
    <w:rsid w:val="008034F8"/>
    <w:rsid w:val="00806C01"/>
    <w:rsid w:val="00807B63"/>
    <w:rsid w:val="008116EC"/>
    <w:rsid w:val="00812683"/>
    <w:rsid w:val="00820A3A"/>
    <w:rsid w:val="00827228"/>
    <w:rsid w:val="0084286D"/>
    <w:rsid w:val="008433E2"/>
    <w:rsid w:val="00846702"/>
    <w:rsid w:val="00851AC7"/>
    <w:rsid w:val="008553EB"/>
    <w:rsid w:val="008554EC"/>
    <w:rsid w:val="0086333F"/>
    <w:rsid w:val="00870A2D"/>
    <w:rsid w:val="008844BF"/>
    <w:rsid w:val="0088546A"/>
    <w:rsid w:val="00890C59"/>
    <w:rsid w:val="00890E2F"/>
    <w:rsid w:val="0089381E"/>
    <w:rsid w:val="008938E5"/>
    <w:rsid w:val="008A1B8C"/>
    <w:rsid w:val="008A4F08"/>
    <w:rsid w:val="008B2C68"/>
    <w:rsid w:val="008B4536"/>
    <w:rsid w:val="008C4AC3"/>
    <w:rsid w:val="008F4227"/>
    <w:rsid w:val="00906685"/>
    <w:rsid w:val="00910E0F"/>
    <w:rsid w:val="0091690E"/>
    <w:rsid w:val="00931DED"/>
    <w:rsid w:val="00947238"/>
    <w:rsid w:val="0095214C"/>
    <w:rsid w:val="009624FC"/>
    <w:rsid w:val="0096461D"/>
    <w:rsid w:val="00970053"/>
    <w:rsid w:val="009953AF"/>
    <w:rsid w:val="00996E34"/>
    <w:rsid w:val="009A6E2B"/>
    <w:rsid w:val="009B4FAC"/>
    <w:rsid w:val="009C20D3"/>
    <w:rsid w:val="009C3C64"/>
    <w:rsid w:val="009E5835"/>
    <w:rsid w:val="009F0C9C"/>
    <w:rsid w:val="009F0D43"/>
    <w:rsid w:val="009F464F"/>
    <w:rsid w:val="009F4E01"/>
    <w:rsid w:val="009F7A1C"/>
    <w:rsid w:val="00A05752"/>
    <w:rsid w:val="00A06A2B"/>
    <w:rsid w:val="00A07090"/>
    <w:rsid w:val="00A11AD7"/>
    <w:rsid w:val="00A1286B"/>
    <w:rsid w:val="00A240CA"/>
    <w:rsid w:val="00A37C1D"/>
    <w:rsid w:val="00A40D86"/>
    <w:rsid w:val="00A43208"/>
    <w:rsid w:val="00A47920"/>
    <w:rsid w:val="00A502EF"/>
    <w:rsid w:val="00A55E61"/>
    <w:rsid w:val="00A66804"/>
    <w:rsid w:val="00A67347"/>
    <w:rsid w:val="00A75EED"/>
    <w:rsid w:val="00A7779B"/>
    <w:rsid w:val="00A81984"/>
    <w:rsid w:val="00A878E2"/>
    <w:rsid w:val="00A92388"/>
    <w:rsid w:val="00A93D21"/>
    <w:rsid w:val="00A962A7"/>
    <w:rsid w:val="00AA08DB"/>
    <w:rsid w:val="00AA2FEA"/>
    <w:rsid w:val="00AA7C22"/>
    <w:rsid w:val="00AB0A73"/>
    <w:rsid w:val="00AB5EB2"/>
    <w:rsid w:val="00AC3839"/>
    <w:rsid w:val="00AE274E"/>
    <w:rsid w:val="00AE2E8F"/>
    <w:rsid w:val="00AE5965"/>
    <w:rsid w:val="00AF5760"/>
    <w:rsid w:val="00AF6352"/>
    <w:rsid w:val="00B05649"/>
    <w:rsid w:val="00B1723C"/>
    <w:rsid w:val="00B177FE"/>
    <w:rsid w:val="00B264C1"/>
    <w:rsid w:val="00B31B65"/>
    <w:rsid w:val="00B36178"/>
    <w:rsid w:val="00B4532F"/>
    <w:rsid w:val="00B46232"/>
    <w:rsid w:val="00B56EBF"/>
    <w:rsid w:val="00B85EE2"/>
    <w:rsid w:val="00BE3FB5"/>
    <w:rsid w:val="00BF2B7B"/>
    <w:rsid w:val="00BF71C2"/>
    <w:rsid w:val="00C22196"/>
    <w:rsid w:val="00C26F53"/>
    <w:rsid w:val="00C330CB"/>
    <w:rsid w:val="00C3675D"/>
    <w:rsid w:val="00C419C1"/>
    <w:rsid w:val="00C51E49"/>
    <w:rsid w:val="00C521F9"/>
    <w:rsid w:val="00C63351"/>
    <w:rsid w:val="00C71253"/>
    <w:rsid w:val="00C734F9"/>
    <w:rsid w:val="00C73FC2"/>
    <w:rsid w:val="00C81B5A"/>
    <w:rsid w:val="00C87365"/>
    <w:rsid w:val="00C93FF6"/>
    <w:rsid w:val="00CC20B0"/>
    <w:rsid w:val="00CD0D00"/>
    <w:rsid w:val="00CE163F"/>
    <w:rsid w:val="00CE5AAA"/>
    <w:rsid w:val="00D04BD2"/>
    <w:rsid w:val="00D21279"/>
    <w:rsid w:val="00D433EF"/>
    <w:rsid w:val="00D43AA2"/>
    <w:rsid w:val="00D518DB"/>
    <w:rsid w:val="00D55ECB"/>
    <w:rsid w:val="00D67721"/>
    <w:rsid w:val="00D758CE"/>
    <w:rsid w:val="00D76A86"/>
    <w:rsid w:val="00D927D4"/>
    <w:rsid w:val="00DA1FB4"/>
    <w:rsid w:val="00DA283F"/>
    <w:rsid w:val="00DA35A0"/>
    <w:rsid w:val="00DC77E6"/>
    <w:rsid w:val="00DD2795"/>
    <w:rsid w:val="00DD4DE2"/>
    <w:rsid w:val="00DD50DA"/>
    <w:rsid w:val="00DD520D"/>
    <w:rsid w:val="00DF0164"/>
    <w:rsid w:val="00DF14A9"/>
    <w:rsid w:val="00DF54AA"/>
    <w:rsid w:val="00E07D33"/>
    <w:rsid w:val="00E12909"/>
    <w:rsid w:val="00E12DDE"/>
    <w:rsid w:val="00E13658"/>
    <w:rsid w:val="00E143B6"/>
    <w:rsid w:val="00E30CFF"/>
    <w:rsid w:val="00E55186"/>
    <w:rsid w:val="00E5658D"/>
    <w:rsid w:val="00E615F1"/>
    <w:rsid w:val="00E625E6"/>
    <w:rsid w:val="00E63146"/>
    <w:rsid w:val="00E64A1D"/>
    <w:rsid w:val="00E64EDF"/>
    <w:rsid w:val="00E74920"/>
    <w:rsid w:val="00E81EE5"/>
    <w:rsid w:val="00E91F21"/>
    <w:rsid w:val="00EB1FCE"/>
    <w:rsid w:val="00EB6956"/>
    <w:rsid w:val="00EE6672"/>
    <w:rsid w:val="00EF0D22"/>
    <w:rsid w:val="00EF5D91"/>
    <w:rsid w:val="00F1208C"/>
    <w:rsid w:val="00F13C69"/>
    <w:rsid w:val="00F14A40"/>
    <w:rsid w:val="00F21927"/>
    <w:rsid w:val="00F41DF6"/>
    <w:rsid w:val="00F50619"/>
    <w:rsid w:val="00F52245"/>
    <w:rsid w:val="00F54CF4"/>
    <w:rsid w:val="00F5569F"/>
    <w:rsid w:val="00F60308"/>
    <w:rsid w:val="00F62C3A"/>
    <w:rsid w:val="00F640D0"/>
    <w:rsid w:val="00F75389"/>
    <w:rsid w:val="00F903E8"/>
    <w:rsid w:val="00FA0167"/>
    <w:rsid w:val="00FA0C8C"/>
    <w:rsid w:val="00FB4F49"/>
    <w:rsid w:val="00FC1C85"/>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C85"/>
    <w:pPr>
      <w:spacing w:after="200" w:line="276" w:lineRule="auto"/>
    </w:pPr>
    <w:rPr>
      <w:rFonts w:asciiTheme="minorHAnsi" w:eastAsiaTheme="minorEastAsia" w:hAnsiTheme="minorHAnsi" w:cstheme="minorBid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styleId="Hipervnculo">
    <w:name w:val="Hyperlink"/>
    <w:basedOn w:val="Fuentedeprrafopredeter"/>
    <w:uiPriority w:val="99"/>
    <w:semiHidden/>
    <w:unhideWhenUsed/>
    <w:rsid w:val="002F52BD"/>
    <w:rPr>
      <w:color w:val="0000FF"/>
      <w:u w:val="single"/>
    </w:rPr>
  </w:style>
  <w:style w:type="paragraph" w:styleId="Prrafodelista">
    <w:name w:val="List Paragraph"/>
    <w:basedOn w:val="Normal"/>
    <w:uiPriority w:val="34"/>
    <w:qFormat/>
    <w:rsid w:val="00C73FC2"/>
    <w:pPr>
      <w:ind w:left="720"/>
      <w:contextualSpacing/>
    </w:pPr>
  </w:style>
</w:styles>
</file>

<file path=word/webSettings.xml><?xml version="1.0" encoding="utf-8"?>
<w:webSettings xmlns:r="http://schemas.openxmlformats.org/officeDocument/2006/relationships" xmlns:w="http://schemas.openxmlformats.org/wordprocessingml/2006/main">
  <w:divs>
    <w:div w:id="1786384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olo\Desktop\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93FCE1-7A01-49C0-9480-A9FCA7943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LegislarOffLine.dotx</Template>
  <TotalTime>0</TotalTime>
  <Pages>4</Pages>
  <Words>898</Words>
  <Characters>4939</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5826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Paolo Petrecca</dc:creator>
  <cp:lastModifiedBy>gacapussotto</cp:lastModifiedBy>
  <cp:revision>2</cp:revision>
  <cp:lastPrinted>2022-05-24T18:42:00Z</cp:lastPrinted>
  <dcterms:created xsi:type="dcterms:W3CDTF">2022-05-27T17:20:00Z</dcterms:created>
  <dcterms:modified xsi:type="dcterms:W3CDTF">2022-05-27T17:20:00Z</dcterms:modified>
</cp:coreProperties>
</file>