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1C0B" w:rsidRDefault="005B1C0B">
      <w:pPr>
        <w:pBdr>
          <w:top w:val="nil"/>
          <w:left w:val="nil"/>
          <w:bottom w:val="nil"/>
          <w:right w:val="nil"/>
          <w:between w:val="nil"/>
        </w:pBdr>
      </w:pPr>
    </w:p>
    <w:p w:rsidR="005B1C0B" w:rsidRDefault="000F4323">
      <w:pPr>
        <w:pBdr>
          <w:top w:val="nil"/>
          <w:left w:val="nil"/>
          <w:bottom w:val="nil"/>
          <w:right w:val="nil"/>
          <w:between w:val="nil"/>
        </w:pBdr>
        <w:spacing w:before="240" w:line="36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DECLARACIÓN</w:t>
      </w:r>
    </w:p>
    <w:p w:rsidR="005B1C0B" w:rsidRDefault="000F4323">
      <w:pPr>
        <w:pBdr>
          <w:top w:val="nil"/>
          <w:left w:val="nil"/>
          <w:bottom w:val="nil"/>
          <w:right w:val="nil"/>
          <w:between w:val="nil"/>
        </w:pBdr>
        <w:spacing w:before="240" w:line="360" w:lineRule="auto"/>
        <w:ind w:left="850" w:firstLine="720"/>
        <w:jc w:val="both"/>
        <w:rPr>
          <w:sz w:val="16"/>
          <w:szCs w:val="16"/>
        </w:rPr>
      </w:pPr>
      <w:r>
        <w:rPr>
          <w:rFonts w:ascii="Times New Roman" w:eastAsia="Times New Roman" w:hAnsi="Times New Roman" w:cs="Times New Roman"/>
          <w:sz w:val="24"/>
          <w:szCs w:val="24"/>
        </w:rPr>
        <w:t xml:space="preserve">La Legislatura de la Ciudad Autónoma de Buenos Aires </w:t>
      </w:r>
      <w:r>
        <w:rPr>
          <w:rFonts w:ascii="Times New Roman" w:eastAsia="Times New Roman" w:hAnsi="Times New Roman" w:cs="Times New Roman"/>
          <w:sz w:val="24"/>
          <w:szCs w:val="24"/>
        </w:rPr>
        <w:t xml:space="preserve">conmemora el 3 de junio el octavo aniversario de la manifestación </w:t>
      </w:r>
      <w:r>
        <w:rPr>
          <w:rFonts w:ascii="Times New Roman" w:eastAsia="Times New Roman" w:hAnsi="Times New Roman" w:cs="Times New Roman"/>
          <w:i/>
          <w:sz w:val="24"/>
          <w:szCs w:val="24"/>
        </w:rPr>
        <w:t xml:space="preserve">“Ni una Menos”, </w:t>
      </w:r>
      <w:r>
        <w:rPr>
          <w:rFonts w:ascii="Times New Roman" w:eastAsia="Times New Roman" w:hAnsi="Times New Roman" w:cs="Times New Roman"/>
          <w:sz w:val="24"/>
          <w:szCs w:val="24"/>
        </w:rPr>
        <w:t>jornada de lucha y reflexión contra la violencia machista. En este marco, expresa su compromiso con la erradicación de la violencia por razones de géneros y se compromete a promover acciones para garantizar la igualdad y equidad a todas las personas que ha</w:t>
      </w:r>
      <w:r>
        <w:rPr>
          <w:rFonts w:ascii="Times New Roman" w:eastAsia="Times New Roman" w:hAnsi="Times New Roman" w:cs="Times New Roman"/>
          <w:sz w:val="24"/>
          <w:szCs w:val="24"/>
        </w:rPr>
        <w:t>bitan la Ciudad.</w:t>
      </w:r>
      <w:r>
        <w:br w:type="page"/>
      </w:r>
    </w:p>
    <w:p w:rsidR="005B1C0B" w:rsidRDefault="005B1C0B">
      <w:pPr>
        <w:pBdr>
          <w:top w:val="nil"/>
          <w:left w:val="nil"/>
          <w:bottom w:val="nil"/>
          <w:right w:val="nil"/>
          <w:between w:val="nil"/>
        </w:pBdr>
        <w:spacing w:before="240" w:line="360" w:lineRule="auto"/>
        <w:ind w:left="850" w:firstLine="720"/>
        <w:jc w:val="center"/>
        <w:rPr>
          <w:rFonts w:ascii="Times New Roman" w:eastAsia="Times New Roman" w:hAnsi="Times New Roman" w:cs="Times New Roman"/>
          <w:b/>
          <w:sz w:val="24"/>
          <w:szCs w:val="24"/>
        </w:rPr>
      </w:pPr>
    </w:p>
    <w:p w:rsidR="005B1C0B" w:rsidRDefault="000F4323">
      <w:pPr>
        <w:pBdr>
          <w:top w:val="nil"/>
          <w:left w:val="nil"/>
          <w:bottom w:val="nil"/>
          <w:right w:val="nil"/>
          <w:between w:val="nil"/>
        </w:pBdr>
        <w:spacing w:before="240" w:line="360" w:lineRule="auto"/>
        <w:ind w:left="850"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FUNDAMENTOS</w:t>
      </w:r>
    </w:p>
    <w:p w:rsidR="005B1C0B" w:rsidRDefault="000F4323">
      <w:pPr>
        <w:pBdr>
          <w:top w:val="nil"/>
          <w:left w:val="nil"/>
          <w:bottom w:val="nil"/>
          <w:right w:val="nil"/>
          <w:between w:val="nil"/>
        </w:pBdr>
        <w:spacing w:before="240" w:line="360" w:lineRule="auto"/>
        <w:ind w:left="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Señor presidente:</w:t>
      </w:r>
    </w:p>
    <w:p w:rsidR="005B1C0B" w:rsidRDefault="000F4323">
      <w:pPr>
        <w:pBdr>
          <w:top w:val="nil"/>
          <w:left w:val="nil"/>
          <w:bottom w:val="nil"/>
          <w:right w:val="nil"/>
          <w:between w:val="nil"/>
        </w:pBdr>
        <w:spacing w:before="240" w:line="360" w:lineRule="auto"/>
        <w:ind w:left="85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3 de junio de 2015 se realizó por primera vez en nuestro país la movilización de </w:t>
      </w:r>
      <w:r>
        <w:rPr>
          <w:rFonts w:ascii="Times New Roman" w:eastAsia="Times New Roman" w:hAnsi="Times New Roman" w:cs="Times New Roman"/>
          <w:i/>
          <w:sz w:val="24"/>
          <w:szCs w:val="24"/>
        </w:rPr>
        <w:t xml:space="preserve">Ni Una Menos </w:t>
      </w:r>
      <w:r>
        <w:rPr>
          <w:rFonts w:ascii="Times New Roman" w:eastAsia="Times New Roman" w:hAnsi="Times New Roman" w:cs="Times New Roman"/>
          <w:sz w:val="24"/>
          <w:szCs w:val="24"/>
        </w:rPr>
        <w:t xml:space="preserve">en numerosas ciudades del país,  a la que </w:t>
      </w:r>
      <w:r>
        <w:rPr>
          <w:rFonts w:ascii="Times New Roman" w:eastAsia="Times New Roman" w:hAnsi="Times New Roman" w:cs="Times New Roman"/>
          <w:sz w:val="24"/>
          <w:szCs w:val="24"/>
        </w:rPr>
        <w:t xml:space="preserve">se sumaron cientos de miles de </w:t>
      </w:r>
      <w:r>
        <w:rPr>
          <w:rFonts w:ascii="Times New Roman" w:eastAsia="Times New Roman" w:hAnsi="Times New Roman" w:cs="Times New Roman"/>
          <w:sz w:val="24"/>
          <w:szCs w:val="24"/>
        </w:rPr>
        <w:t xml:space="preserve">mujeres y </w:t>
      </w:r>
      <w:r>
        <w:rPr>
          <w:rFonts w:ascii="Times New Roman" w:eastAsia="Times New Roman" w:hAnsi="Times New Roman" w:cs="Times New Roman"/>
          <w:sz w:val="24"/>
          <w:szCs w:val="24"/>
        </w:rPr>
        <w:t xml:space="preserve">personas integrantes del colectivo LGBTTIQ+ de distintas identidades políticas y también un gran número sin filiación partidaria. </w:t>
      </w:r>
      <w:r>
        <w:rPr>
          <w:rFonts w:ascii="Times New Roman" w:eastAsia="Times New Roman" w:hAnsi="Times New Roman" w:cs="Times New Roman"/>
          <w:sz w:val="24"/>
          <w:szCs w:val="24"/>
        </w:rPr>
        <w:t>Desde ese día, cada año se repite la misma consigna en la misma fecha y con el mismo reclamo: ser la voz de quienes ya no la t</w:t>
      </w:r>
      <w:r>
        <w:rPr>
          <w:rFonts w:ascii="Times New Roman" w:eastAsia="Times New Roman" w:hAnsi="Times New Roman" w:cs="Times New Roman"/>
          <w:sz w:val="24"/>
          <w:szCs w:val="24"/>
        </w:rPr>
        <w:t>ienen porque fueron víctimas de la violencia machista</w:t>
      </w:r>
      <w:r>
        <w:rPr>
          <w:rFonts w:ascii="Times New Roman" w:eastAsia="Times New Roman" w:hAnsi="Times New Roman" w:cs="Times New Roman"/>
          <w:sz w:val="24"/>
          <w:szCs w:val="24"/>
        </w:rPr>
        <w:t xml:space="preserve">. Esta jornada de lucha devino en un hito del feminismo al igual que lo es el 8 de marzo, Día Internacional de la Mujer Trabajadora, </w:t>
      </w:r>
      <w:r>
        <w:rPr>
          <w:rFonts w:ascii="Times New Roman" w:eastAsia="Times New Roman" w:hAnsi="Times New Roman" w:cs="Times New Roman"/>
          <w:sz w:val="24"/>
          <w:szCs w:val="24"/>
        </w:rPr>
        <w:t>y la enorme m</w:t>
      </w:r>
      <w:r>
        <w:rPr>
          <w:rFonts w:ascii="Times New Roman" w:eastAsia="Times New Roman" w:hAnsi="Times New Roman" w:cs="Times New Roman"/>
          <w:sz w:val="24"/>
          <w:szCs w:val="24"/>
        </w:rPr>
        <w:t xml:space="preserve">ovilización que genera </w:t>
      </w:r>
      <w:r>
        <w:rPr>
          <w:rFonts w:ascii="Times New Roman" w:eastAsia="Times New Roman" w:hAnsi="Times New Roman" w:cs="Times New Roman"/>
          <w:sz w:val="24"/>
          <w:szCs w:val="24"/>
        </w:rPr>
        <w:t xml:space="preserve">da cuenta de que </w:t>
      </w:r>
      <w:r>
        <w:rPr>
          <w:rFonts w:ascii="Times New Roman" w:eastAsia="Times New Roman" w:hAnsi="Times New Roman" w:cs="Times New Roman"/>
          <w:sz w:val="24"/>
          <w:szCs w:val="24"/>
        </w:rPr>
        <w:t>el</w:t>
      </w:r>
      <w:r>
        <w:rPr>
          <w:rFonts w:ascii="Times New Roman" w:eastAsia="Times New Roman" w:hAnsi="Times New Roman" w:cs="Times New Roman"/>
          <w:sz w:val="24"/>
          <w:szCs w:val="24"/>
        </w:rPr>
        <w:t xml:space="preserve"> movimiento fem</w:t>
      </w:r>
      <w:r>
        <w:rPr>
          <w:rFonts w:ascii="Times New Roman" w:eastAsia="Times New Roman" w:hAnsi="Times New Roman" w:cs="Times New Roman"/>
          <w:sz w:val="24"/>
          <w:szCs w:val="24"/>
        </w:rPr>
        <w:t>inista continúa de manera sostenida combatiendo las desigualdades de un sistema patriarcal que reproduce un sistema de desigualdad, injusticia y violencia en todos los ámbitos de la sociedad.</w:t>
      </w:r>
    </w:p>
    <w:p w:rsidR="005B1C0B" w:rsidRDefault="000F4323">
      <w:pPr>
        <w:pBdr>
          <w:top w:val="nil"/>
          <w:left w:val="nil"/>
          <w:bottom w:val="nil"/>
          <w:right w:val="nil"/>
          <w:between w:val="nil"/>
        </w:pBdr>
        <w:spacing w:before="240" w:line="360" w:lineRule="auto"/>
        <w:ind w:left="850"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sz w:val="24"/>
          <w:szCs w:val="24"/>
        </w:rPr>
        <w:t xml:space="preserve">La primer movilización que dio origen a que cada 3 de junio se realice la marcha bajo la consigna de </w:t>
      </w:r>
      <w:r>
        <w:rPr>
          <w:rFonts w:ascii="Times New Roman" w:eastAsia="Times New Roman" w:hAnsi="Times New Roman" w:cs="Times New Roman"/>
          <w:i/>
          <w:sz w:val="24"/>
          <w:szCs w:val="24"/>
        </w:rPr>
        <w:t>“Ni Una Menos”</w:t>
      </w:r>
      <w:r>
        <w:rPr>
          <w:rFonts w:ascii="Times New Roman" w:eastAsia="Times New Roman" w:hAnsi="Times New Roman" w:cs="Times New Roman"/>
          <w:sz w:val="24"/>
          <w:szCs w:val="24"/>
        </w:rPr>
        <w:t xml:space="preserve"> se llevó a cabo en el año 2015, luego de que se conociera el femicidio de Chiara Páez, una adolescente que estaba embarazada al momento de s</w:t>
      </w:r>
      <w:r>
        <w:rPr>
          <w:rFonts w:ascii="Times New Roman" w:eastAsia="Times New Roman" w:hAnsi="Times New Roman" w:cs="Times New Roman"/>
          <w:sz w:val="24"/>
          <w:szCs w:val="24"/>
        </w:rPr>
        <w:t xml:space="preserve">er </w:t>
      </w:r>
      <w:r>
        <w:rPr>
          <w:rFonts w:ascii="Times New Roman" w:eastAsia="Times New Roman" w:hAnsi="Times New Roman" w:cs="Times New Roman"/>
          <w:sz w:val="24"/>
          <w:szCs w:val="24"/>
        </w:rPr>
        <w:t xml:space="preserve">asesinada a golpes por su novio en la provincia de </w:t>
      </w:r>
      <w:r>
        <w:rPr>
          <w:rFonts w:ascii="Times New Roman" w:eastAsia="Times New Roman" w:hAnsi="Times New Roman" w:cs="Times New Roman"/>
          <w:color w:val="333333"/>
          <w:sz w:val="24"/>
          <w:szCs w:val="24"/>
        </w:rPr>
        <w:t xml:space="preserve">Santa Fe. El caso generó una inmensa bronca y conmoción en un contexto en el que, según datos de la Casa del Encuentro, en ese año en Argentina se cometieron </w:t>
      </w:r>
      <w:r>
        <w:rPr>
          <w:rFonts w:ascii="Times New Roman" w:eastAsia="Times New Roman" w:hAnsi="Times New Roman" w:cs="Times New Roman"/>
          <w:color w:val="333333"/>
          <w:sz w:val="23"/>
          <w:szCs w:val="23"/>
        </w:rPr>
        <w:t>286 femicidios</w:t>
      </w:r>
      <w:r>
        <w:rPr>
          <w:rFonts w:ascii="Times New Roman" w:eastAsia="Times New Roman" w:hAnsi="Times New Roman" w:cs="Times New Roman"/>
          <w:color w:val="333333"/>
          <w:sz w:val="23"/>
          <w:szCs w:val="23"/>
          <w:vertAlign w:val="superscript"/>
        </w:rPr>
        <w:footnoteReference w:id="2"/>
      </w:r>
      <w:r>
        <w:rPr>
          <w:rFonts w:ascii="Times New Roman" w:eastAsia="Times New Roman" w:hAnsi="Times New Roman" w:cs="Times New Roman"/>
          <w:color w:val="333333"/>
          <w:sz w:val="23"/>
          <w:szCs w:val="23"/>
        </w:rPr>
        <w:t>.</w:t>
      </w:r>
    </w:p>
    <w:p w:rsidR="005B1C0B" w:rsidRDefault="000F4323">
      <w:pPr>
        <w:pBdr>
          <w:top w:val="nil"/>
          <w:left w:val="nil"/>
          <w:bottom w:val="nil"/>
          <w:right w:val="nil"/>
          <w:between w:val="nil"/>
        </w:pBdr>
        <w:spacing w:before="240" w:line="360" w:lineRule="auto"/>
        <w:ind w:left="85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Ni Una Menos promovió un</w:t>
      </w:r>
      <w:r>
        <w:rPr>
          <w:rFonts w:ascii="Times New Roman" w:eastAsia="Times New Roman" w:hAnsi="Times New Roman" w:cs="Times New Roman"/>
          <w:sz w:val="24"/>
          <w:szCs w:val="24"/>
        </w:rPr>
        <w:t xml:space="preserve"> cambio de conciencia en una sociedad que recién entonces dejó de hablar de “crímenes pasionales” para empezar a hablar de “femicidios”. La ola feminista arrancó conquistas a gobiernos nacionales y locales, pero la consigna mantiene una vigencia absoluta a</w:t>
      </w:r>
      <w:r>
        <w:rPr>
          <w:rFonts w:ascii="Times New Roman" w:eastAsia="Times New Roman" w:hAnsi="Times New Roman" w:cs="Times New Roman"/>
          <w:sz w:val="24"/>
          <w:szCs w:val="24"/>
        </w:rPr>
        <w:t>l día de la fecha. Se</w:t>
      </w:r>
      <w:r>
        <w:rPr>
          <w:rFonts w:ascii="Times New Roman" w:eastAsia="Times New Roman" w:hAnsi="Times New Roman" w:cs="Times New Roman"/>
          <w:sz w:val="24"/>
          <w:szCs w:val="24"/>
        </w:rPr>
        <w:t>gún datos publicados por el Observatorio de las Violencias de Género “</w:t>
      </w:r>
      <w:r>
        <w:rPr>
          <w:rFonts w:ascii="Times New Roman" w:eastAsia="Times New Roman" w:hAnsi="Times New Roman" w:cs="Times New Roman"/>
          <w:i/>
          <w:sz w:val="24"/>
          <w:szCs w:val="24"/>
        </w:rPr>
        <w:t>Ahora que sí nos ven”</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hasta</w:t>
      </w:r>
      <w:r>
        <w:rPr>
          <w:rFonts w:ascii="Times New Roman" w:eastAsia="Times New Roman" w:hAnsi="Times New Roman" w:cs="Times New Roman"/>
          <w:sz w:val="24"/>
          <w:szCs w:val="24"/>
        </w:rPr>
        <w:t xml:space="preserve"> el 30 de abril de 2022 se registraron 104 femicidios, lo que indica que ocurrió como promedio uno cada 28 horas. También se contabilizaron 75 intentos de femicidio en el mismo período y 4 travesticidios/transfemicidios. El 60% de estos casos fueron perpet</w:t>
      </w:r>
      <w:r>
        <w:rPr>
          <w:rFonts w:ascii="Times New Roman" w:eastAsia="Times New Roman" w:hAnsi="Times New Roman" w:cs="Times New Roman"/>
          <w:sz w:val="24"/>
          <w:szCs w:val="24"/>
        </w:rPr>
        <w:t xml:space="preserve">rados por parejas y ex parejas de las víctimas y en numerosos casos el hecho violento se llevó a cabo delante de sus hijos/as, ya que el 62% de los femicidios registrados ocurrió en la vivienda </w:t>
      </w:r>
      <w:r>
        <w:rPr>
          <w:rFonts w:ascii="Times New Roman" w:eastAsia="Times New Roman" w:hAnsi="Times New Roman" w:cs="Times New Roman"/>
          <w:sz w:val="24"/>
          <w:szCs w:val="24"/>
        </w:rPr>
        <w:t>de la</w:t>
      </w:r>
      <w:r>
        <w:rPr>
          <w:rFonts w:ascii="Times New Roman" w:eastAsia="Times New Roman" w:hAnsi="Times New Roman" w:cs="Times New Roman"/>
          <w:sz w:val="24"/>
          <w:szCs w:val="24"/>
        </w:rPr>
        <w:t xml:space="preserve"> víctima. En relación a las infancias, los femicidios que</w:t>
      </w:r>
      <w:r>
        <w:rPr>
          <w:rFonts w:ascii="Times New Roman" w:eastAsia="Times New Roman" w:hAnsi="Times New Roman" w:cs="Times New Roman"/>
          <w:sz w:val="24"/>
          <w:szCs w:val="24"/>
        </w:rPr>
        <w:t xml:space="preserve"> se llevaron a cabo en lo que va del año dejaron a 93 niñas/os sin sus madres, según datos publicados </w:t>
      </w:r>
      <w:r>
        <w:rPr>
          <w:rFonts w:ascii="Times New Roman" w:eastAsia="Times New Roman" w:hAnsi="Times New Roman" w:cs="Times New Roman"/>
          <w:sz w:val="24"/>
          <w:szCs w:val="24"/>
        </w:rPr>
        <w:t>en</w:t>
      </w:r>
      <w:r>
        <w:rPr>
          <w:rFonts w:ascii="Times New Roman" w:eastAsia="Times New Roman" w:hAnsi="Times New Roman" w:cs="Times New Roman"/>
          <w:sz w:val="24"/>
          <w:szCs w:val="24"/>
        </w:rPr>
        <w:t xml:space="preserve"> el mismo informe</w:t>
      </w:r>
      <w:r>
        <w:rPr>
          <w:rFonts w:ascii="Times New Roman" w:eastAsia="Times New Roman" w:hAnsi="Times New Roman" w:cs="Times New Roman"/>
          <w:sz w:val="24"/>
          <w:szCs w:val="24"/>
          <w:vertAlign w:val="superscript"/>
        </w:rPr>
        <w:footnoteReference w:id="4"/>
      </w:r>
      <w:r>
        <w:rPr>
          <w:rFonts w:ascii="Times New Roman" w:eastAsia="Times New Roman" w:hAnsi="Times New Roman" w:cs="Times New Roman"/>
          <w:sz w:val="24"/>
          <w:szCs w:val="24"/>
        </w:rPr>
        <w:t>.</w:t>
      </w:r>
    </w:p>
    <w:p w:rsidR="005B1C0B" w:rsidRDefault="000F4323">
      <w:pPr>
        <w:pBdr>
          <w:top w:val="nil"/>
          <w:left w:val="nil"/>
          <w:bottom w:val="nil"/>
          <w:right w:val="nil"/>
          <w:between w:val="nil"/>
        </w:pBdr>
        <w:spacing w:before="240" w:line="360" w:lineRule="auto"/>
        <w:ind w:left="85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Este 3 de junio nos encuentra reclamando nuevamente por poner un freno a la violencia machista, </w:t>
      </w:r>
      <w:r>
        <w:rPr>
          <w:rFonts w:ascii="Times New Roman" w:eastAsia="Times New Roman" w:hAnsi="Times New Roman" w:cs="Times New Roman"/>
          <w:sz w:val="24"/>
          <w:szCs w:val="24"/>
        </w:rPr>
        <w:t>la misma</w:t>
      </w:r>
      <w:r>
        <w:rPr>
          <w:rFonts w:ascii="Times New Roman" w:eastAsia="Times New Roman" w:hAnsi="Times New Roman" w:cs="Times New Roman"/>
          <w:sz w:val="24"/>
          <w:szCs w:val="24"/>
        </w:rPr>
        <w:t xml:space="preserve"> que desapareció hace más de</w:t>
      </w:r>
      <w:r>
        <w:rPr>
          <w:rFonts w:ascii="Times New Roman" w:eastAsia="Times New Roman" w:hAnsi="Times New Roman" w:cs="Times New Roman"/>
          <w:sz w:val="24"/>
          <w:szCs w:val="24"/>
        </w:rPr>
        <w:t xml:space="preserve"> un año a</w:t>
      </w:r>
      <w:r>
        <w:rPr>
          <w:rFonts w:ascii="Times New Roman" w:eastAsia="Times New Roman" w:hAnsi="Times New Roman" w:cs="Times New Roman"/>
          <w:sz w:val="24"/>
          <w:szCs w:val="24"/>
        </w:rPr>
        <w:t>l jov</w:t>
      </w:r>
      <w:r>
        <w:rPr>
          <w:rFonts w:ascii="Times New Roman" w:eastAsia="Times New Roman" w:hAnsi="Times New Roman" w:cs="Times New Roman"/>
          <w:sz w:val="24"/>
          <w:szCs w:val="24"/>
        </w:rPr>
        <w:t>en trans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Tehuel de la Torre y de quien aún no tenemos ni noticias ni justicia. Nos encuentra reclamando también por la reforma judicial feminista; por el cupo laboral travesti tra</w:t>
      </w:r>
      <w:r>
        <w:rPr>
          <w:rFonts w:ascii="Times New Roman" w:eastAsia="Times New Roman" w:hAnsi="Times New Roman" w:cs="Times New Roman"/>
          <w:sz w:val="24"/>
          <w:szCs w:val="24"/>
        </w:rPr>
        <w:t>ns en todas la</w:t>
      </w:r>
      <w:r>
        <w:rPr>
          <w:rFonts w:ascii="Times New Roman" w:eastAsia="Times New Roman" w:hAnsi="Times New Roman" w:cs="Times New Roman"/>
          <w:sz w:val="24"/>
          <w:szCs w:val="24"/>
        </w:rPr>
        <w:t>s jurisdicciones</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por la </w:t>
      </w:r>
      <w:r>
        <w:rPr>
          <w:rFonts w:ascii="Times New Roman" w:eastAsia="Times New Roman" w:hAnsi="Times New Roman" w:cs="Times New Roman"/>
          <w:sz w:val="24"/>
          <w:szCs w:val="24"/>
        </w:rPr>
        <w:t xml:space="preserve">plena </w:t>
      </w:r>
      <w:r>
        <w:rPr>
          <w:rFonts w:ascii="Times New Roman" w:eastAsia="Times New Roman" w:hAnsi="Times New Roman" w:cs="Times New Roman"/>
          <w:sz w:val="24"/>
          <w:szCs w:val="24"/>
        </w:rPr>
        <w:t xml:space="preserve">implementación de </w:t>
      </w:r>
      <w:r>
        <w:rPr>
          <w:rFonts w:ascii="Times New Roman" w:eastAsia="Times New Roman" w:hAnsi="Times New Roman" w:cs="Times New Roman"/>
          <w:sz w:val="24"/>
          <w:szCs w:val="24"/>
        </w:rPr>
        <w:t xml:space="preserve">la ESI; por la profundización de la Ley Micaela en el sector público y </w:t>
      </w:r>
      <w:r>
        <w:rPr>
          <w:rFonts w:ascii="Times New Roman" w:eastAsia="Times New Roman" w:hAnsi="Times New Roman" w:cs="Times New Roman"/>
          <w:sz w:val="24"/>
          <w:szCs w:val="24"/>
        </w:rPr>
        <w:t>por capacitaciones en géneros</w:t>
      </w:r>
      <w:r>
        <w:rPr>
          <w:rFonts w:ascii="Times New Roman" w:eastAsia="Times New Roman" w:hAnsi="Times New Roman" w:cs="Times New Roman"/>
          <w:sz w:val="24"/>
          <w:szCs w:val="24"/>
        </w:rPr>
        <w:t xml:space="preserve"> también en el sector privado; </w:t>
      </w:r>
      <w:r>
        <w:rPr>
          <w:rFonts w:ascii="Times New Roman" w:eastAsia="Times New Roman" w:hAnsi="Times New Roman" w:cs="Times New Roman"/>
          <w:sz w:val="24"/>
          <w:szCs w:val="24"/>
        </w:rPr>
        <w:t>contra</w:t>
      </w:r>
      <w:r>
        <w:rPr>
          <w:rFonts w:ascii="Times New Roman" w:eastAsia="Times New Roman" w:hAnsi="Times New Roman" w:cs="Times New Roman"/>
          <w:sz w:val="24"/>
          <w:szCs w:val="24"/>
        </w:rPr>
        <w:t xml:space="preserve"> la feminiz</w:t>
      </w:r>
      <w:r>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ción de la pobreza; por </w:t>
      </w:r>
      <w:r>
        <w:rPr>
          <w:rFonts w:ascii="Times New Roman" w:eastAsia="Times New Roman" w:hAnsi="Times New Roman" w:cs="Times New Roman"/>
          <w:sz w:val="24"/>
          <w:szCs w:val="24"/>
        </w:rPr>
        <w:t>la distribución equitativa de</w:t>
      </w:r>
      <w:r>
        <w:rPr>
          <w:rFonts w:ascii="Times New Roman" w:eastAsia="Times New Roman" w:hAnsi="Times New Roman" w:cs="Times New Roman"/>
          <w:sz w:val="24"/>
          <w:szCs w:val="24"/>
        </w:rPr>
        <w:t xml:space="preserve"> las tareas de cuidado; por el fin </w:t>
      </w:r>
      <w:r>
        <w:rPr>
          <w:rFonts w:ascii="Times New Roman" w:eastAsia="Times New Roman" w:hAnsi="Times New Roman" w:cs="Times New Roman"/>
          <w:sz w:val="24"/>
          <w:szCs w:val="24"/>
        </w:rPr>
        <w:t>de</w:t>
      </w:r>
      <w:r>
        <w:rPr>
          <w:rFonts w:ascii="Times New Roman" w:eastAsia="Times New Roman" w:hAnsi="Times New Roman" w:cs="Times New Roman"/>
          <w:sz w:val="24"/>
          <w:szCs w:val="24"/>
        </w:rPr>
        <w:t xml:space="preserve"> la violencia y l</w:t>
      </w:r>
      <w:r>
        <w:rPr>
          <w:rFonts w:ascii="Times New Roman" w:eastAsia="Times New Roman" w:hAnsi="Times New Roman" w:cs="Times New Roman"/>
          <w:sz w:val="24"/>
          <w:szCs w:val="24"/>
        </w:rPr>
        <w:t xml:space="preserve">a desigualdad en el deporte y con ella la complicidad de los dirigentes deportivos; por más mujeres y personas </w:t>
      </w:r>
      <w:r>
        <w:rPr>
          <w:rFonts w:ascii="Times New Roman" w:eastAsia="Times New Roman" w:hAnsi="Times New Roman" w:cs="Times New Roman"/>
          <w:sz w:val="24"/>
          <w:szCs w:val="24"/>
        </w:rPr>
        <w:t xml:space="preserve">trans en puestos jerárquicos en los tres poderes del Estado y en el sector privado. </w:t>
      </w:r>
    </w:p>
    <w:p w:rsidR="005B1C0B" w:rsidRDefault="000F4323">
      <w:pPr>
        <w:pBdr>
          <w:top w:val="nil"/>
          <w:left w:val="nil"/>
          <w:bottom w:val="nil"/>
          <w:right w:val="nil"/>
          <w:between w:val="nil"/>
        </w:pBdr>
        <w:spacing w:before="240" w:line="360" w:lineRule="auto"/>
        <w:ind w:left="85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ámbito de la CABA, son aplicables cada una de estas co</w:t>
      </w:r>
      <w:r>
        <w:rPr>
          <w:rFonts w:ascii="Times New Roman" w:eastAsia="Times New Roman" w:hAnsi="Times New Roman" w:cs="Times New Roman"/>
          <w:sz w:val="24"/>
          <w:szCs w:val="24"/>
        </w:rPr>
        <w:t>nsignas y también el reclamo por una ampliación de los Centros Integrales de la Mujer, por presupuesto con perspectiva de géneros, por la jerarquización del área de géneros dentro del GCBA, por la aprobación e implementación  del cupo laboral travesti tran</w:t>
      </w:r>
      <w:r>
        <w:rPr>
          <w:rFonts w:ascii="Times New Roman" w:eastAsia="Times New Roman" w:hAnsi="Times New Roman" w:cs="Times New Roman"/>
          <w:sz w:val="24"/>
          <w:szCs w:val="24"/>
        </w:rPr>
        <w:t xml:space="preserve">s para los tres poderes del Estado, por programas de apoyo económico y acceso a vivienda para mujeres y personas del colectivo LBGTTIQ+ que atraviesen situaciones de violencia de géneros, por el reconocimiento de las promotoras de géneros de los barrios y </w:t>
      </w:r>
      <w:r>
        <w:rPr>
          <w:rFonts w:ascii="Times New Roman" w:eastAsia="Times New Roman" w:hAnsi="Times New Roman" w:cs="Times New Roman"/>
          <w:sz w:val="24"/>
          <w:szCs w:val="24"/>
        </w:rPr>
        <w:t>de las trabajadoras que realizan tareas de cuidados.</w:t>
      </w:r>
    </w:p>
    <w:p w:rsidR="005B1C0B" w:rsidRDefault="000F4323">
      <w:pPr>
        <w:pBdr>
          <w:top w:val="nil"/>
          <w:left w:val="nil"/>
          <w:bottom w:val="nil"/>
          <w:right w:val="nil"/>
          <w:between w:val="nil"/>
        </w:pBdr>
        <w:spacing w:before="240" w:line="360" w:lineRule="auto"/>
        <w:ind w:left="85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este octavo año consecutivo de la jornada de </w:t>
      </w:r>
      <w:r>
        <w:rPr>
          <w:rFonts w:ascii="Times New Roman" w:eastAsia="Times New Roman" w:hAnsi="Times New Roman" w:cs="Times New Roman"/>
          <w:i/>
          <w:sz w:val="24"/>
          <w:szCs w:val="24"/>
        </w:rPr>
        <w:t>“Ni Una Menos”</w:t>
      </w:r>
      <w:r>
        <w:rPr>
          <w:rFonts w:ascii="Times New Roman" w:eastAsia="Times New Roman" w:hAnsi="Times New Roman" w:cs="Times New Roman"/>
          <w:sz w:val="24"/>
          <w:szCs w:val="24"/>
        </w:rPr>
        <w:t xml:space="preserve"> es menester recordar que el movimiento feminista es un movimiento d</w:t>
      </w:r>
      <w:r>
        <w:rPr>
          <w:rFonts w:ascii="Times New Roman" w:eastAsia="Times New Roman" w:hAnsi="Times New Roman" w:cs="Times New Roman"/>
          <w:sz w:val="24"/>
          <w:szCs w:val="24"/>
        </w:rPr>
        <w:t xml:space="preserve">iverso, </w:t>
      </w:r>
      <w:r>
        <w:rPr>
          <w:rFonts w:ascii="Times New Roman" w:eastAsia="Times New Roman" w:hAnsi="Times New Roman" w:cs="Times New Roman"/>
          <w:sz w:val="24"/>
          <w:szCs w:val="24"/>
        </w:rPr>
        <w:t>poderoso</w:t>
      </w:r>
      <w:r>
        <w:rPr>
          <w:rFonts w:ascii="Times New Roman" w:eastAsia="Times New Roman" w:hAnsi="Times New Roman" w:cs="Times New Roman"/>
          <w:sz w:val="24"/>
          <w:szCs w:val="24"/>
        </w:rPr>
        <w:t xml:space="preserve"> y</w:t>
      </w:r>
      <w:r>
        <w:rPr>
          <w:rFonts w:ascii="Times New Roman" w:eastAsia="Times New Roman" w:hAnsi="Times New Roman" w:cs="Times New Roman"/>
          <w:sz w:val="24"/>
          <w:szCs w:val="24"/>
        </w:rPr>
        <w:t xml:space="preserve"> solidario</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que vino para quedarse y transformarlo todo. Porque no se puede ser verdaderamente libre en un mundo que nos educa para aprender a ser dependientes económicamente, inferiores socialmente y vulnerables en nuestros cuerpos y en nuestra propia vida. Este 3 d</w:t>
      </w:r>
      <w:r>
        <w:rPr>
          <w:rFonts w:ascii="Times New Roman" w:eastAsia="Times New Roman" w:hAnsi="Times New Roman" w:cs="Times New Roman"/>
          <w:sz w:val="24"/>
          <w:szCs w:val="24"/>
        </w:rPr>
        <w:t xml:space="preserve">e junio es una nueva oportunidad para rechazar colectivamente la violencia machista, que año tras año termina con la vida de cientos de mujeres, lesbianas, travestis y trans. </w:t>
      </w:r>
    </w:p>
    <w:p w:rsidR="005B1C0B" w:rsidRDefault="000F4323">
      <w:pPr>
        <w:pBdr>
          <w:top w:val="nil"/>
          <w:left w:val="nil"/>
          <w:bottom w:val="nil"/>
          <w:right w:val="nil"/>
          <w:between w:val="nil"/>
        </w:pBdr>
        <w:spacing w:before="240" w:line="360" w:lineRule="auto"/>
        <w:ind w:left="85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 casa legislativa debe, imperiosamente, profundizar el compromiso para que en la Ciudad de Buenos Aires se lleven a cabo políticas públicas de calidad, que se implementen efectivamente, que </w:t>
      </w:r>
      <w:r>
        <w:rPr>
          <w:rFonts w:ascii="Times New Roman" w:eastAsia="Times New Roman" w:hAnsi="Times New Roman" w:cs="Times New Roman"/>
          <w:sz w:val="24"/>
          <w:szCs w:val="24"/>
        </w:rPr>
        <w:t xml:space="preserve">se dirijan a </w:t>
      </w:r>
      <w:r>
        <w:rPr>
          <w:rFonts w:ascii="Times New Roman" w:eastAsia="Times New Roman" w:hAnsi="Times New Roman" w:cs="Times New Roman"/>
          <w:sz w:val="24"/>
          <w:szCs w:val="24"/>
        </w:rPr>
        <w:t>realizar las transformaciones estructurales neces</w:t>
      </w:r>
      <w:r>
        <w:rPr>
          <w:rFonts w:ascii="Times New Roman" w:eastAsia="Times New Roman" w:hAnsi="Times New Roman" w:cs="Times New Roman"/>
          <w:sz w:val="24"/>
          <w:szCs w:val="24"/>
        </w:rPr>
        <w:t xml:space="preserve">arias para que nuestra sociedad sea más libre e igualitaria, a la vez que más segura para todas las </w:t>
      </w:r>
      <w:r>
        <w:rPr>
          <w:rFonts w:ascii="Times New Roman" w:eastAsia="Times New Roman" w:hAnsi="Times New Roman" w:cs="Times New Roman"/>
          <w:sz w:val="24"/>
          <w:szCs w:val="24"/>
        </w:rPr>
        <w:t>feminidades</w:t>
      </w:r>
      <w:r>
        <w:rPr>
          <w:rFonts w:ascii="Times New Roman" w:eastAsia="Times New Roman" w:hAnsi="Times New Roman" w:cs="Times New Roman"/>
          <w:sz w:val="24"/>
          <w:szCs w:val="24"/>
        </w:rPr>
        <w:t xml:space="preserve"> que en ella habitan. Un Estado presente es la mejor herramienta y la mejor solución para evitar la violencia por motivos de género en todas sus </w:t>
      </w:r>
      <w:r>
        <w:rPr>
          <w:rFonts w:ascii="Times New Roman" w:eastAsia="Times New Roman" w:hAnsi="Times New Roman" w:cs="Times New Roman"/>
          <w:sz w:val="24"/>
          <w:szCs w:val="24"/>
        </w:rPr>
        <w:t>dimensiones.</w:t>
      </w:r>
    </w:p>
    <w:p w:rsidR="005B1C0B" w:rsidRDefault="000F4323">
      <w:pPr>
        <w:pBdr>
          <w:top w:val="nil"/>
          <w:left w:val="nil"/>
          <w:bottom w:val="nil"/>
          <w:right w:val="nil"/>
          <w:between w:val="nil"/>
        </w:pBdr>
        <w:spacing w:before="240" w:line="360" w:lineRule="auto"/>
        <w:ind w:left="85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todo lo anterior y para visibilizar la organización del movimiento feminista que busca erradicar definitivamente la violencia machista, solicitamos que esta Legislatura acompañe la presente Declaración.</w:t>
      </w:r>
    </w:p>
    <w:sectPr w:rsidR="005B1C0B" w:rsidSect="00214ACC">
      <w:headerReference w:type="even" r:id="rId7"/>
      <w:headerReference w:type="default" r:id="rId8"/>
      <w:footerReference w:type="even" r:id="rId9"/>
      <w:footerReference w:type="default" r:id="rId10"/>
      <w:headerReference w:type="first" r:id="rId11"/>
      <w:footerReference w:type="first" r:id="rId12"/>
      <w:pgSz w:w="12240" w:h="20160" w:code="5"/>
      <w:pgMar w:top="1440" w:right="1440" w:bottom="1440" w:left="1440" w:header="72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4323" w:rsidRDefault="000F4323" w:rsidP="005B1C0B">
      <w:pPr>
        <w:spacing w:line="240" w:lineRule="auto"/>
      </w:pPr>
      <w:r>
        <w:separator/>
      </w:r>
    </w:p>
  </w:endnote>
  <w:endnote w:type="continuationSeparator" w:id="1">
    <w:p w:rsidR="000F4323" w:rsidRDefault="000F4323" w:rsidP="005B1C0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CC" w:rsidRDefault="00214ACC">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CC" w:rsidRPr="001C19C4" w:rsidRDefault="00214ACC" w:rsidP="00214ACC">
    <w:pPr>
      <w:pStyle w:val="Piedepgina"/>
      <w:rPr>
        <w:color w:val="333333"/>
        <w:sz w:val="20"/>
      </w:rPr>
    </w:pPr>
    <w:r w:rsidRPr="001C19C4">
      <w:rPr>
        <w:color w:val="333333"/>
        <w:sz w:val="20"/>
      </w:rPr>
      <w:t xml:space="preserve">Último cambio: </w:t>
    </w:r>
    <w:fldSimple w:instr=" SAVEDATE  \* MERGEFORMAT ">
      <w:r w:rsidR="00AE7AB2" w:rsidRPr="00AE7AB2">
        <w:rPr>
          <w:noProof/>
          <w:color w:val="333333"/>
          <w:sz w:val="20"/>
        </w:rPr>
        <w:t>30/5/2022 17:04:00</w:t>
      </w:r>
    </w:fldSimple>
    <w:r w:rsidRPr="001C19C4">
      <w:rPr>
        <w:color w:val="333333"/>
        <w:sz w:val="20"/>
      </w:rPr>
      <w:t xml:space="preserve">  -  Cantidad de caracteres: </w:t>
    </w:r>
    <w:fldSimple w:instr=" NUMCHARS  \* MERGEFORMAT ">
      <w:r w:rsidR="00AE7AB2" w:rsidRPr="00AE7AB2">
        <w:rPr>
          <w:noProof/>
          <w:color w:val="333333"/>
          <w:sz w:val="20"/>
        </w:rPr>
        <w:t>4707</w:t>
      </w:r>
    </w:fldSimple>
    <w:r w:rsidRPr="001C19C4">
      <w:rPr>
        <w:color w:val="333333"/>
        <w:sz w:val="20"/>
      </w:rPr>
      <w:t xml:space="preserve"> - Cantidad de palabras: </w:t>
    </w:r>
    <w:fldSimple w:instr=" NUMWORDS  \* MERGEFORMAT ">
      <w:r w:rsidR="00AE7AB2" w:rsidRPr="00AE7AB2">
        <w:rPr>
          <w:noProof/>
          <w:color w:val="333333"/>
          <w:sz w:val="20"/>
        </w:rPr>
        <w:t>951</w:t>
      </w:r>
    </w:fldSimple>
  </w:p>
  <w:p w:rsidR="00214ACC" w:rsidRPr="001C19C4" w:rsidRDefault="00214ACC" w:rsidP="00214ACC">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Pr="001C19C4">
      <w:rPr>
        <w:rStyle w:val="Nmerodepgina"/>
        <w:color w:val="333333"/>
      </w:rPr>
      <w:fldChar w:fldCharType="begin"/>
    </w:r>
    <w:r w:rsidRPr="001C19C4">
      <w:rPr>
        <w:rStyle w:val="Nmerodepgina"/>
        <w:color w:val="333333"/>
      </w:rPr>
      <w:instrText xml:space="preserve"> PAGE </w:instrText>
    </w:r>
    <w:r w:rsidRPr="001C19C4">
      <w:rPr>
        <w:rStyle w:val="Nmerodepgina"/>
        <w:color w:val="333333"/>
      </w:rPr>
      <w:fldChar w:fldCharType="separate"/>
    </w:r>
    <w:r w:rsidR="00AE7AB2">
      <w:rPr>
        <w:rStyle w:val="Nmerodepgina"/>
        <w:noProof/>
        <w:color w:val="333333"/>
      </w:rPr>
      <w:t>1</w:t>
    </w:r>
    <w:r w:rsidRPr="001C19C4">
      <w:rPr>
        <w:rStyle w:val="Nmerodepgina"/>
        <w:color w:val="333333"/>
      </w:rPr>
      <w:fldChar w:fldCharType="end"/>
    </w:r>
    <w:r w:rsidRPr="001C19C4">
      <w:rPr>
        <w:rStyle w:val="Nmerodepgina"/>
        <w:color w:val="333333"/>
      </w:rPr>
      <w:t>/</w:t>
    </w:r>
    <w:fldSimple w:instr=" NUMPAGES  \* MERGEFORMAT ">
      <w:r w:rsidR="00AE7AB2" w:rsidRPr="00AE7AB2">
        <w:rPr>
          <w:rStyle w:val="Nmerodepgina"/>
          <w:noProof/>
          <w:color w:val="333333"/>
        </w:rPr>
        <w:t>3</w:t>
      </w:r>
    </w:fldSimple>
    <w:r w:rsidRPr="001C19C4">
      <w:rPr>
        <w:rStyle w:val="Nmerodepgina"/>
        <w:color w:val="333333"/>
      </w:rPr>
      <w:t xml:space="preserve"> </w:t>
    </w:r>
  </w:p>
  <w:p w:rsidR="005B1C0B" w:rsidRDefault="000F4323">
    <w:pPr>
      <w:spacing w:before="240" w:after="240"/>
      <w:rPr>
        <w:color w:val="333333"/>
        <w:sz w:val="20"/>
        <w:szCs w:val="20"/>
      </w:rPr>
    </w:pPr>
    <w:r>
      <w:rPr>
        <w:color w:val="333333"/>
        <w:sz w:val="20"/>
        <w:szCs w:val="20"/>
      </w:rPr>
      <w:t xml:space="preserve"> </w:t>
    </w:r>
  </w:p>
  <w:p w:rsidR="005B1C0B" w:rsidRDefault="005B1C0B"/>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CC" w:rsidRDefault="00214AC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4323" w:rsidRDefault="000F4323" w:rsidP="005B1C0B">
      <w:pPr>
        <w:spacing w:line="240" w:lineRule="auto"/>
      </w:pPr>
      <w:r>
        <w:separator/>
      </w:r>
    </w:p>
  </w:footnote>
  <w:footnote w:type="continuationSeparator" w:id="1">
    <w:p w:rsidR="000F4323" w:rsidRDefault="000F4323" w:rsidP="005B1C0B">
      <w:pPr>
        <w:spacing w:line="240" w:lineRule="auto"/>
      </w:pPr>
      <w:r>
        <w:continuationSeparator/>
      </w:r>
    </w:p>
  </w:footnote>
  <w:footnote w:id="2">
    <w:p w:rsidR="005B1C0B" w:rsidRDefault="000F4323">
      <w:pPr>
        <w:spacing w:line="240" w:lineRule="auto"/>
        <w:rPr>
          <w:sz w:val="20"/>
          <w:szCs w:val="20"/>
        </w:rPr>
      </w:pPr>
      <w:r>
        <w:rPr>
          <w:vertAlign w:val="superscript"/>
        </w:rPr>
        <w:footnoteRef/>
      </w:r>
      <w:r>
        <w:rPr>
          <w:sz w:val="20"/>
          <w:szCs w:val="20"/>
        </w:rPr>
        <w:t xml:space="preserve"> </w:t>
      </w:r>
      <w:hyperlink r:id="rId1">
        <w:r>
          <w:rPr>
            <w:color w:val="1155CC"/>
            <w:sz w:val="20"/>
            <w:szCs w:val="20"/>
            <w:u w:val="single"/>
          </w:rPr>
          <w:t>http://feim.org.ar/2016/10/29/de-los-crimenes-pasionales-a-los-femicidios-en-argentin</w:t>
        </w:r>
        <w:r>
          <w:rPr>
            <w:color w:val="1155CC"/>
            <w:sz w:val="20"/>
            <w:szCs w:val="20"/>
            <w:u w:val="single"/>
          </w:rPr>
          <w:t>a/</w:t>
        </w:r>
      </w:hyperlink>
      <w:r>
        <w:rPr>
          <w:sz w:val="20"/>
          <w:szCs w:val="20"/>
        </w:rPr>
        <w:t xml:space="preserve"> </w:t>
      </w:r>
    </w:p>
  </w:footnote>
  <w:footnote w:id="3">
    <w:p w:rsidR="005B1C0B" w:rsidRDefault="000F4323">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 xml:space="preserve"> https://ahoraquesinosven.com.ar</w:t>
      </w:r>
    </w:p>
  </w:footnote>
  <w:footnote w:id="4">
    <w:p w:rsidR="005B1C0B" w:rsidRDefault="000F4323">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 xml:space="preserve"> https://ahoraquesinosven.com.ar/reports/104-femicidios-en-2022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CC" w:rsidRDefault="00214ACC">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0B" w:rsidRDefault="000F4323">
    <w:pPr>
      <w:pBdr>
        <w:top w:val="nil"/>
        <w:left w:val="nil"/>
        <w:bottom w:val="nil"/>
        <w:right w:val="nil"/>
        <w:between w:val="nil"/>
      </w:pBdr>
      <w:tabs>
        <w:tab w:val="center" w:pos="4419"/>
        <w:tab w:val="right" w:pos="8838"/>
      </w:tabs>
      <w:spacing w:before="240" w:line="240" w:lineRule="auto"/>
      <w:ind w:left="-2410" w:firstLine="850"/>
      <w:jc w:val="center"/>
      <w:rPr>
        <w:color w:val="000000"/>
      </w:rPr>
    </w:pPr>
    <w:r>
      <w:rPr>
        <w:rFonts w:ascii="Times New Roman" w:eastAsia="Times New Roman" w:hAnsi="Times New Roman" w:cs="Times New Roman"/>
        <w:noProof/>
        <w:color w:val="333333"/>
        <w:sz w:val="20"/>
        <w:szCs w:val="20"/>
      </w:rPr>
      <w:drawing>
        <wp:inline distT="114300" distB="114300" distL="114300" distR="114300">
          <wp:extent cx="2472805" cy="452438"/>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72805" cy="452438"/>
                  </a:xfrm>
                  <a:prstGeom prst="rect">
                    <a:avLst/>
                  </a:prstGeom>
                  <a:ln/>
                </pic:spPr>
              </pic:pic>
            </a:graphicData>
          </a:graphic>
        </wp:inline>
      </w:drawing>
    </w:r>
    <w:r>
      <w:rPr>
        <w:rFonts w:ascii="Times New Roman" w:eastAsia="Times New Roman" w:hAnsi="Times New Roman" w:cs="Times New Roman"/>
        <w:sz w:val="24"/>
        <w:szCs w:val="24"/>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CC" w:rsidRDefault="00214ACC">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5B1C0B"/>
    <w:rsid w:val="000F4323"/>
    <w:rsid w:val="00214ACC"/>
    <w:rsid w:val="005B1C0B"/>
    <w:rsid w:val="00AE7AB2"/>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94D"/>
  </w:style>
  <w:style w:type="paragraph" w:styleId="Ttulo1">
    <w:name w:val="heading 1"/>
    <w:basedOn w:val="normal0"/>
    <w:next w:val="normal0"/>
    <w:rsid w:val="008F384A"/>
    <w:pPr>
      <w:keepNext/>
      <w:keepLines/>
      <w:spacing w:before="400" w:after="120"/>
      <w:outlineLvl w:val="0"/>
    </w:pPr>
    <w:rPr>
      <w:sz w:val="40"/>
      <w:szCs w:val="40"/>
    </w:rPr>
  </w:style>
  <w:style w:type="paragraph" w:styleId="Ttulo2">
    <w:name w:val="heading 2"/>
    <w:basedOn w:val="normal0"/>
    <w:next w:val="normal0"/>
    <w:rsid w:val="008F384A"/>
    <w:pPr>
      <w:keepNext/>
      <w:keepLines/>
      <w:spacing w:before="360" w:after="120"/>
      <w:outlineLvl w:val="1"/>
    </w:pPr>
    <w:rPr>
      <w:sz w:val="32"/>
      <w:szCs w:val="32"/>
    </w:rPr>
  </w:style>
  <w:style w:type="paragraph" w:styleId="Ttulo3">
    <w:name w:val="heading 3"/>
    <w:basedOn w:val="normal0"/>
    <w:next w:val="normal0"/>
    <w:rsid w:val="008F384A"/>
    <w:pPr>
      <w:keepNext/>
      <w:keepLines/>
      <w:spacing w:before="320" w:after="80"/>
      <w:outlineLvl w:val="2"/>
    </w:pPr>
    <w:rPr>
      <w:color w:val="434343"/>
      <w:sz w:val="28"/>
      <w:szCs w:val="28"/>
    </w:rPr>
  </w:style>
  <w:style w:type="paragraph" w:styleId="Ttulo4">
    <w:name w:val="heading 4"/>
    <w:basedOn w:val="normal0"/>
    <w:next w:val="normal0"/>
    <w:rsid w:val="008F384A"/>
    <w:pPr>
      <w:keepNext/>
      <w:keepLines/>
      <w:spacing w:before="280" w:after="80"/>
      <w:outlineLvl w:val="3"/>
    </w:pPr>
    <w:rPr>
      <w:color w:val="666666"/>
      <w:sz w:val="24"/>
      <w:szCs w:val="24"/>
    </w:rPr>
  </w:style>
  <w:style w:type="paragraph" w:styleId="Ttulo5">
    <w:name w:val="heading 5"/>
    <w:basedOn w:val="normal0"/>
    <w:next w:val="normal0"/>
    <w:rsid w:val="008F384A"/>
    <w:pPr>
      <w:keepNext/>
      <w:keepLines/>
      <w:spacing w:before="240" w:after="80"/>
      <w:outlineLvl w:val="4"/>
    </w:pPr>
    <w:rPr>
      <w:color w:val="666666"/>
    </w:rPr>
  </w:style>
  <w:style w:type="paragraph" w:styleId="Ttulo6">
    <w:name w:val="heading 6"/>
    <w:basedOn w:val="normal0"/>
    <w:next w:val="normal0"/>
    <w:rsid w:val="008F384A"/>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
    <w:rsid w:val="005B1C0B"/>
  </w:style>
  <w:style w:type="table" w:customStyle="1" w:styleId="TableNormal">
    <w:name w:val="Table Normal"/>
    <w:rsid w:val="005B1C0B"/>
    <w:tblPr>
      <w:tblCellMar>
        <w:top w:w="0" w:type="dxa"/>
        <w:left w:w="0" w:type="dxa"/>
        <w:bottom w:w="0" w:type="dxa"/>
        <w:right w:w="0" w:type="dxa"/>
      </w:tblCellMar>
    </w:tblPr>
  </w:style>
  <w:style w:type="paragraph" w:styleId="Ttulo">
    <w:name w:val="Title"/>
    <w:basedOn w:val="normal0"/>
    <w:next w:val="normal0"/>
    <w:rsid w:val="008F384A"/>
    <w:pPr>
      <w:keepNext/>
      <w:keepLines/>
      <w:spacing w:after="60"/>
    </w:pPr>
    <w:rPr>
      <w:sz w:val="52"/>
      <w:szCs w:val="52"/>
    </w:rPr>
  </w:style>
  <w:style w:type="paragraph" w:customStyle="1" w:styleId="normal0">
    <w:name w:val="normal"/>
    <w:rsid w:val="008F384A"/>
  </w:style>
  <w:style w:type="table" w:customStyle="1" w:styleId="TableNormal0">
    <w:name w:val="Table Normal"/>
    <w:rsid w:val="008F384A"/>
    <w:tblPr>
      <w:tblCellMar>
        <w:top w:w="0" w:type="dxa"/>
        <w:left w:w="0" w:type="dxa"/>
        <w:bottom w:w="0" w:type="dxa"/>
        <w:right w:w="0" w:type="dxa"/>
      </w:tblCellMar>
    </w:tblPr>
  </w:style>
  <w:style w:type="paragraph" w:styleId="Subttulo">
    <w:name w:val="Subtitle"/>
    <w:basedOn w:val="Normal"/>
    <w:next w:val="Normal"/>
    <w:rsid w:val="005B1C0B"/>
    <w:pPr>
      <w:keepNext/>
      <w:keepLines/>
      <w:pBdr>
        <w:top w:val="nil"/>
        <w:left w:val="nil"/>
        <w:bottom w:val="nil"/>
        <w:right w:val="nil"/>
        <w:between w:val="nil"/>
      </w:pBdr>
      <w:spacing w:after="320"/>
    </w:pPr>
    <w:rPr>
      <w:color w:val="666666"/>
      <w:sz w:val="30"/>
      <w:szCs w:val="30"/>
    </w:rPr>
  </w:style>
  <w:style w:type="paragraph" w:styleId="Textodeglobo">
    <w:name w:val="Balloon Text"/>
    <w:basedOn w:val="Normal"/>
    <w:link w:val="TextodegloboCar"/>
    <w:uiPriority w:val="99"/>
    <w:semiHidden/>
    <w:unhideWhenUsed/>
    <w:rsid w:val="00DD387F"/>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D387F"/>
    <w:rPr>
      <w:rFonts w:ascii="Tahoma" w:hAnsi="Tahoma" w:cs="Tahoma"/>
      <w:sz w:val="16"/>
      <w:szCs w:val="16"/>
    </w:rPr>
  </w:style>
  <w:style w:type="paragraph" w:styleId="Encabezado">
    <w:name w:val="header"/>
    <w:basedOn w:val="Normal"/>
    <w:link w:val="EncabezadoCar"/>
    <w:uiPriority w:val="99"/>
    <w:semiHidden/>
    <w:unhideWhenUsed/>
    <w:rsid w:val="00CB0E1B"/>
    <w:pPr>
      <w:tabs>
        <w:tab w:val="center" w:pos="4419"/>
        <w:tab w:val="right" w:pos="8838"/>
      </w:tabs>
      <w:spacing w:line="240" w:lineRule="auto"/>
    </w:pPr>
  </w:style>
  <w:style w:type="character" w:customStyle="1" w:styleId="EncabezadoCar">
    <w:name w:val="Encabezado Car"/>
    <w:basedOn w:val="Fuentedeprrafopredeter"/>
    <w:link w:val="Encabezado"/>
    <w:uiPriority w:val="99"/>
    <w:semiHidden/>
    <w:rsid w:val="00CB0E1B"/>
  </w:style>
  <w:style w:type="paragraph" w:styleId="Piedepgina">
    <w:name w:val="footer"/>
    <w:basedOn w:val="Normal"/>
    <w:link w:val="PiedepginaCar"/>
    <w:unhideWhenUsed/>
    <w:rsid w:val="00CB0E1B"/>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CB0E1B"/>
  </w:style>
  <w:style w:type="paragraph" w:styleId="Textonotaalfinal">
    <w:name w:val="endnote text"/>
    <w:basedOn w:val="Normal"/>
    <w:link w:val="TextonotaalfinalCar"/>
    <w:uiPriority w:val="99"/>
    <w:semiHidden/>
    <w:unhideWhenUsed/>
    <w:rsid w:val="00A17ED7"/>
    <w:pPr>
      <w:spacing w:line="240" w:lineRule="auto"/>
    </w:pPr>
    <w:rPr>
      <w:sz w:val="20"/>
      <w:szCs w:val="20"/>
    </w:rPr>
  </w:style>
  <w:style w:type="character" w:customStyle="1" w:styleId="TextonotaalfinalCar">
    <w:name w:val="Texto nota al final Car"/>
    <w:basedOn w:val="Fuentedeprrafopredeter"/>
    <w:link w:val="Textonotaalfinal"/>
    <w:uiPriority w:val="99"/>
    <w:semiHidden/>
    <w:rsid w:val="00A17ED7"/>
    <w:rPr>
      <w:sz w:val="20"/>
      <w:szCs w:val="20"/>
    </w:rPr>
  </w:style>
  <w:style w:type="character" w:styleId="Refdenotaalfinal">
    <w:name w:val="endnote reference"/>
    <w:basedOn w:val="Fuentedeprrafopredeter"/>
    <w:uiPriority w:val="99"/>
    <w:semiHidden/>
    <w:unhideWhenUsed/>
    <w:rsid w:val="00A17ED7"/>
    <w:rPr>
      <w:vertAlign w:val="superscript"/>
    </w:rPr>
  </w:style>
  <w:style w:type="paragraph" w:styleId="Textonotapie">
    <w:name w:val="footnote text"/>
    <w:basedOn w:val="Normal"/>
    <w:link w:val="TextonotapieCar"/>
    <w:uiPriority w:val="99"/>
    <w:semiHidden/>
    <w:unhideWhenUsed/>
    <w:rsid w:val="00A17ED7"/>
    <w:pPr>
      <w:spacing w:line="240" w:lineRule="auto"/>
    </w:pPr>
    <w:rPr>
      <w:sz w:val="20"/>
      <w:szCs w:val="20"/>
    </w:rPr>
  </w:style>
  <w:style w:type="character" w:customStyle="1" w:styleId="TextonotapieCar">
    <w:name w:val="Texto nota pie Car"/>
    <w:basedOn w:val="Fuentedeprrafopredeter"/>
    <w:link w:val="Textonotapie"/>
    <w:uiPriority w:val="99"/>
    <w:semiHidden/>
    <w:rsid w:val="00A17ED7"/>
    <w:rPr>
      <w:sz w:val="20"/>
      <w:szCs w:val="20"/>
    </w:rPr>
  </w:style>
  <w:style w:type="character" w:styleId="Refdenotaalpie">
    <w:name w:val="footnote reference"/>
    <w:basedOn w:val="Fuentedeprrafopredeter"/>
    <w:uiPriority w:val="99"/>
    <w:semiHidden/>
    <w:unhideWhenUsed/>
    <w:rsid w:val="00A17ED7"/>
    <w:rPr>
      <w:vertAlign w:val="superscript"/>
    </w:rPr>
  </w:style>
  <w:style w:type="character" w:styleId="Hipervnculo">
    <w:name w:val="Hyperlink"/>
    <w:basedOn w:val="Fuentedeprrafopredeter"/>
    <w:uiPriority w:val="99"/>
    <w:unhideWhenUsed/>
    <w:rsid w:val="00E43E8D"/>
    <w:rPr>
      <w:color w:val="0000FF" w:themeColor="hyperlink"/>
      <w:u w:val="single"/>
    </w:rPr>
  </w:style>
  <w:style w:type="paragraph" w:customStyle="1" w:styleId="Default">
    <w:name w:val="Default"/>
    <w:rsid w:val="00D76764"/>
    <w:pPr>
      <w:autoSpaceDE w:val="0"/>
      <w:autoSpaceDN w:val="0"/>
      <w:adjustRightInd w:val="0"/>
      <w:spacing w:line="240" w:lineRule="auto"/>
    </w:pPr>
    <w:rPr>
      <w:rFonts w:ascii="Roboto" w:hAnsi="Roboto" w:cs="Roboto"/>
      <w:color w:val="000000"/>
      <w:sz w:val="24"/>
      <w:szCs w:val="24"/>
    </w:rPr>
  </w:style>
  <w:style w:type="paragraph" w:styleId="NormalWeb">
    <w:name w:val="Normal (Web)"/>
    <w:basedOn w:val="Normal"/>
    <w:uiPriority w:val="99"/>
    <w:semiHidden/>
    <w:unhideWhenUsed/>
    <w:rsid w:val="00580A2E"/>
    <w:pPr>
      <w:spacing w:before="100" w:beforeAutospacing="1" w:after="100" w:afterAutospacing="1" w:line="240" w:lineRule="auto"/>
    </w:pPr>
    <w:rPr>
      <w:rFonts w:ascii="Times New Roman" w:eastAsia="Times New Roman" w:hAnsi="Times New Roman" w:cs="Times New Roman"/>
      <w:sz w:val="24"/>
      <w:szCs w:val="24"/>
    </w:rPr>
  </w:style>
  <w:style w:type="character" w:styleId="Nmerodepgina">
    <w:name w:val="page number"/>
    <w:basedOn w:val="Fuentedeprrafopredeter"/>
    <w:rsid w:val="00214ACC"/>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feim.org.ar/2016/10/29/de-los-crimenes-pasionales-a-los-femicidios-en-argentin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AXyPJ047fqYaCiS7nNbsmb0Rnfg==">AMUW2mX6T22KV60eobybQZJd3UhQmhorvCYl9Xc0NWF+Bn4dq9ZCA0ihdAwyNl2SIh1edBKQBI5boUIqBWBrr2uwimN7NwHS+4yLgF/ROZnejztckVsGfcg=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953</Words>
  <Characters>4709</Characters>
  <Application>Microsoft Office Word</Application>
  <DocSecurity>0</DocSecurity>
  <Lines>77</Lines>
  <Paragraphs>14</Paragraphs>
  <ScaleCrop>false</ScaleCrop>
  <Company/>
  <LinksUpToDate>false</LinksUpToDate>
  <CharactersWithSpaces>5648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Belen Segovia</dc:creator>
  <cp:lastModifiedBy>Ceriggirozzi</cp:lastModifiedBy>
  <cp:revision>3</cp:revision>
  <dcterms:created xsi:type="dcterms:W3CDTF">2022-05-30T20:04:00Z</dcterms:created>
  <dcterms:modified xsi:type="dcterms:W3CDTF">2022-05-30T20:04:00Z</dcterms:modified>
</cp:coreProperties>
</file>