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7832" w:rsidRPr="00396A92" w:rsidRDefault="00287832" w:rsidP="00396A92">
      <w:pPr>
        <w:rPr>
          <w:lang w:val="es-MX"/>
        </w:rPr>
      </w:pPr>
    </w:p>
    <w:p w:rsidR="00287832" w:rsidRPr="00396A92" w:rsidRDefault="00287832" w:rsidP="00396A92">
      <w:pPr>
        <w:rPr>
          <w:lang w:val="es-MX"/>
        </w:rPr>
      </w:pPr>
    </w:p>
    <w:p w:rsidR="003B0BA5" w:rsidRPr="00396A92" w:rsidRDefault="003B0BA5" w:rsidP="00396A92">
      <w:pPr>
        <w:rPr>
          <w:lang w:val="es-MX"/>
        </w:rPr>
      </w:pPr>
    </w:p>
    <w:p w:rsidR="003B0BA5" w:rsidRPr="00396A92" w:rsidRDefault="003B0BA5" w:rsidP="00396A92">
      <w:pPr>
        <w:rPr>
          <w:lang w:val="es-MX"/>
        </w:rPr>
      </w:pPr>
    </w:p>
    <w:p w:rsidR="003B0BA5" w:rsidRPr="00396A92" w:rsidRDefault="003B0BA5" w:rsidP="00396A92">
      <w:pPr>
        <w:rPr>
          <w:lang w:val="es-MX"/>
        </w:rPr>
      </w:pPr>
    </w:p>
    <w:p w:rsidR="003B0BA5" w:rsidRPr="00396A92" w:rsidRDefault="003B0BA5" w:rsidP="00396A92">
      <w:pPr>
        <w:rPr>
          <w:lang w:val="es-MX"/>
        </w:rPr>
      </w:pPr>
    </w:p>
    <w:p w:rsidR="003B0BA5" w:rsidRPr="00396A92" w:rsidRDefault="003B0BA5" w:rsidP="00396A92">
      <w:pPr>
        <w:rPr>
          <w:lang w:val="es-MX"/>
        </w:rPr>
      </w:pPr>
    </w:p>
    <w:p w:rsidR="00287832" w:rsidRPr="00396A92" w:rsidRDefault="00287832" w:rsidP="00396A92">
      <w:pPr>
        <w:rPr>
          <w:lang w:val="es-MX"/>
        </w:rPr>
      </w:pPr>
      <w:r w:rsidRPr="00396A92">
        <w:rPr>
          <w:lang w:val="es-MX"/>
        </w:rPr>
        <w:t>Legislatura de la Ciudad Autónoma de Buenos Aires</w:t>
      </w:r>
    </w:p>
    <w:p w:rsidR="001952F3" w:rsidRPr="00396A92" w:rsidRDefault="001952F3" w:rsidP="00396A92">
      <w:pPr>
        <w:rPr>
          <w:lang w:val="es-MX"/>
        </w:rPr>
      </w:pPr>
    </w:p>
    <w:p w:rsidR="00287832" w:rsidRPr="00396A92" w:rsidRDefault="00287832" w:rsidP="00396A92">
      <w:pPr>
        <w:rPr>
          <w:lang w:val="es-MX"/>
        </w:rPr>
      </w:pPr>
    </w:p>
    <w:p w:rsidR="00287832" w:rsidRPr="00396A92" w:rsidRDefault="00287832" w:rsidP="00396A92">
      <w:pPr>
        <w:rPr>
          <w:lang w:val="es-MX"/>
        </w:rPr>
      </w:pPr>
      <w:r w:rsidRPr="00396A92">
        <w:rPr>
          <w:lang w:val="es-MX"/>
        </w:rPr>
        <w:t>Visto:</w:t>
      </w:r>
    </w:p>
    <w:p w:rsidR="00287832" w:rsidRPr="00396A92" w:rsidRDefault="00287832" w:rsidP="00396A92">
      <w:pPr>
        <w:rPr>
          <w:lang w:val="es-MX"/>
        </w:rPr>
      </w:pPr>
    </w:p>
    <w:p w:rsidR="00287832" w:rsidRPr="00396A92" w:rsidRDefault="00AD460C" w:rsidP="00396A92">
      <w:pPr>
        <w:ind w:firstLine="708"/>
        <w:rPr>
          <w:lang w:val="es-MX"/>
        </w:rPr>
      </w:pPr>
      <w:r w:rsidRPr="00396A92">
        <w:rPr>
          <w:lang w:val="es-MX"/>
        </w:rPr>
        <w:t>Que el expediente N° 1367-D-2022 de autoría de la diputada Claudia Neira por el cual solicita informes relacionados con el arreglo de veredas en la intersección de Junín y Marcelo T. de Alvear</w:t>
      </w:r>
      <w:r w:rsidR="001952F3" w:rsidRPr="00396A92">
        <w:rPr>
          <w:lang w:val="es-MX"/>
        </w:rPr>
        <w:t>; y</w:t>
      </w:r>
    </w:p>
    <w:p w:rsidR="001952F3" w:rsidRPr="00396A92" w:rsidRDefault="001952F3" w:rsidP="00396A92">
      <w:pPr>
        <w:ind w:firstLine="708"/>
        <w:rPr>
          <w:lang w:val="es-MX"/>
        </w:rPr>
      </w:pPr>
    </w:p>
    <w:p w:rsidR="00287832" w:rsidRPr="00396A92" w:rsidRDefault="00287832" w:rsidP="00396A92">
      <w:pPr>
        <w:rPr>
          <w:lang w:val="es-MX"/>
        </w:rPr>
      </w:pPr>
    </w:p>
    <w:p w:rsidR="00287832" w:rsidRPr="00396A92" w:rsidRDefault="00287832" w:rsidP="00396A92">
      <w:pPr>
        <w:rPr>
          <w:lang w:val="es-MX"/>
        </w:rPr>
      </w:pPr>
      <w:r w:rsidRPr="00396A92">
        <w:rPr>
          <w:lang w:val="es-MX"/>
        </w:rPr>
        <w:t>Considerando:</w:t>
      </w:r>
    </w:p>
    <w:p w:rsidR="00287832" w:rsidRPr="00396A92" w:rsidRDefault="00287832" w:rsidP="00396A92">
      <w:pPr>
        <w:rPr>
          <w:lang w:val="es-MX"/>
        </w:rPr>
      </w:pPr>
    </w:p>
    <w:p w:rsidR="00B5083B" w:rsidRPr="00396A92" w:rsidRDefault="00B5083B" w:rsidP="00396A92">
      <w:pPr>
        <w:rPr>
          <w:lang w:val="es-MX"/>
        </w:rPr>
      </w:pPr>
    </w:p>
    <w:p w:rsidR="003F056D" w:rsidRPr="00396A92" w:rsidRDefault="00F6242C" w:rsidP="00396A92">
      <w:pPr>
        <w:pStyle w:val="NormalWeb"/>
        <w:spacing w:before="0" w:beforeAutospacing="0" w:after="0" w:afterAutospacing="0"/>
        <w:ind w:firstLine="708"/>
        <w:jc w:val="both"/>
      </w:pPr>
      <w:r w:rsidRPr="00396A92">
        <w:rPr>
          <w:lang w:val="es-MX"/>
        </w:rPr>
        <w:t xml:space="preserve">Que </w:t>
      </w:r>
      <w:r w:rsidR="003F056D" w:rsidRPr="00396A92">
        <w:t>la Constitución de la Ciudad, en su Artículo 27, establece que la Ciudad desarrolla en forma indelegable una política de planeamiento y gestión del ambiente urbano integrada a las políticas de desarrollo económico, social y cultural, que contemple su inserción en el área metropolitana. Instrumenta un proceso de ordenamiento territorial y ambiental participativo y permanente que promueve específicamente en el inciso 7: la regulación de los usos del suelo, la localización de las actividades y las condiciones de habitabilidad y seguridad de todo espacio urbano, público y privado.</w:t>
      </w:r>
    </w:p>
    <w:p w:rsidR="003F056D" w:rsidRPr="00396A92" w:rsidRDefault="003F056D" w:rsidP="00396A92">
      <w:pPr>
        <w:pStyle w:val="NormalWeb"/>
        <w:spacing w:before="0" w:beforeAutospacing="0" w:after="0" w:afterAutospacing="0"/>
        <w:ind w:firstLine="708"/>
        <w:jc w:val="both"/>
      </w:pPr>
      <w:r w:rsidRPr="00396A92">
        <w:t> </w:t>
      </w:r>
    </w:p>
    <w:p w:rsidR="001952F3" w:rsidRPr="00396A92" w:rsidRDefault="001952F3" w:rsidP="00396A92">
      <w:pPr>
        <w:pStyle w:val="NormalWeb"/>
        <w:spacing w:before="0" w:beforeAutospacing="0" w:after="0" w:afterAutospacing="0"/>
        <w:ind w:firstLine="708"/>
        <w:jc w:val="both"/>
      </w:pPr>
    </w:p>
    <w:p w:rsidR="003F056D" w:rsidRPr="00396A92" w:rsidRDefault="003F056D" w:rsidP="00396A92">
      <w:pPr>
        <w:ind w:firstLine="708"/>
        <w:rPr>
          <w:szCs w:val="24"/>
          <w:lang w:val="es-AR" w:eastAsia="es-AR"/>
        </w:rPr>
      </w:pPr>
      <w:r w:rsidRPr="00396A92">
        <w:rPr>
          <w:szCs w:val="24"/>
          <w:lang w:val="es-AR" w:eastAsia="es-AR"/>
        </w:rPr>
        <w:t>Que en el año 2007 la Legislatura de la Ciudad Autónoma de Buenos Aires reguló, a través de la sanción de las Leyes N° 5901 y N° 5902 el mantenimiento, reparación y reconstrucción de las veredas y/o aceras, que deben estar adaptadas a las necesidades de los peatones de la Ciudad Autónoma de Buenos Aires. La misma contempló al Ministerio de Ambiente y Espacio Público (hoy Espacio Público e Higiene Urbana) como autoridad de aplicación.</w:t>
      </w:r>
    </w:p>
    <w:p w:rsidR="001952F3" w:rsidRPr="00396A92" w:rsidRDefault="001952F3" w:rsidP="00396A92">
      <w:pPr>
        <w:ind w:firstLine="708"/>
        <w:rPr>
          <w:szCs w:val="24"/>
          <w:lang w:val="es-AR" w:eastAsia="es-AR"/>
        </w:rPr>
      </w:pPr>
    </w:p>
    <w:p w:rsidR="003F056D" w:rsidRPr="00396A92" w:rsidRDefault="003F056D" w:rsidP="00396A92">
      <w:pPr>
        <w:ind w:firstLine="708"/>
        <w:rPr>
          <w:szCs w:val="24"/>
          <w:lang w:val="es-AR" w:eastAsia="es-AR"/>
        </w:rPr>
      </w:pPr>
    </w:p>
    <w:p w:rsidR="003F056D" w:rsidRPr="00396A92" w:rsidRDefault="003F056D" w:rsidP="00396A92">
      <w:pPr>
        <w:ind w:firstLine="708"/>
        <w:rPr>
          <w:szCs w:val="24"/>
          <w:lang w:val="es-AR" w:eastAsia="es-AR"/>
        </w:rPr>
      </w:pPr>
      <w:r w:rsidRPr="00396A92">
        <w:rPr>
          <w:szCs w:val="24"/>
          <w:lang w:val="es-AR" w:eastAsia="es-AR"/>
        </w:rPr>
        <w:t>Que esta gestión para la reparación de las veredas porteñas se ve reflejada en el gasto presupuestario del Programa N° 91 “Obras en Vías Peatonales” dependiente del Ministerio de Espacio Público e Higiene Urbana que tiene estimado gastar $ 6242 millones de pesos durante este año en la ejecución, seguimiento y control de obras de reparación, mantenimiento y puesta en valor de vías peatonales.</w:t>
      </w:r>
    </w:p>
    <w:p w:rsidR="001952F3" w:rsidRPr="00396A92" w:rsidRDefault="001952F3" w:rsidP="00396A92">
      <w:pPr>
        <w:ind w:firstLine="708"/>
        <w:rPr>
          <w:szCs w:val="24"/>
          <w:lang w:val="es-AR" w:eastAsia="es-AR"/>
        </w:rPr>
      </w:pPr>
    </w:p>
    <w:p w:rsidR="003F056D" w:rsidRPr="00396A92" w:rsidRDefault="003F056D" w:rsidP="00396A92">
      <w:pPr>
        <w:rPr>
          <w:szCs w:val="24"/>
          <w:lang w:val="es-AR" w:eastAsia="es-AR"/>
        </w:rPr>
      </w:pPr>
    </w:p>
    <w:p w:rsidR="003F056D" w:rsidRPr="00396A92" w:rsidRDefault="003F056D" w:rsidP="00396A92">
      <w:pPr>
        <w:ind w:firstLine="708"/>
        <w:rPr>
          <w:szCs w:val="24"/>
          <w:lang w:val="es-AR" w:eastAsia="es-AR"/>
        </w:rPr>
      </w:pPr>
      <w:r w:rsidRPr="00396A92">
        <w:rPr>
          <w:szCs w:val="24"/>
          <w:lang w:val="es-AR" w:eastAsia="es-AR"/>
        </w:rPr>
        <w:t>Que en otro orden, en diciembre de 2018, medi</w:t>
      </w:r>
      <w:r w:rsidR="001952F3" w:rsidRPr="00396A92">
        <w:rPr>
          <w:szCs w:val="24"/>
          <w:lang w:val="es-AR" w:eastAsia="es-AR"/>
        </w:rPr>
        <w:t xml:space="preserve">ante la Resolución N° </w:t>
      </w:r>
      <w:r w:rsidRPr="00396A92">
        <w:rPr>
          <w:szCs w:val="24"/>
          <w:lang w:val="es-AR" w:eastAsia="es-AR"/>
        </w:rPr>
        <w:t>370/SSVP18 se adjudicó la Licitación Pública N° 429/SIGAF/18 “Ejecución, Rehabilitación y Mantenimiento de Aceras” (ERyMA) que determinó la contratación de diversas empresas de construcción para llevar adelante estas obras en cada comuna de la Ciudad. En lo que respecta a este pedido de informe, la reparación se sitúa en la Comuna 2 que para esta contratación corresponde a la Zona 2 según se desprende del Pliego de Bases y Condiciones Particulares.</w:t>
      </w:r>
    </w:p>
    <w:p w:rsidR="001952F3" w:rsidRPr="00396A92" w:rsidRDefault="001952F3" w:rsidP="00396A92">
      <w:pPr>
        <w:ind w:firstLine="708"/>
        <w:rPr>
          <w:szCs w:val="24"/>
          <w:lang w:val="es-AR" w:eastAsia="es-AR"/>
        </w:rPr>
      </w:pPr>
    </w:p>
    <w:p w:rsidR="003F056D" w:rsidRPr="00396A92" w:rsidRDefault="003F056D" w:rsidP="00396A92">
      <w:pPr>
        <w:ind w:firstLine="708"/>
        <w:rPr>
          <w:szCs w:val="24"/>
          <w:lang w:val="es-AR" w:eastAsia="es-AR"/>
        </w:rPr>
      </w:pPr>
    </w:p>
    <w:p w:rsidR="003F056D" w:rsidRPr="00396A92" w:rsidRDefault="003F056D" w:rsidP="00396A92">
      <w:pPr>
        <w:ind w:firstLine="708"/>
        <w:rPr>
          <w:szCs w:val="24"/>
          <w:lang w:val="es-AR" w:eastAsia="es-AR"/>
        </w:rPr>
      </w:pPr>
      <w:r w:rsidRPr="00396A92">
        <w:rPr>
          <w:szCs w:val="24"/>
          <w:lang w:val="es-AR" w:eastAsia="es-AR"/>
        </w:rPr>
        <w:t>Que para esta zona los trabajos fueron adjudicados a la empresa “Dejesus Constructora S.R.L.”. Si bien la vigencia de la contratación es de 24 meses, ya han transcurrido más de tres años y medio desde el inicio de la orden de compra. A la fecha no se registran nuevas licitaciones que reemplacen a esta última adjudicación y se desconoce si efectivamente esta empresa está llevando a cabo las tareas de reparación de veredas de la Comuna 2 para el año en curso.</w:t>
      </w:r>
    </w:p>
    <w:p w:rsidR="003F056D" w:rsidRPr="00396A92" w:rsidRDefault="003F056D" w:rsidP="00396A92">
      <w:pPr>
        <w:rPr>
          <w:szCs w:val="24"/>
          <w:lang w:val="es-AR" w:eastAsia="es-AR"/>
        </w:rPr>
      </w:pPr>
    </w:p>
    <w:p w:rsidR="001952F3" w:rsidRPr="00396A92" w:rsidRDefault="003F056D" w:rsidP="00396A92">
      <w:pPr>
        <w:ind w:firstLine="708"/>
        <w:rPr>
          <w:szCs w:val="24"/>
          <w:lang w:val="es-AR" w:eastAsia="es-AR"/>
        </w:rPr>
      </w:pPr>
      <w:r w:rsidRPr="00396A92">
        <w:rPr>
          <w:szCs w:val="24"/>
          <w:lang w:val="es-AR" w:eastAsia="es-AR"/>
        </w:rPr>
        <w:t xml:space="preserve"> </w:t>
      </w:r>
    </w:p>
    <w:p w:rsidR="001952F3" w:rsidRPr="00396A92" w:rsidRDefault="001952F3" w:rsidP="00396A92">
      <w:pPr>
        <w:ind w:firstLine="708"/>
        <w:rPr>
          <w:szCs w:val="24"/>
          <w:lang w:val="es-AR" w:eastAsia="es-AR"/>
        </w:rPr>
      </w:pPr>
    </w:p>
    <w:p w:rsidR="001952F3" w:rsidRPr="00396A92" w:rsidRDefault="001952F3" w:rsidP="00396A92">
      <w:pPr>
        <w:ind w:firstLine="708"/>
        <w:rPr>
          <w:szCs w:val="24"/>
          <w:lang w:val="es-AR" w:eastAsia="es-AR"/>
        </w:rPr>
      </w:pPr>
    </w:p>
    <w:p w:rsidR="001952F3" w:rsidRPr="00396A92" w:rsidRDefault="001952F3" w:rsidP="00396A92">
      <w:pPr>
        <w:ind w:firstLine="708"/>
        <w:rPr>
          <w:szCs w:val="24"/>
          <w:lang w:val="es-AR" w:eastAsia="es-AR"/>
        </w:rPr>
      </w:pPr>
    </w:p>
    <w:p w:rsidR="001952F3" w:rsidRPr="00396A92" w:rsidRDefault="001952F3" w:rsidP="00396A92">
      <w:pPr>
        <w:ind w:firstLine="708"/>
        <w:rPr>
          <w:szCs w:val="24"/>
          <w:lang w:val="es-AR" w:eastAsia="es-AR"/>
        </w:rPr>
      </w:pPr>
    </w:p>
    <w:p w:rsidR="003B0BA5" w:rsidRPr="00396A92" w:rsidRDefault="003B0BA5" w:rsidP="00396A92">
      <w:pPr>
        <w:ind w:left="708" w:firstLine="708"/>
        <w:rPr>
          <w:szCs w:val="24"/>
          <w:lang w:val="es-AR" w:eastAsia="es-AR"/>
        </w:rPr>
      </w:pPr>
    </w:p>
    <w:p w:rsidR="003B0BA5" w:rsidRPr="00396A92" w:rsidRDefault="003B0BA5" w:rsidP="00396A92">
      <w:pPr>
        <w:ind w:left="708" w:firstLine="708"/>
        <w:rPr>
          <w:szCs w:val="24"/>
          <w:lang w:val="es-AR" w:eastAsia="es-AR"/>
        </w:rPr>
      </w:pPr>
    </w:p>
    <w:p w:rsidR="003B0BA5" w:rsidRPr="00396A92" w:rsidRDefault="003B0BA5" w:rsidP="00396A92">
      <w:pPr>
        <w:ind w:left="708" w:firstLine="708"/>
        <w:rPr>
          <w:szCs w:val="24"/>
          <w:lang w:val="es-AR" w:eastAsia="es-AR"/>
        </w:rPr>
      </w:pPr>
    </w:p>
    <w:p w:rsidR="003B0BA5" w:rsidRPr="00396A92" w:rsidRDefault="003B0BA5" w:rsidP="00396A92">
      <w:pPr>
        <w:ind w:left="708" w:firstLine="708"/>
        <w:rPr>
          <w:szCs w:val="24"/>
          <w:lang w:val="es-AR" w:eastAsia="es-AR"/>
        </w:rPr>
      </w:pPr>
    </w:p>
    <w:p w:rsidR="003F056D" w:rsidRPr="00396A92" w:rsidRDefault="003F056D" w:rsidP="00396A92">
      <w:pPr>
        <w:ind w:left="708" w:firstLine="708"/>
        <w:rPr>
          <w:szCs w:val="24"/>
          <w:lang w:val="es-AR" w:eastAsia="es-AR"/>
        </w:rPr>
      </w:pPr>
      <w:r w:rsidRPr="00396A92">
        <w:rPr>
          <w:szCs w:val="24"/>
          <w:lang w:val="es-AR" w:eastAsia="es-AR"/>
        </w:rPr>
        <w:t>Que en este marco, el presente pedido de informes tiene como objetivo obtener información respecto al procedimiento de reparación de veredas en general y específicamente en el entorno de las calles Junín y Marcelo T. Alvear, indagando también sobre la cantidad y motivo de las veredas reparadas en este  sector durante los últimos 5 años, los procesos de comunicación y resolución de los reclamos surgidos o emanados de las Juntas Comunales, los mecanismos que despliega el Ejecutivo en cada operativo de arreglo o puesta en valor y los criterios que se utilizan para establecer qué tipo de reparaciones afronta económicamente el Gobierno de la Ciudad.</w:t>
      </w:r>
    </w:p>
    <w:p w:rsidR="003F056D" w:rsidRPr="00396A92" w:rsidRDefault="003F056D" w:rsidP="00396A92">
      <w:pPr>
        <w:rPr>
          <w:szCs w:val="24"/>
          <w:lang w:val="es-AR" w:eastAsia="es-AR"/>
        </w:rPr>
      </w:pPr>
      <w:r w:rsidRPr="00396A92">
        <w:rPr>
          <w:b/>
          <w:bCs/>
          <w:szCs w:val="24"/>
          <w:lang w:val="es-AR" w:eastAsia="es-AR"/>
        </w:rPr>
        <w:t> </w:t>
      </w:r>
    </w:p>
    <w:p w:rsidR="00287832" w:rsidRPr="00396A92" w:rsidRDefault="00287832" w:rsidP="00396A92">
      <w:pPr>
        <w:rPr>
          <w:lang w:val="es-AR"/>
        </w:rPr>
      </w:pPr>
    </w:p>
    <w:p w:rsidR="003F056D" w:rsidRPr="00396A92" w:rsidRDefault="003F056D" w:rsidP="00396A92">
      <w:pPr>
        <w:rPr>
          <w:lang w:val="es-AR"/>
        </w:rPr>
      </w:pPr>
    </w:p>
    <w:p w:rsidR="00287832" w:rsidRPr="00396A92" w:rsidRDefault="00287832" w:rsidP="00396A92">
      <w:pPr>
        <w:rPr>
          <w:lang w:val="es-MX"/>
        </w:rPr>
      </w:pPr>
    </w:p>
    <w:p w:rsidR="00287832" w:rsidRPr="00396A92" w:rsidRDefault="00287832" w:rsidP="00396A92">
      <w:pPr>
        <w:rPr>
          <w:lang w:val="es-MX"/>
        </w:rPr>
      </w:pPr>
      <w:r w:rsidRPr="00396A92">
        <w:rPr>
          <w:lang w:val="es-MX"/>
        </w:rPr>
        <w:tab/>
        <w:t>Por</w:t>
      </w:r>
      <w:r w:rsidR="00F6242C" w:rsidRPr="00396A92">
        <w:rPr>
          <w:lang w:val="es-MX"/>
        </w:rPr>
        <w:t xml:space="preserve"> lo expuesto, esta Comisión de Protección y Uso del Espacio Público</w:t>
      </w:r>
      <w:r w:rsidRPr="00396A92">
        <w:rPr>
          <w:lang w:val="es-MX"/>
        </w:rPr>
        <w:t xml:space="preserve"> aconseja la aprobación de la siguiente</w:t>
      </w:r>
    </w:p>
    <w:p w:rsidR="00287832" w:rsidRPr="00396A92" w:rsidRDefault="00287832" w:rsidP="00396A92">
      <w:pPr>
        <w:rPr>
          <w:lang w:val="es-MX"/>
        </w:rPr>
      </w:pPr>
    </w:p>
    <w:p w:rsidR="003F056D" w:rsidRPr="00396A92" w:rsidRDefault="003F056D" w:rsidP="00396A92">
      <w:pPr>
        <w:rPr>
          <w:lang w:val="es-MX"/>
        </w:rPr>
      </w:pPr>
    </w:p>
    <w:p w:rsidR="00287832" w:rsidRPr="00396A92" w:rsidRDefault="00287832" w:rsidP="00396A92">
      <w:pPr>
        <w:rPr>
          <w:lang w:val="es-MX"/>
        </w:rPr>
      </w:pPr>
    </w:p>
    <w:p w:rsidR="00287832" w:rsidRPr="00396A92" w:rsidRDefault="00287832" w:rsidP="00396A92">
      <w:pPr>
        <w:jc w:val="center"/>
        <w:rPr>
          <w:b/>
          <w:lang w:val="es-MX"/>
        </w:rPr>
      </w:pPr>
      <w:bookmarkStart w:id="0" w:name="DResolución"/>
      <w:bookmarkEnd w:id="0"/>
      <w:r w:rsidRPr="00396A92">
        <w:rPr>
          <w:b/>
          <w:lang w:val="es-MX"/>
        </w:rPr>
        <w:t>RESOLUCIÓN</w:t>
      </w:r>
    </w:p>
    <w:p w:rsidR="001952F3" w:rsidRPr="00396A92" w:rsidRDefault="001952F3" w:rsidP="00396A92">
      <w:pPr>
        <w:jc w:val="center"/>
        <w:rPr>
          <w:b/>
          <w:lang w:val="es-MX"/>
        </w:rPr>
      </w:pPr>
    </w:p>
    <w:p w:rsidR="00287832" w:rsidRPr="00396A92" w:rsidRDefault="00287832" w:rsidP="00396A92">
      <w:pPr>
        <w:rPr>
          <w:b/>
          <w:lang w:val="es-MX"/>
        </w:rPr>
      </w:pPr>
    </w:p>
    <w:p w:rsidR="003F056D" w:rsidRPr="00396A92" w:rsidRDefault="003F056D" w:rsidP="00396A92">
      <w:pPr>
        <w:pStyle w:val="NormalWeb"/>
        <w:spacing w:before="0" w:beforeAutospacing="0" w:after="120" w:afterAutospacing="0"/>
        <w:jc w:val="both"/>
      </w:pPr>
      <w:r w:rsidRPr="00396A92">
        <w:rPr>
          <w:lang w:val="es-MX"/>
        </w:rPr>
        <w:t>Artículo 1°.</w:t>
      </w:r>
      <w:r w:rsidRPr="00396A92">
        <w:t>- La Legislatura de la Ciudad Autónoma de Buenos Aires solicita al Poder Ejecutivo que por medio del organismo correspondiente, informe en el plazo de treinta (30) días de recibida la presente, sobre los puntos que a continuación se mencionan y que guardan relación con el arreglo de veredas en la intersección de Junín y Marcelo T. Alvear.</w:t>
      </w:r>
    </w:p>
    <w:p w:rsidR="003F056D" w:rsidRPr="00396A92" w:rsidRDefault="003F056D" w:rsidP="00396A92">
      <w:pPr>
        <w:jc w:val="left"/>
        <w:rPr>
          <w:szCs w:val="24"/>
          <w:lang w:val="es-AR" w:eastAsia="es-AR"/>
        </w:rPr>
      </w:pPr>
    </w:p>
    <w:p w:rsidR="003F056D" w:rsidRPr="00396A92" w:rsidRDefault="003F056D" w:rsidP="00396A92">
      <w:pPr>
        <w:ind w:hanging="283"/>
        <w:rPr>
          <w:szCs w:val="24"/>
          <w:lang w:val="es-AR" w:eastAsia="es-AR"/>
        </w:rPr>
      </w:pPr>
      <w:r w:rsidRPr="00396A92">
        <w:rPr>
          <w:szCs w:val="24"/>
          <w:lang w:val="es-AR" w:eastAsia="es-AR"/>
        </w:rPr>
        <w:t>a)</w:t>
      </w:r>
      <w:r w:rsidRPr="00396A92">
        <w:rPr>
          <w:szCs w:val="24"/>
          <w:lang w:val="es-AR" w:eastAsia="es-AR"/>
        </w:rPr>
        <w:tab/>
        <w:t>Brinde detalles sobre el trabajo de reemplazo de baldosas en la manzana mencionada. </w:t>
      </w:r>
    </w:p>
    <w:p w:rsidR="003F056D" w:rsidRPr="00396A92" w:rsidRDefault="003F056D" w:rsidP="00396A92">
      <w:pPr>
        <w:ind w:hanging="283"/>
        <w:rPr>
          <w:szCs w:val="24"/>
          <w:lang w:val="es-AR" w:eastAsia="es-AR"/>
        </w:rPr>
      </w:pPr>
      <w:r w:rsidRPr="00396A92">
        <w:rPr>
          <w:szCs w:val="24"/>
          <w:lang w:val="es-AR" w:eastAsia="es-AR"/>
        </w:rPr>
        <w:t>b)</w:t>
      </w:r>
      <w:r w:rsidRPr="00396A92">
        <w:rPr>
          <w:szCs w:val="24"/>
          <w:lang w:val="es-AR" w:eastAsia="es-AR"/>
        </w:rPr>
        <w:tab/>
        <w:t>Informe el nombre de la empresa a cargo de las tareas y licitación correspondiente. Presente las actas de recepción definitiva o parcial de obra según corresponda. </w:t>
      </w:r>
    </w:p>
    <w:p w:rsidR="003F056D" w:rsidRPr="00396A92" w:rsidRDefault="003F056D" w:rsidP="00396A92">
      <w:pPr>
        <w:ind w:hanging="283"/>
        <w:rPr>
          <w:szCs w:val="24"/>
          <w:lang w:val="es-AR" w:eastAsia="es-AR"/>
        </w:rPr>
      </w:pPr>
      <w:r w:rsidRPr="00396A92">
        <w:rPr>
          <w:szCs w:val="24"/>
          <w:lang w:val="es-AR" w:eastAsia="es-AR"/>
        </w:rPr>
        <w:t>c)</w:t>
      </w:r>
      <w:r w:rsidRPr="00396A92">
        <w:rPr>
          <w:szCs w:val="24"/>
          <w:lang w:val="es-AR" w:eastAsia="es-AR"/>
        </w:rPr>
        <w:tab/>
        <w:t>Detalle si existen arreglos o reemplazos de baldosas en esa misma cuadra en los últimos 5 años. Envíe documentación respaldatoria especificando los motivos por los cuales han tenido que ser reparadas en cada caso.</w:t>
      </w:r>
    </w:p>
    <w:p w:rsidR="003F056D" w:rsidRPr="00396A92" w:rsidRDefault="003F056D" w:rsidP="00396A92">
      <w:pPr>
        <w:ind w:hanging="283"/>
        <w:rPr>
          <w:szCs w:val="24"/>
          <w:lang w:val="es-AR" w:eastAsia="es-AR"/>
        </w:rPr>
      </w:pPr>
      <w:r w:rsidRPr="00396A92">
        <w:rPr>
          <w:szCs w:val="24"/>
          <w:lang w:val="es-AR" w:eastAsia="es-AR"/>
        </w:rPr>
        <w:t>d)</w:t>
      </w:r>
      <w:r w:rsidRPr="00396A92">
        <w:rPr>
          <w:szCs w:val="24"/>
          <w:lang w:val="es-AR" w:eastAsia="es-AR"/>
        </w:rPr>
        <w:tab/>
        <w:t>Informe cantidad de personal asignado al control de reparación de veredas. Detalle por Comunas.</w:t>
      </w:r>
    </w:p>
    <w:p w:rsidR="003B0BA5" w:rsidRPr="00396A92" w:rsidRDefault="003F056D" w:rsidP="00396A92">
      <w:pPr>
        <w:ind w:hanging="283"/>
        <w:rPr>
          <w:szCs w:val="24"/>
          <w:lang w:val="es-AR" w:eastAsia="es-AR"/>
        </w:rPr>
      </w:pPr>
      <w:r w:rsidRPr="00396A92">
        <w:rPr>
          <w:szCs w:val="24"/>
          <w:lang w:val="es-AR" w:eastAsia="es-AR"/>
        </w:rPr>
        <w:t>e)</w:t>
      </w:r>
      <w:r w:rsidRPr="00396A92">
        <w:rPr>
          <w:szCs w:val="24"/>
          <w:lang w:val="es-AR" w:eastAsia="es-AR"/>
        </w:rPr>
        <w:tab/>
        <w:t>Indique qué tipo de reparaciones afronta económicamente el Gobierno de la Ciudad y qué criterios se utilizan para seleccionar las veredas a reparar o poner en valor.</w:t>
      </w:r>
    </w:p>
    <w:p w:rsidR="003F056D" w:rsidRPr="00396A92" w:rsidRDefault="003F056D" w:rsidP="00396A92">
      <w:pPr>
        <w:ind w:hanging="283"/>
        <w:rPr>
          <w:szCs w:val="24"/>
          <w:lang w:val="es-AR" w:eastAsia="es-AR"/>
        </w:rPr>
      </w:pPr>
      <w:r w:rsidRPr="00396A92">
        <w:rPr>
          <w:szCs w:val="24"/>
          <w:lang w:val="es-AR" w:eastAsia="es-AR"/>
        </w:rPr>
        <w:t>f) Informe el rol que cumplen las Comunas y sus re</w:t>
      </w:r>
      <w:r w:rsidR="00E22FBF" w:rsidRPr="00396A92">
        <w:rPr>
          <w:szCs w:val="24"/>
          <w:lang w:val="es-AR" w:eastAsia="es-AR"/>
        </w:rPr>
        <w:t>spectivas Juntas Comunales en  </w:t>
      </w:r>
      <w:r w:rsidRPr="00396A92">
        <w:rPr>
          <w:szCs w:val="24"/>
          <w:lang w:val="es-AR" w:eastAsia="es-AR"/>
        </w:rPr>
        <w:t>función de sus competencias exclusivas y concurrentes, de acuerdo a la Ley Nº 1777,</w:t>
      </w:r>
      <w:r w:rsidR="00E22FBF" w:rsidRPr="00396A92">
        <w:rPr>
          <w:szCs w:val="24"/>
          <w:lang w:val="es-AR" w:eastAsia="es-AR"/>
        </w:rPr>
        <w:t xml:space="preserve"> </w:t>
      </w:r>
      <w:r w:rsidRPr="00396A92">
        <w:rPr>
          <w:szCs w:val="24"/>
          <w:lang w:val="es-AR" w:eastAsia="es-AR"/>
        </w:rPr>
        <w:t>para  la elaboración de la planificación y ejecución de las obras en cuestión.  Envíe documentación  respaldatoria  y detalle el rol de las mismas en el caso específico de   arreglo de veredas en la intersección de Junín y Ma</w:t>
      </w:r>
      <w:r w:rsidR="003B0BA5" w:rsidRPr="00396A92">
        <w:rPr>
          <w:szCs w:val="24"/>
          <w:lang w:val="es-AR" w:eastAsia="es-AR"/>
        </w:rPr>
        <w:t>r</w:t>
      </w:r>
      <w:r w:rsidRPr="00396A92">
        <w:rPr>
          <w:szCs w:val="24"/>
          <w:lang w:val="es-AR" w:eastAsia="es-AR"/>
        </w:rPr>
        <w:t>celo T. Alvear.</w:t>
      </w:r>
    </w:p>
    <w:p w:rsidR="003B0BA5" w:rsidRPr="00396A92" w:rsidRDefault="003B0BA5" w:rsidP="00396A92">
      <w:pPr>
        <w:rPr>
          <w:szCs w:val="24"/>
          <w:lang w:val="es-AR" w:eastAsia="es-AR"/>
        </w:rPr>
      </w:pPr>
    </w:p>
    <w:p w:rsidR="003F056D" w:rsidRPr="00396A92" w:rsidRDefault="003F056D" w:rsidP="00396A92">
      <w:pPr>
        <w:jc w:val="left"/>
        <w:rPr>
          <w:szCs w:val="24"/>
          <w:lang w:val="es-AR" w:eastAsia="es-AR"/>
        </w:rPr>
      </w:pPr>
    </w:p>
    <w:p w:rsidR="003F056D" w:rsidRPr="00396A92" w:rsidRDefault="003F056D" w:rsidP="00396A92">
      <w:pPr>
        <w:spacing w:after="120"/>
        <w:rPr>
          <w:szCs w:val="24"/>
          <w:lang w:val="es-AR" w:eastAsia="es-AR"/>
        </w:rPr>
      </w:pPr>
      <w:r w:rsidRPr="00396A92">
        <w:rPr>
          <w:szCs w:val="24"/>
          <w:lang w:val="es-AR" w:eastAsia="es-AR"/>
        </w:rPr>
        <w:t>Art. 2°.- De forma, etc. </w:t>
      </w:r>
    </w:p>
    <w:p w:rsidR="00287832" w:rsidRPr="00396A92" w:rsidRDefault="00287832" w:rsidP="00396A92">
      <w:pPr>
        <w:rPr>
          <w:lang w:val="es-MX"/>
        </w:rPr>
      </w:pPr>
    </w:p>
    <w:p w:rsidR="00287832" w:rsidRPr="00396A92" w:rsidRDefault="00287832" w:rsidP="00396A92">
      <w:pPr>
        <w:rPr>
          <w:lang w:val="es-MX"/>
        </w:rPr>
      </w:pPr>
    </w:p>
    <w:p w:rsidR="00287832" w:rsidRPr="00396A92" w:rsidRDefault="00287832" w:rsidP="00396A92">
      <w:pPr>
        <w:rPr>
          <w:lang w:val="es-MX"/>
        </w:rPr>
      </w:pPr>
    </w:p>
    <w:p w:rsidR="00AD460C" w:rsidRPr="00396A92" w:rsidRDefault="00AD460C" w:rsidP="00396A92">
      <w:pPr>
        <w:rPr>
          <w:lang w:val="es-MX"/>
        </w:rPr>
      </w:pPr>
    </w:p>
    <w:p w:rsidR="00AD460C" w:rsidRPr="00396A92" w:rsidRDefault="00AD460C" w:rsidP="00396A92">
      <w:pPr>
        <w:rPr>
          <w:lang w:val="es-MX"/>
        </w:rPr>
      </w:pPr>
    </w:p>
    <w:p w:rsidR="00AD460C" w:rsidRPr="00396A92" w:rsidRDefault="00AD460C" w:rsidP="00396A92">
      <w:pPr>
        <w:rPr>
          <w:lang w:val="es-MX"/>
        </w:rPr>
      </w:pPr>
    </w:p>
    <w:p w:rsidR="00AD460C" w:rsidRPr="00396A92" w:rsidRDefault="00AD460C" w:rsidP="00396A92">
      <w:pPr>
        <w:rPr>
          <w:lang w:val="es-MX"/>
        </w:rPr>
      </w:pPr>
    </w:p>
    <w:p w:rsidR="00AD460C" w:rsidRPr="00396A92" w:rsidRDefault="00AD460C" w:rsidP="00396A92">
      <w:pPr>
        <w:rPr>
          <w:lang w:val="es-MX"/>
        </w:rPr>
      </w:pPr>
    </w:p>
    <w:p w:rsidR="00AD460C" w:rsidRPr="00396A92" w:rsidRDefault="00AD460C" w:rsidP="00396A92">
      <w:pPr>
        <w:rPr>
          <w:lang w:val="es-MX"/>
        </w:rPr>
      </w:pPr>
    </w:p>
    <w:p w:rsidR="00AD460C" w:rsidRPr="00396A92" w:rsidRDefault="00AD460C" w:rsidP="00396A92">
      <w:pPr>
        <w:rPr>
          <w:lang w:val="es-MX"/>
        </w:rPr>
      </w:pPr>
    </w:p>
    <w:p w:rsidR="00AD460C" w:rsidRPr="00396A92" w:rsidRDefault="00AD460C" w:rsidP="00396A92">
      <w:pPr>
        <w:rPr>
          <w:lang w:val="es-MX"/>
        </w:rPr>
      </w:pPr>
    </w:p>
    <w:p w:rsidR="00AD460C" w:rsidRPr="00396A92" w:rsidRDefault="00AD460C" w:rsidP="00396A92">
      <w:pPr>
        <w:rPr>
          <w:lang w:val="es-MX"/>
        </w:rPr>
      </w:pPr>
    </w:p>
    <w:p w:rsidR="00AD460C" w:rsidRPr="00396A92" w:rsidRDefault="00AD460C" w:rsidP="00396A92">
      <w:pPr>
        <w:rPr>
          <w:lang w:val="es-MX"/>
        </w:rPr>
      </w:pPr>
    </w:p>
    <w:p w:rsidR="00AD460C" w:rsidRPr="00396A92" w:rsidRDefault="00AD460C" w:rsidP="00396A92">
      <w:pPr>
        <w:rPr>
          <w:lang w:val="es-MX"/>
        </w:rPr>
      </w:pPr>
    </w:p>
    <w:p w:rsidR="00AD460C" w:rsidRPr="00396A92" w:rsidRDefault="00AD460C" w:rsidP="00396A92">
      <w:pPr>
        <w:rPr>
          <w:lang w:val="es-MX"/>
        </w:rPr>
      </w:pPr>
    </w:p>
    <w:p w:rsidR="00AD460C" w:rsidRPr="00396A92" w:rsidRDefault="00AD460C" w:rsidP="00396A92">
      <w:pPr>
        <w:rPr>
          <w:lang w:val="es-MX"/>
        </w:rPr>
      </w:pPr>
    </w:p>
    <w:p w:rsidR="00AD460C" w:rsidRPr="00396A92" w:rsidRDefault="00AD460C" w:rsidP="00396A92">
      <w:pPr>
        <w:rPr>
          <w:lang w:val="es-MX"/>
        </w:rPr>
      </w:pPr>
    </w:p>
    <w:p w:rsidR="00AF6352" w:rsidRPr="00396A92" w:rsidRDefault="00287832" w:rsidP="00396A92">
      <w:pPr>
        <w:rPr>
          <w:lang w:val="es-MX"/>
        </w:rPr>
      </w:pPr>
      <w:r w:rsidRPr="00396A92">
        <w:rPr>
          <w:lang w:val="es-MX"/>
        </w:rPr>
        <w:t xml:space="preserve">Sala de </w:t>
      </w:r>
      <w:r w:rsidR="00AD460C" w:rsidRPr="00396A92">
        <w:rPr>
          <w:lang w:val="es-MX"/>
        </w:rPr>
        <w:t>la Comisión</w:t>
      </w:r>
      <w:r w:rsidR="00B5083B" w:rsidRPr="00396A92">
        <w:rPr>
          <w:lang w:val="es-MX"/>
        </w:rPr>
        <w:t xml:space="preserve"> </w:t>
      </w:r>
      <w:r w:rsidR="00AD460C" w:rsidRPr="00396A92">
        <w:rPr>
          <w:lang w:val="es-MX"/>
        </w:rPr>
        <w:t xml:space="preserve">  : </w:t>
      </w:r>
    </w:p>
    <w:p w:rsidR="00B177FE" w:rsidRPr="00396A92" w:rsidRDefault="00B177FE" w:rsidP="00396A92">
      <w:pPr>
        <w:rPr>
          <w:lang w:val="es-MX"/>
        </w:rPr>
      </w:pPr>
    </w:p>
    <w:p w:rsidR="00B177FE" w:rsidRPr="00396A92" w:rsidRDefault="00B177FE" w:rsidP="00396A92">
      <w:pPr>
        <w:rPr>
          <w:lang w:val="es-MX"/>
        </w:rPr>
      </w:pPr>
    </w:p>
    <w:p w:rsidR="00AD460C" w:rsidRPr="00396A92" w:rsidRDefault="00AD460C" w:rsidP="00396A92">
      <w:pPr>
        <w:spacing w:before="240" w:after="240"/>
      </w:pPr>
    </w:p>
    <w:p w:rsidR="00AD460C" w:rsidRPr="00396A92" w:rsidRDefault="00AD460C" w:rsidP="00396A92">
      <w:pPr>
        <w:spacing w:before="240" w:after="240"/>
      </w:pPr>
    </w:p>
    <w:p w:rsidR="00B5083B" w:rsidRPr="00396A92" w:rsidRDefault="00B5083B" w:rsidP="00396A92">
      <w:pPr>
        <w:spacing w:before="240" w:after="240"/>
      </w:pPr>
      <w:r w:rsidRPr="00396A92">
        <w:t>SOCIAS, Manuel</w:t>
      </w:r>
      <w:r w:rsidRPr="00396A92">
        <w:tab/>
      </w:r>
      <w:r w:rsidRPr="00396A92">
        <w:tab/>
        <w:t xml:space="preserve">                                DE LAS CASAS, Mercedes</w:t>
      </w:r>
    </w:p>
    <w:p w:rsidR="00B5083B" w:rsidRPr="00396A92" w:rsidRDefault="00B5083B" w:rsidP="00396A92">
      <w:pPr>
        <w:spacing w:before="240" w:after="240"/>
      </w:pPr>
      <w:r w:rsidRPr="00396A92">
        <w:t>Presidente</w:t>
      </w:r>
      <w:r w:rsidRPr="00396A92">
        <w:tab/>
      </w:r>
      <w:r w:rsidRPr="00396A92">
        <w:tab/>
      </w:r>
      <w:r w:rsidRPr="00396A92">
        <w:tab/>
      </w:r>
      <w:r w:rsidRPr="00396A92">
        <w:tab/>
      </w:r>
      <w:r w:rsidRPr="00396A92">
        <w:tab/>
        <w:t xml:space="preserve">          Vicepresidenta 1°</w:t>
      </w:r>
    </w:p>
    <w:p w:rsidR="00B5083B" w:rsidRPr="00396A92" w:rsidRDefault="00B5083B" w:rsidP="00396A92">
      <w:pPr>
        <w:spacing w:before="240" w:after="240"/>
      </w:pPr>
    </w:p>
    <w:p w:rsidR="00B5083B" w:rsidRPr="00396A92" w:rsidRDefault="00B5083B" w:rsidP="00396A92">
      <w:pPr>
        <w:spacing w:before="240" w:after="240"/>
      </w:pPr>
    </w:p>
    <w:p w:rsidR="00B5083B" w:rsidRPr="00396A92" w:rsidRDefault="00B5083B" w:rsidP="00396A92">
      <w:pPr>
        <w:spacing w:before="240" w:after="240"/>
      </w:pPr>
    </w:p>
    <w:p w:rsidR="003F056D" w:rsidRPr="00396A92" w:rsidRDefault="003F056D" w:rsidP="00396A92">
      <w:pPr>
        <w:spacing w:before="240" w:after="240"/>
      </w:pPr>
    </w:p>
    <w:p w:rsidR="00B5083B" w:rsidRPr="00396A92" w:rsidRDefault="00B5083B" w:rsidP="00396A92">
      <w:pPr>
        <w:spacing w:before="240" w:after="240"/>
      </w:pPr>
      <w:r w:rsidRPr="00396A92">
        <w:t>REYES, Hernán</w:t>
      </w:r>
      <w:r w:rsidRPr="00396A92">
        <w:tab/>
      </w:r>
      <w:r w:rsidRPr="00396A92">
        <w:tab/>
      </w:r>
      <w:r w:rsidRPr="00396A92">
        <w:tab/>
      </w:r>
      <w:r w:rsidRPr="00396A92">
        <w:tab/>
        <w:t xml:space="preserve">            DEL SOL, Daniel</w:t>
      </w:r>
    </w:p>
    <w:p w:rsidR="00B5083B" w:rsidRPr="00396A92" w:rsidRDefault="00B5083B" w:rsidP="00396A92">
      <w:pPr>
        <w:spacing w:before="240" w:after="240"/>
      </w:pPr>
    </w:p>
    <w:p w:rsidR="00B5083B" w:rsidRPr="00396A92" w:rsidRDefault="00B5083B" w:rsidP="00396A92">
      <w:pPr>
        <w:spacing w:before="240" w:after="240"/>
      </w:pPr>
    </w:p>
    <w:p w:rsidR="002C0EAD" w:rsidRPr="00396A92" w:rsidRDefault="002C0EAD" w:rsidP="00396A92">
      <w:pPr>
        <w:spacing w:before="240" w:after="240"/>
      </w:pPr>
    </w:p>
    <w:p w:rsidR="00B5083B" w:rsidRPr="00396A92" w:rsidRDefault="00B5083B" w:rsidP="00396A92">
      <w:pPr>
        <w:spacing w:before="240" w:after="240"/>
      </w:pPr>
    </w:p>
    <w:p w:rsidR="00B5083B" w:rsidRPr="00396A92" w:rsidRDefault="00B5083B" w:rsidP="00396A92">
      <w:pPr>
        <w:spacing w:before="240" w:after="240"/>
      </w:pPr>
      <w:r w:rsidRPr="00396A92">
        <w:t>BOU PÉREZ, Ana María</w:t>
      </w:r>
      <w:r w:rsidRPr="00396A92">
        <w:tab/>
      </w:r>
      <w:r w:rsidRPr="00396A92">
        <w:tab/>
      </w:r>
      <w:r w:rsidRPr="00396A92">
        <w:tab/>
      </w:r>
      <w:r w:rsidRPr="00396A92">
        <w:tab/>
        <w:t>WECK, Diego</w:t>
      </w:r>
    </w:p>
    <w:p w:rsidR="00B5083B" w:rsidRPr="00396A92" w:rsidRDefault="00B5083B" w:rsidP="00396A92">
      <w:pPr>
        <w:spacing w:before="240" w:after="240"/>
      </w:pPr>
    </w:p>
    <w:p w:rsidR="00B5083B" w:rsidRPr="00396A92" w:rsidRDefault="00B5083B" w:rsidP="00396A92">
      <w:pPr>
        <w:spacing w:before="240" w:after="240"/>
      </w:pPr>
    </w:p>
    <w:p w:rsidR="003F056D" w:rsidRPr="00396A92" w:rsidRDefault="003F056D" w:rsidP="00396A92">
      <w:pPr>
        <w:spacing w:before="240" w:after="240"/>
      </w:pPr>
    </w:p>
    <w:p w:rsidR="00B5083B" w:rsidRPr="00396A92" w:rsidRDefault="00B5083B" w:rsidP="00396A92">
      <w:pPr>
        <w:spacing w:before="240" w:after="240"/>
      </w:pPr>
    </w:p>
    <w:p w:rsidR="00B5083B" w:rsidRPr="00396A92" w:rsidRDefault="00B5083B" w:rsidP="00396A92">
      <w:pPr>
        <w:spacing w:before="240" w:after="240"/>
      </w:pPr>
      <w:r w:rsidRPr="00396A92">
        <w:t>VISCHI, Patricia                                                   VELASCO, Laura</w:t>
      </w:r>
    </w:p>
    <w:p w:rsidR="00B5083B" w:rsidRPr="00396A92" w:rsidRDefault="00B5083B" w:rsidP="00396A92">
      <w:pPr>
        <w:spacing w:before="240" w:after="240"/>
      </w:pPr>
    </w:p>
    <w:p w:rsidR="00B5083B" w:rsidRPr="00396A92" w:rsidRDefault="00B5083B" w:rsidP="00396A92">
      <w:pPr>
        <w:spacing w:before="240" w:after="240"/>
      </w:pPr>
    </w:p>
    <w:p w:rsidR="00B5083B" w:rsidRPr="00396A92" w:rsidRDefault="00B5083B" w:rsidP="00396A92">
      <w:pPr>
        <w:spacing w:before="240" w:after="240"/>
      </w:pPr>
    </w:p>
    <w:p w:rsidR="00B5083B" w:rsidRPr="00396A92" w:rsidRDefault="00B5083B" w:rsidP="00396A92">
      <w:pPr>
        <w:spacing w:before="240" w:after="240"/>
      </w:pPr>
      <w:r w:rsidRPr="00396A92">
        <w:t xml:space="preserve">                            BERENICE,  Iañez</w:t>
      </w:r>
    </w:p>
    <w:p w:rsidR="00AD460C" w:rsidRPr="00396A92" w:rsidRDefault="00AD460C" w:rsidP="00396A92">
      <w:pPr>
        <w:spacing w:before="240" w:after="240"/>
      </w:pPr>
    </w:p>
    <w:p w:rsidR="00AF6352" w:rsidRPr="00396A92" w:rsidRDefault="00AF6352" w:rsidP="00396A92"/>
    <w:sectPr w:rsidR="00AF6352" w:rsidRPr="00396A92" w:rsidSect="003B0BA5">
      <w:headerReference w:type="default" r:id="rId7"/>
      <w:footerReference w:type="default" r:id="rId8"/>
      <w:pgSz w:w="12242" w:h="20163" w:code="5"/>
      <w:pgMar w:top="1417" w:right="1701" w:bottom="1417"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282F" w:rsidRDefault="006E282F">
      <w:r>
        <w:separator/>
      </w:r>
    </w:p>
  </w:endnote>
  <w:endnote w:type="continuationSeparator" w:id="1">
    <w:p w:rsidR="006E282F" w:rsidRDefault="006E28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36424E" w:rsidRDefault="00601A75">
    <w:pPr>
      <w:pStyle w:val="Piedepgina"/>
      <w:rPr>
        <w:color w:val="333333"/>
        <w:sz w:val="20"/>
      </w:rPr>
    </w:pPr>
    <w:bookmarkStart w:id="1" w:name="Despacho"/>
    <w:bookmarkEnd w:id="1"/>
  </w:p>
  <w:p w:rsidR="00601A75" w:rsidRPr="0036424E" w:rsidRDefault="00601A75">
    <w:pPr>
      <w:pStyle w:val="Piedepgina"/>
      <w:rPr>
        <w:color w:val="333333"/>
        <w:sz w:val="20"/>
      </w:rPr>
    </w:pPr>
    <w:r w:rsidRPr="0036424E">
      <w:rPr>
        <w:color w:val="333333"/>
        <w:sz w:val="20"/>
      </w:rPr>
      <w:t xml:space="preserve">Último cambio: </w:t>
    </w:r>
    <w:fldSimple w:instr=" SAVEDATE  \* MERGEFORMAT ">
      <w:r w:rsidR="000B487F" w:rsidRPr="000B487F">
        <w:rPr>
          <w:noProof/>
          <w:color w:val="333333"/>
          <w:sz w:val="20"/>
        </w:rPr>
        <w:t>27/05/2022 16:16:00</w:t>
      </w:r>
    </w:fldSimple>
    <w:r w:rsidRPr="0036424E">
      <w:rPr>
        <w:color w:val="333333"/>
        <w:sz w:val="20"/>
      </w:rPr>
      <w:t xml:space="preserve">  -  Cantidad de caracteres: </w:t>
    </w:r>
    <w:fldSimple w:instr=" NUMCHARS  \* MERGEFORMAT ">
      <w:r w:rsidR="000B487F" w:rsidRPr="000B487F">
        <w:rPr>
          <w:noProof/>
          <w:color w:val="333333"/>
          <w:sz w:val="20"/>
        </w:rPr>
        <w:t>4317</w:t>
      </w:r>
    </w:fldSimple>
    <w:r w:rsidRPr="0036424E">
      <w:rPr>
        <w:color w:val="333333"/>
        <w:sz w:val="20"/>
      </w:rPr>
      <w:t xml:space="preserve"> - Cantidad de palabras: </w:t>
    </w:r>
    <w:fldSimple w:instr=" NUMWORDS  \* MERGEFORMAT ">
      <w:r w:rsidR="000B487F" w:rsidRPr="000B487F">
        <w:rPr>
          <w:noProof/>
          <w:color w:val="333333"/>
          <w:sz w:val="20"/>
        </w:rPr>
        <w:t>843</w:t>
      </w:r>
    </w:fldSimple>
  </w:p>
  <w:p w:rsidR="00601A75" w:rsidRPr="0036424E" w:rsidRDefault="00601A75" w:rsidP="00B05649">
    <w:pPr>
      <w:pStyle w:val="Piedepgina"/>
      <w:tabs>
        <w:tab w:val="left" w:pos="3565"/>
      </w:tabs>
      <w:rPr>
        <w:rStyle w:val="Nmerodepgina"/>
        <w:color w:val="333333"/>
      </w:rPr>
    </w:pPr>
    <w:r w:rsidRPr="0036424E">
      <w:rPr>
        <w:color w:val="333333"/>
        <w:sz w:val="20"/>
      </w:rPr>
      <w:tab/>
      <w:t>Pág.</w:t>
    </w:r>
    <w:r w:rsidRPr="0036424E">
      <w:rPr>
        <w:color w:val="333333"/>
      </w:rPr>
      <w:t xml:space="preserve"> </w:t>
    </w:r>
    <w:r w:rsidR="00B2753E" w:rsidRPr="0036424E">
      <w:rPr>
        <w:rStyle w:val="Nmerodepgina"/>
        <w:color w:val="333333"/>
      </w:rPr>
      <w:fldChar w:fldCharType="begin"/>
    </w:r>
    <w:r w:rsidRPr="0036424E">
      <w:rPr>
        <w:rStyle w:val="Nmerodepgina"/>
        <w:color w:val="333333"/>
      </w:rPr>
      <w:instrText xml:space="preserve"> PAGE </w:instrText>
    </w:r>
    <w:r w:rsidR="00B2753E" w:rsidRPr="0036424E">
      <w:rPr>
        <w:rStyle w:val="Nmerodepgina"/>
        <w:color w:val="333333"/>
      </w:rPr>
      <w:fldChar w:fldCharType="separate"/>
    </w:r>
    <w:r w:rsidR="000B487F">
      <w:rPr>
        <w:rStyle w:val="Nmerodepgina"/>
        <w:noProof/>
        <w:color w:val="333333"/>
      </w:rPr>
      <w:t>3</w:t>
    </w:r>
    <w:r w:rsidR="00B2753E" w:rsidRPr="0036424E">
      <w:rPr>
        <w:rStyle w:val="Nmerodepgina"/>
        <w:color w:val="333333"/>
      </w:rPr>
      <w:fldChar w:fldCharType="end"/>
    </w:r>
    <w:r w:rsidRPr="0036424E">
      <w:rPr>
        <w:rStyle w:val="Nmerodepgina"/>
        <w:color w:val="333333"/>
      </w:rPr>
      <w:t>/</w:t>
    </w:r>
    <w:fldSimple w:instr=" NUMPAGES  \* MERGEFORMAT ">
      <w:r w:rsidR="000B487F" w:rsidRPr="000B487F">
        <w:rPr>
          <w:rStyle w:val="Nmerodepgina"/>
          <w:noProof/>
          <w:color w:val="333333"/>
        </w:rPr>
        <w:t>3</w:t>
      </w:r>
    </w:fldSimple>
    <w:r w:rsidRPr="0036424E">
      <w:rPr>
        <w:rStyle w:val="Nmerodepgina"/>
        <w:color w:val="333333"/>
      </w:rPr>
      <w:t xml:space="preserve"> </w:t>
    </w:r>
  </w:p>
  <w:p w:rsidR="00601A75" w:rsidRPr="0036424E"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282F" w:rsidRDefault="006E282F">
      <w:r>
        <w:separator/>
      </w:r>
    </w:p>
  </w:footnote>
  <w:footnote w:type="continuationSeparator" w:id="1">
    <w:p w:rsidR="006E282F" w:rsidRDefault="006E28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287832" w:rsidRDefault="009A07DC" w:rsidP="00287832">
    <w:pPr>
      <w:pStyle w:val="Encabezado"/>
      <w:ind w:left="-2410" w:firstLine="850"/>
      <w:jc w:val="center"/>
      <w:rPr>
        <w:i/>
        <w:sz w:val="18"/>
        <w:szCs w:val="18"/>
      </w:rPr>
    </w:pPr>
    <w:r>
      <w:rPr>
        <w:i/>
        <w:noProof/>
        <w:sz w:val="18"/>
        <w:szCs w:val="18"/>
        <w:lang w:val="es-AR" w:eastAsia="es-AR"/>
      </w:rPr>
      <w:drawing>
        <wp:anchor distT="0" distB="0" distL="114300" distR="114300" simplePos="0" relativeHeight="251658240" behindDoc="0" locked="0" layoutInCell="1" allowOverlap="1">
          <wp:simplePos x="0" y="0"/>
          <wp:positionH relativeFrom="column">
            <wp:posOffset>-908685</wp:posOffset>
          </wp:positionH>
          <wp:positionV relativeFrom="paragraph">
            <wp:posOffset>-228600</wp:posOffset>
          </wp:positionV>
          <wp:extent cx="2763520" cy="1079500"/>
          <wp:effectExtent l="19050" t="0" r="0" b="0"/>
          <wp:wrapSquare wrapText="bothSides"/>
          <wp:docPr id="1" name="0 Imagen" descr="membrete 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membrete 2022.jpg"/>
                  <pic:cNvPicPr>
                    <a:picLocks noChangeAspect="1" noChangeArrowheads="1"/>
                  </pic:cNvPicPr>
                </pic:nvPicPr>
                <pic:blipFill>
                  <a:blip r:embed="rId1"/>
                  <a:srcRect/>
                  <a:stretch>
                    <a:fillRect/>
                  </a:stretch>
                </pic:blipFill>
                <pic:spPr bwMode="auto">
                  <a:xfrm>
                    <a:off x="0" y="0"/>
                    <a:ext cx="2763520" cy="1079500"/>
                  </a:xfrm>
                  <a:prstGeom prst="rect">
                    <a:avLst/>
                  </a:prstGeom>
                  <a:noFill/>
                  <a:ln w="9525">
                    <a:noFill/>
                    <a:miter lim="800000"/>
                    <a:headEnd/>
                    <a:tailEnd/>
                  </a:ln>
                </pic:spPr>
              </pic:pic>
            </a:graphicData>
          </a:graphic>
        </wp:anchor>
      </w:drawing>
    </w:r>
    <w:r w:rsidR="00287832">
      <w:rPr>
        <w:i/>
        <w:sz w:val="18"/>
        <w:szCs w:val="18"/>
      </w:rPr>
      <w:br/>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8194"/>
  </w:hdrShapeDefaults>
  <w:footnotePr>
    <w:footnote w:id="0"/>
    <w:footnote w:id="1"/>
  </w:footnotePr>
  <w:endnotePr>
    <w:endnote w:id="0"/>
    <w:endnote w:id="1"/>
  </w:endnotePr>
  <w:compat/>
  <w:rsids>
    <w:rsidRoot w:val="00AD460C"/>
    <w:rsid w:val="00026430"/>
    <w:rsid w:val="00030DF5"/>
    <w:rsid w:val="0003615C"/>
    <w:rsid w:val="000376AB"/>
    <w:rsid w:val="00043882"/>
    <w:rsid w:val="00047C63"/>
    <w:rsid w:val="00062864"/>
    <w:rsid w:val="00067370"/>
    <w:rsid w:val="000713D7"/>
    <w:rsid w:val="00071CFB"/>
    <w:rsid w:val="00077DAC"/>
    <w:rsid w:val="00080837"/>
    <w:rsid w:val="00081FFF"/>
    <w:rsid w:val="00085D07"/>
    <w:rsid w:val="00090B4C"/>
    <w:rsid w:val="000B2290"/>
    <w:rsid w:val="000B487F"/>
    <w:rsid w:val="000D1497"/>
    <w:rsid w:val="000D2860"/>
    <w:rsid w:val="000D6C54"/>
    <w:rsid w:val="000E3949"/>
    <w:rsid w:val="000E542B"/>
    <w:rsid w:val="000F74CB"/>
    <w:rsid w:val="000F7E30"/>
    <w:rsid w:val="00103C6B"/>
    <w:rsid w:val="00104335"/>
    <w:rsid w:val="00127D10"/>
    <w:rsid w:val="0013613D"/>
    <w:rsid w:val="00136787"/>
    <w:rsid w:val="00141B06"/>
    <w:rsid w:val="00145948"/>
    <w:rsid w:val="00155C7C"/>
    <w:rsid w:val="00160A2A"/>
    <w:rsid w:val="00160D00"/>
    <w:rsid w:val="001614A7"/>
    <w:rsid w:val="0019414B"/>
    <w:rsid w:val="001952F3"/>
    <w:rsid w:val="001B770D"/>
    <w:rsid w:val="001C18CC"/>
    <w:rsid w:val="001D480C"/>
    <w:rsid w:val="001E5394"/>
    <w:rsid w:val="001F2924"/>
    <w:rsid w:val="001F3AFD"/>
    <w:rsid w:val="001F4A9A"/>
    <w:rsid w:val="00205802"/>
    <w:rsid w:val="00205DAD"/>
    <w:rsid w:val="00223436"/>
    <w:rsid w:val="002327DE"/>
    <w:rsid w:val="00246DF0"/>
    <w:rsid w:val="0026220D"/>
    <w:rsid w:val="00265972"/>
    <w:rsid w:val="00275865"/>
    <w:rsid w:val="00276A7E"/>
    <w:rsid w:val="00287832"/>
    <w:rsid w:val="00296815"/>
    <w:rsid w:val="002971A4"/>
    <w:rsid w:val="002B47D0"/>
    <w:rsid w:val="002C0EAD"/>
    <w:rsid w:val="002C768C"/>
    <w:rsid w:val="002D05E9"/>
    <w:rsid w:val="002D533A"/>
    <w:rsid w:val="002D778C"/>
    <w:rsid w:val="002E38C3"/>
    <w:rsid w:val="002F7961"/>
    <w:rsid w:val="0030008A"/>
    <w:rsid w:val="00302300"/>
    <w:rsid w:val="00305DD1"/>
    <w:rsid w:val="003145ED"/>
    <w:rsid w:val="00315C77"/>
    <w:rsid w:val="0033168A"/>
    <w:rsid w:val="00335CD9"/>
    <w:rsid w:val="00340F54"/>
    <w:rsid w:val="0035681D"/>
    <w:rsid w:val="0036424E"/>
    <w:rsid w:val="00365D56"/>
    <w:rsid w:val="00396A92"/>
    <w:rsid w:val="003A7311"/>
    <w:rsid w:val="003B0BA5"/>
    <w:rsid w:val="003B471C"/>
    <w:rsid w:val="003D10AB"/>
    <w:rsid w:val="003D4000"/>
    <w:rsid w:val="003F056D"/>
    <w:rsid w:val="003F1EFD"/>
    <w:rsid w:val="003F4249"/>
    <w:rsid w:val="00401C75"/>
    <w:rsid w:val="0040761B"/>
    <w:rsid w:val="00422B40"/>
    <w:rsid w:val="00422C3F"/>
    <w:rsid w:val="00425697"/>
    <w:rsid w:val="004354AC"/>
    <w:rsid w:val="00446E1A"/>
    <w:rsid w:val="0046693B"/>
    <w:rsid w:val="004847CA"/>
    <w:rsid w:val="004B3945"/>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16F70"/>
    <w:rsid w:val="00622DE5"/>
    <w:rsid w:val="00636BE0"/>
    <w:rsid w:val="0064363E"/>
    <w:rsid w:val="006811D6"/>
    <w:rsid w:val="00690392"/>
    <w:rsid w:val="00697F65"/>
    <w:rsid w:val="00697F98"/>
    <w:rsid w:val="006C326A"/>
    <w:rsid w:val="006C40E9"/>
    <w:rsid w:val="006D3303"/>
    <w:rsid w:val="006D5CB7"/>
    <w:rsid w:val="006E282F"/>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32C70"/>
    <w:rsid w:val="008433E2"/>
    <w:rsid w:val="00846702"/>
    <w:rsid w:val="008553EB"/>
    <w:rsid w:val="0086333F"/>
    <w:rsid w:val="00870A2D"/>
    <w:rsid w:val="00872E2D"/>
    <w:rsid w:val="008844BF"/>
    <w:rsid w:val="0088546A"/>
    <w:rsid w:val="008876B1"/>
    <w:rsid w:val="00890C59"/>
    <w:rsid w:val="00890E2F"/>
    <w:rsid w:val="008938E5"/>
    <w:rsid w:val="008B4536"/>
    <w:rsid w:val="008C4AC3"/>
    <w:rsid w:val="008E2B7F"/>
    <w:rsid w:val="00906685"/>
    <w:rsid w:val="00910E0F"/>
    <w:rsid w:val="0091690E"/>
    <w:rsid w:val="00947238"/>
    <w:rsid w:val="00952AC5"/>
    <w:rsid w:val="009624FC"/>
    <w:rsid w:val="0096461D"/>
    <w:rsid w:val="00981E14"/>
    <w:rsid w:val="009953AF"/>
    <w:rsid w:val="00996E34"/>
    <w:rsid w:val="009A07DC"/>
    <w:rsid w:val="009A6E2B"/>
    <w:rsid w:val="009B4FAC"/>
    <w:rsid w:val="009C20D3"/>
    <w:rsid w:val="009E5835"/>
    <w:rsid w:val="009F4E01"/>
    <w:rsid w:val="00A05148"/>
    <w:rsid w:val="00A06A2B"/>
    <w:rsid w:val="00A07090"/>
    <w:rsid w:val="00A11AD7"/>
    <w:rsid w:val="00A1286B"/>
    <w:rsid w:val="00A240CA"/>
    <w:rsid w:val="00A26A5E"/>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D460C"/>
    <w:rsid w:val="00AE2E8F"/>
    <w:rsid w:val="00AF5760"/>
    <w:rsid w:val="00AF6352"/>
    <w:rsid w:val="00B05649"/>
    <w:rsid w:val="00B1723C"/>
    <w:rsid w:val="00B177FE"/>
    <w:rsid w:val="00B264C1"/>
    <w:rsid w:val="00B2753E"/>
    <w:rsid w:val="00B302C8"/>
    <w:rsid w:val="00B31B65"/>
    <w:rsid w:val="00B36178"/>
    <w:rsid w:val="00B4532F"/>
    <w:rsid w:val="00B46232"/>
    <w:rsid w:val="00B5083B"/>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2B24"/>
    <w:rsid w:val="00D55ECB"/>
    <w:rsid w:val="00D67721"/>
    <w:rsid w:val="00D70692"/>
    <w:rsid w:val="00D758CE"/>
    <w:rsid w:val="00D76A86"/>
    <w:rsid w:val="00D927D4"/>
    <w:rsid w:val="00DD2795"/>
    <w:rsid w:val="00DD4DE2"/>
    <w:rsid w:val="00DD520D"/>
    <w:rsid w:val="00DF0164"/>
    <w:rsid w:val="00DF54AA"/>
    <w:rsid w:val="00E07D33"/>
    <w:rsid w:val="00E12909"/>
    <w:rsid w:val="00E12DDE"/>
    <w:rsid w:val="00E143B6"/>
    <w:rsid w:val="00E22FBF"/>
    <w:rsid w:val="00E30CFF"/>
    <w:rsid w:val="00E55186"/>
    <w:rsid w:val="00E615F1"/>
    <w:rsid w:val="00E63146"/>
    <w:rsid w:val="00E64A1D"/>
    <w:rsid w:val="00E74920"/>
    <w:rsid w:val="00E81EE5"/>
    <w:rsid w:val="00E91F21"/>
    <w:rsid w:val="00EB6956"/>
    <w:rsid w:val="00EF0D22"/>
    <w:rsid w:val="00F13C69"/>
    <w:rsid w:val="00F41DF6"/>
    <w:rsid w:val="00F52245"/>
    <w:rsid w:val="00F5520B"/>
    <w:rsid w:val="00F5569F"/>
    <w:rsid w:val="00F60308"/>
    <w:rsid w:val="00F6242C"/>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692"/>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0692"/>
    <w:pPr>
      <w:ind w:left="3686"/>
    </w:pPr>
  </w:style>
  <w:style w:type="paragraph" w:styleId="Encabezado">
    <w:name w:val="header"/>
    <w:basedOn w:val="Normal"/>
    <w:link w:val="EncabezadoCar"/>
    <w:uiPriority w:val="99"/>
    <w:rsid w:val="00D70692"/>
    <w:pPr>
      <w:tabs>
        <w:tab w:val="center" w:pos="4419"/>
        <w:tab w:val="right" w:pos="8838"/>
      </w:tabs>
    </w:pPr>
  </w:style>
  <w:style w:type="paragraph" w:styleId="Piedepgina">
    <w:name w:val="footer"/>
    <w:basedOn w:val="Normal"/>
    <w:rsid w:val="00D70692"/>
    <w:pPr>
      <w:tabs>
        <w:tab w:val="center" w:pos="4419"/>
        <w:tab w:val="right" w:pos="8838"/>
      </w:tabs>
    </w:pPr>
  </w:style>
  <w:style w:type="character" w:styleId="Nmerodepgina">
    <w:name w:val="page number"/>
    <w:basedOn w:val="Fuentedeprrafopredeter"/>
    <w:rsid w:val="00D70692"/>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semiHidden/>
    <w:unhideWhenUsed/>
    <w:rsid w:val="003F056D"/>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3F056D"/>
  </w:style>
</w:styles>
</file>

<file path=word/webSettings.xml><?xml version="1.0" encoding="utf-8"?>
<w:webSettings xmlns:r="http://schemas.openxmlformats.org/officeDocument/2006/relationships" xmlns:w="http://schemas.openxmlformats.org/wordprocessingml/2006/main">
  <w:divs>
    <w:div w:id="137572786">
      <w:bodyDiv w:val="1"/>
      <w:marLeft w:val="0"/>
      <w:marRight w:val="0"/>
      <w:marTop w:val="0"/>
      <w:marBottom w:val="0"/>
      <w:divBdr>
        <w:top w:val="none" w:sz="0" w:space="0" w:color="auto"/>
        <w:left w:val="none" w:sz="0" w:space="0" w:color="auto"/>
        <w:bottom w:val="none" w:sz="0" w:space="0" w:color="auto"/>
        <w:right w:val="none" w:sz="0" w:space="0" w:color="auto"/>
      </w:divBdr>
    </w:div>
    <w:div w:id="283272069">
      <w:bodyDiv w:val="1"/>
      <w:marLeft w:val="0"/>
      <w:marRight w:val="0"/>
      <w:marTop w:val="0"/>
      <w:marBottom w:val="0"/>
      <w:divBdr>
        <w:top w:val="none" w:sz="0" w:space="0" w:color="auto"/>
        <w:left w:val="none" w:sz="0" w:space="0" w:color="auto"/>
        <w:bottom w:val="none" w:sz="0" w:space="0" w:color="auto"/>
        <w:right w:val="none" w:sz="0" w:space="0" w:color="auto"/>
      </w:divBdr>
    </w:div>
    <w:div w:id="459107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etcheverry\AppData\Roaming\Microsoft\Plantillas\Legislatura\Legislar19.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Legislar19.DOT</Template>
  <TotalTime>190</TotalTime>
  <Pages>3</Pages>
  <Words>843</Words>
  <Characters>4317</Characters>
  <Application>Microsoft Office Word</Application>
  <DocSecurity>0</DocSecurity>
  <Lines>157</Lines>
  <Paragraphs>27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cretcheverry</dc:creator>
  <cp:lastModifiedBy>cretcheverry</cp:lastModifiedBy>
  <cp:revision>34</cp:revision>
  <cp:lastPrinted>2022-05-27T19:17:00Z</cp:lastPrinted>
  <dcterms:created xsi:type="dcterms:W3CDTF">2022-05-26T16:58:00Z</dcterms:created>
  <dcterms:modified xsi:type="dcterms:W3CDTF">2022-05-27T19:19:00Z</dcterms:modified>
</cp:coreProperties>
</file>