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2C12" w:rsidRPr="00322C12" w:rsidRDefault="00322C12" w:rsidP="00322C1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322C12">
        <w:rPr>
          <w:rFonts w:ascii="Times New Roman" w:eastAsia="Times New Roman" w:hAnsi="Times New Roman" w:cs="Times New Roman"/>
          <w:b/>
          <w:bCs/>
          <w:color w:val="000000"/>
          <w:lang w:val="es-ES" w:eastAsia="es-ES"/>
        </w:rPr>
        <w:t>Expediente 2387-D-2022</w:t>
      </w:r>
    </w:p>
    <w:p w:rsidR="00322C12" w:rsidRPr="00322C12" w:rsidRDefault="00322C12" w:rsidP="00322C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322C12" w:rsidRPr="00322C12" w:rsidRDefault="00322C12" w:rsidP="00322C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322C12">
        <w:rPr>
          <w:rFonts w:ascii="Times New Roman" w:eastAsia="Times New Roman" w:hAnsi="Times New Roman" w:cs="Times New Roman"/>
          <w:b/>
          <w:bCs/>
          <w:color w:val="000000"/>
          <w:lang w:val="es-ES" w:eastAsia="es-ES"/>
        </w:rPr>
        <w:t>Comisión de Cultura de la Legislatura de la Ciudad Autónoma de Buenos Aires</w:t>
      </w:r>
    </w:p>
    <w:p w:rsidR="00322C12" w:rsidRPr="00322C12" w:rsidRDefault="00322C12" w:rsidP="00322C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322C12" w:rsidRPr="00322C12" w:rsidRDefault="00322C12" w:rsidP="00322C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322C12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Visto el expediente 2387-D-2022 presentado por la Diputada Carolina Estevarena quien solicita </w:t>
      </w:r>
      <w:r w:rsidRPr="00322C12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ES"/>
        </w:rPr>
        <w:t> la c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ES"/>
        </w:rPr>
        <w:t>olocación de una placa recordato</w:t>
      </w:r>
      <w:r w:rsidRPr="00322C12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ES"/>
        </w:rPr>
        <w:t>ria del Pasaje Seaver, en la actual Recova de Posadas y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ES"/>
        </w:rPr>
        <w:t>;</w:t>
      </w:r>
      <w:r w:rsidRPr="00322C12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ES"/>
        </w:rPr>
        <w:t> </w:t>
      </w:r>
    </w:p>
    <w:p w:rsidR="00322C12" w:rsidRPr="00322C12" w:rsidRDefault="00322C12" w:rsidP="00322C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322C12" w:rsidRPr="00322C12" w:rsidRDefault="00322C12" w:rsidP="00322C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322C12">
        <w:rPr>
          <w:rFonts w:ascii="Times New Roman" w:eastAsia="Times New Roman" w:hAnsi="Times New Roman" w:cs="Times New Roman"/>
          <w:b/>
          <w:bCs/>
          <w:color w:val="000000"/>
          <w:lang w:val="es-ES" w:eastAsia="es-ES"/>
        </w:rPr>
        <w:t>Considerando</w:t>
      </w:r>
    </w:p>
    <w:p w:rsidR="00322C12" w:rsidRPr="00322C12" w:rsidRDefault="00322C12" w:rsidP="00322C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322C12" w:rsidRPr="00322C12" w:rsidRDefault="00322C12" w:rsidP="00322C1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322C12">
        <w:rPr>
          <w:rFonts w:ascii="Times New Roman" w:eastAsia="Times New Roman" w:hAnsi="Times New Roman" w:cs="Times New Roman"/>
          <w:color w:val="000000"/>
          <w:lang w:val="es-ES" w:eastAsia="es-ES"/>
        </w:rPr>
        <w:t>Que</w:t>
      </w:r>
      <w:r w:rsidRPr="00322C12">
        <w:rPr>
          <w:rFonts w:ascii="Times New Roman" w:eastAsia="Times New Roman" w:hAnsi="Times New Roman" w:cs="Times New Roman"/>
          <w:b/>
          <w:bCs/>
          <w:color w:val="000000"/>
          <w:lang w:val="es-ES" w:eastAsia="es-ES"/>
        </w:rPr>
        <w:t xml:space="preserve"> </w:t>
      </w:r>
      <w:r w:rsidRPr="00322C12">
        <w:rPr>
          <w:rFonts w:ascii="Times New Roman" w:eastAsia="Times New Roman" w:hAnsi="Times New Roman" w:cs="Times New Roman"/>
          <w:color w:val="000000"/>
          <w:lang w:val="es-ES" w:eastAsia="es-ES"/>
        </w:rPr>
        <w:t>el Pasaje Seaver, también conocido como “</w:t>
      </w:r>
      <w:r w:rsidRPr="00322C12">
        <w:rPr>
          <w:rFonts w:ascii="Times New Roman" w:eastAsia="Times New Roman" w:hAnsi="Times New Roman" w:cs="Times New Roman"/>
          <w:i/>
          <w:color w:val="000000"/>
          <w:lang w:val="es-ES" w:eastAsia="es-ES"/>
        </w:rPr>
        <w:t>el Caminito del Barrio Norte</w:t>
      </w:r>
      <w:r w:rsidRPr="00322C12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”, fue una callecita del barrio de Retiro de apenas una cuadra de extensión, que cortaba la manzana conformada por la Avenida del Libertador y las calles Carlos Pellegrini, Cerrito y Posadas, conectando a través de una escalinata con la Plaza </w:t>
      </w:r>
      <w:proofErr w:type="spellStart"/>
      <w:r w:rsidRPr="00322C12">
        <w:rPr>
          <w:rFonts w:ascii="Times New Roman" w:eastAsia="Times New Roman" w:hAnsi="Times New Roman" w:cs="Times New Roman"/>
          <w:color w:val="000000"/>
          <w:lang w:val="es-ES" w:eastAsia="es-ES"/>
        </w:rPr>
        <w:t>Tedín</w:t>
      </w:r>
      <w:proofErr w:type="spellEnd"/>
      <w:r w:rsidRPr="00322C12">
        <w:rPr>
          <w:rFonts w:ascii="Times New Roman" w:eastAsia="Times New Roman" w:hAnsi="Times New Roman" w:cs="Times New Roman"/>
          <w:color w:val="000000"/>
          <w:lang w:val="es-ES" w:eastAsia="es-ES"/>
        </w:rPr>
        <w:t>.</w:t>
      </w:r>
      <w:r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E</w:t>
      </w:r>
      <w:r w:rsidRPr="00322C12">
        <w:rPr>
          <w:rFonts w:ascii="Times New Roman" w:eastAsia="Times New Roman" w:hAnsi="Times New Roman" w:cs="Times New Roman"/>
          <w:color w:val="000000"/>
          <w:lang w:val="es-ES" w:eastAsia="es-ES"/>
        </w:rPr>
        <w:t>l nombre de Seaver le fue impuesto al pasaje por una ordenanza de 1893, como homenaje a Benjamín Franklin Seaver, marino estadounidense que combatió a las órdenes de Guillermo Brown y murió en el combate de Martín García, durante la Guerra de la Independencia de nuestro país.</w:t>
      </w:r>
      <w:r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E</w:t>
      </w:r>
      <w:r w:rsidRPr="00322C12">
        <w:rPr>
          <w:rFonts w:ascii="Times New Roman" w:eastAsia="Times New Roman" w:hAnsi="Times New Roman" w:cs="Times New Roman"/>
          <w:color w:val="000000"/>
          <w:lang w:val="es-ES" w:eastAsia="es-ES"/>
        </w:rPr>
        <w:t>ste pasaje, idealizado como la calle más parisina de Buenos Aires, fue demolido en el año 1975 para dar lugar a la ampliación del trazado de la Av. 9 de Julio. Se destacaba por su ambiente arrabalero, su particular empedrado de granito y sus farolas de hierro forjado. Ese particular estilo lo convirtió en protagonista de nuestra cultura, siendo mencionado, por ejemplo, en "</w:t>
      </w:r>
      <w:r w:rsidRPr="00322C12">
        <w:rPr>
          <w:rFonts w:ascii="Times New Roman" w:eastAsia="Times New Roman" w:hAnsi="Times New Roman" w:cs="Times New Roman"/>
          <w:i/>
          <w:color w:val="000000"/>
          <w:lang w:val="es-ES" w:eastAsia="es-ES"/>
        </w:rPr>
        <w:t>El túnel</w:t>
      </w:r>
      <w:r w:rsidRPr="00322C12">
        <w:rPr>
          <w:rFonts w:ascii="Times New Roman" w:eastAsia="Times New Roman" w:hAnsi="Times New Roman" w:cs="Times New Roman"/>
          <w:color w:val="000000"/>
          <w:lang w:val="es-ES" w:eastAsia="es-ES"/>
        </w:rPr>
        <w:t>", de Ernesto Sábato, y en "</w:t>
      </w:r>
      <w:r w:rsidRPr="00322C12">
        <w:rPr>
          <w:rFonts w:ascii="Times New Roman" w:eastAsia="Times New Roman" w:hAnsi="Times New Roman" w:cs="Times New Roman"/>
          <w:i/>
          <w:color w:val="000000"/>
          <w:lang w:val="es-ES" w:eastAsia="es-ES"/>
        </w:rPr>
        <w:t>La ciudad junto al río inmóvil</w:t>
      </w:r>
      <w:r w:rsidRPr="00322C12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", de Eduardo </w:t>
      </w:r>
      <w:proofErr w:type="spellStart"/>
      <w:r w:rsidRPr="00322C12">
        <w:rPr>
          <w:rFonts w:ascii="Times New Roman" w:eastAsia="Times New Roman" w:hAnsi="Times New Roman" w:cs="Times New Roman"/>
          <w:color w:val="000000"/>
          <w:lang w:val="es-ES" w:eastAsia="es-ES"/>
        </w:rPr>
        <w:t>Mallea</w:t>
      </w:r>
      <w:proofErr w:type="spellEnd"/>
      <w:r w:rsidRPr="00322C12">
        <w:rPr>
          <w:rFonts w:ascii="Times New Roman" w:eastAsia="Times New Roman" w:hAnsi="Times New Roman" w:cs="Times New Roman"/>
          <w:color w:val="000000"/>
          <w:lang w:val="es-ES" w:eastAsia="es-ES"/>
        </w:rPr>
        <w:t>.</w:t>
      </w:r>
      <w:r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Ad</w:t>
      </w:r>
      <w:r w:rsidRPr="00322C12">
        <w:rPr>
          <w:rFonts w:ascii="Times New Roman" w:eastAsia="Times New Roman" w:hAnsi="Times New Roman" w:cs="Times New Roman"/>
          <w:color w:val="000000"/>
          <w:lang w:val="es-ES" w:eastAsia="es-ES"/>
        </w:rPr>
        <w:t>emás, esta memorable vía fue escenario de películas argentinas tales como "</w:t>
      </w:r>
      <w:r w:rsidRPr="00322C12">
        <w:rPr>
          <w:rFonts w:ascii="Times New Roman" w:eastAsia="Times New Roman" w:hAnsi="Times New Roman" w:cs="Times New Roman"/>
          <w:i/>
          <w:color w:val="000000"/>
          <w:lang w:val="es-ES" w:eastAsia="es-ES"/>
        </w:rPr>
        <w:t>La Niña del Gato</w:t>
      </w:r>
      <w:r w:rsidRPr="00322C12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" (1953), de Román </w:t>
      </w:r>
      <w:proofErr w:type="spellStart"/>
      <w:r w:rsidRPr="00322C12">
        <w:rPr>
          <w:rFonts w:ascii="Times New Roman" w:eastAsia="Times New Roman" w:hAnsi="Times New Roman" w:cs="Times New Roman"/>
          <w:color w:val="000000"/>
          <w:lang w:val="es-ES" w:eastAsia="es-ES"/>
        </w:rPr>
        <w:t>Viñol</w:t>
      </w:r>
      <w:proofErr w:type="spellEnd"/>
      <w:r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</w:t>
      </w:r>
      <w:r w:rsidRPr="00322C12">
        <w:rPr>
          <w:rFonts w:ascii="Times New Roman" w:eastAsia="Times New Roman" w:hAnsi="Times New Roman" w:cs="Times New Roman"/>
          <w:color w:val="000000"/>
          <w:lang w:val="es-ES" w:eastAsia="es-ES"/>
        </w:rPr>
        <w:t>y Barreto; "</w:t>
      </w:r>
      <w:r w:rsidRPr="00322C12">
        <w:rPr>
          <w:rFonts w:ascii="Times New Roman" w:eastAsia="Times New Roman" w:hAnsi="Times New Roman" w:cs="Times New Roman"/>
          <w:i/>
          <w:color w:val="000000"/>
          <w:lang w:val="es-ES" w:eastAsia="es-ES"/>
        </w:rPr>
        <w:t>Graciela</w:t>
      </w:r>
      <w:r w:rsidRPr="00322C12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" (1956), de Leopoldo Torre </w:t>
      </w:r>
      <w:proofErr w:type="spellStart"/>
      <w:r w:rsidRPr="00322C12">
        <w:rPr>
          <w:rFonts w:ascii="Times New Roman" w:eastAsia="Times New Roman" w:hAnsi="Times New Roman" w:cs="Times New Roman"/>
          <w:color w:val="000000"/>
          <w:lang w:val="es-ES" w:eastAsia="es-ES"/>
        </w:rPr>
        <w:t>Nilsson</w:t>
      </w:r>
      <w:proofErr w:type="spellEnd"/>
      <w:r w:rsidRPr="00322C12">
        <w:rPr>
          <w:rFonts w:ascii="Times New Roman" w:eastAsia="Times New Roman" w:hAnsi="Times New Roman" w:cs="Times New Roman"/>
          <w:color w:val="000000"/>
          <w:lang w:val="es-ES" w:eastAsia="es-ES"/>
        </w:rPr>
        <w:t>, "</w:t>
      </w:r>
      <w:r w:rsidRPr="00322C12">
        <w:rPr>
          <w:rFonts w:ascii="Times New Roman" w:eastAsia="Times New Roman" w:hAnsi="Times New Roman" w:cs="Times New Roman"/>
          <w:i/>
          <w:color w:val="000000"/>
          <w:lang w:val="es-ES" w:eastAsia="es-ES"/>
        </w:rPr>
        <w:t>El rufián</w:t>
      </w:r>
      <w:r w:rsidRPr="00322C12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" (1961), de Daniel </w:t>
      </w:r>
      <w:proofErr w:type="spellStart"/>
      <w:r w:rsidRPr="00322C12">
        <w:rPr>
          <w:rFonts w:ascii="Times New Roman" w:eastAsia="Times New Roman" w:hAnsi="Times New Roman" w:cs="Times New Roman"/>
          <w:color w:val="000000"/>
          <w:lang w:val="es-ES" w:eastAsia="es-ES"/>
        </w:rPr>
        <w:t>Tinayre</w:t>
      </w:r>
      <w:proofErr w:type="spellEnd"/>
      <w:r w:rsidRPr="00322C12">
        <w:rPr>
          <w:rFonts w:ascii="Times New Roman" w:eastAsia="Times New Roman" w:hAnsi="Times New Roman" w:cs="Times New Roman"/>
          <w:color w:val="000000"/>
          <w:lang w:val="es-ES" w:eastAsia="es-ES"/>
        </w:rPr>
        <w:t>; "</w:t>
      </w:r>
      <w:r w:rsidRPr="00322C12">
        <w:rPr>
          <w:rFonts w:ascii="Times New Roman" w:eastAsia="Times New Roman" w:hAnsi="Times New Roman" w:cs="Times New Roman"/>
          <w:i/>
          <w:color w:val="000000"/>
          <w:lang w:val="es-ES" w:eastAsia="es-ES"/>
        </w:rPr>
        <w:t>Mosaico</w:t>
      </w:r>
      <w:r w:rsidRPr="00322C12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" (1970), de Néstor </w:t>
      </w:r>
      <w:proofErr w:type="spellStart"/>
      <w:r w:rsidRPr="00322C12">
        <w:rPr>
          <w:rFonts w:ascii="Times New Roman" w:eastAsia="Times New Roman" w:hAnsi="Times New Roman" w:cs="Times New Roman"/>
          <w:color w:val="000000"/>
          <w:lang w:val="es-ES" w:eastAsia="es-ES"/>
        </w:rPr>
        <w:t>Paternostro</w:t>
      </w:r>
      <w:proofErr w:type="spellEnd"/>
      <w:r w:rsidRPr="00322C12">
        <w:rPr>
          <w:rFonts w:ascii="Times New Roman" w:eastAsia="Times New Roman" w:hAnsi="Times New Roman" w:cs="Times New Roman"/>
          <w:color w:val="000000"/>
          <w:lang w:val="es-ES" w:eastAsia="es-ES"/>
        </w:rPr>
        <w:t>; y "</w:t>
      </w:r>
      <w:r w:rsidRPr="00322C12">
        <w:rPr>
          <w:rFonts w:ascii="Times New Roman" w:eastAsia="Times New Roman" w:hAnsi="Times New Roman" w:cs="Times New Roman"/>
          <w:i/>
          <w:color w:val="000000"/>
          <w:lang w:val="es-ES" w:eastAsia="es-ES"/>
        </w:rPr>
        <w:t>Las Turistas quieren guerra</w:t>
      </w:r>
      <w:r w:rsidRPr="00322C12">
        <w:rPr>
          <w:rFonts w:ascii="Times New Roman" w:eastAsia="Times New Roman" w:hAnsi="Times New Roman" w:cs="Times New Roman"/>
          <w:color w:val="000000"/>
          <w:lang w:val="es-ES" w:eastAsia="es-ES"/>
        </w:rPr>
        <w:t>" (1977), con Olmedo y Jorge Porcel.</w:t>
      </w:r>
      <w:r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 xml:space="preserve"> H</w:t>
      </w:r>
      <w:r w:rsidRPr="00322C12">
        <w:rPr>
          <w:rFonts w:ascii="Times New Roman" w:eastAsia="Times New Roman" w:hAnsi="Times New Roman" w:cs="Times New Roman"/>
          <w:color w:val="000000"/>
          <w:shd w:val="clear" w:color="auto" w:fill="FFFFFF"/>
          <w:lang w:val="es-ES" w:eastAsia="es-ES"/>
        </w:rPr>
        <w:t>acia 1974, un grupo de vecinos conformó la “</w:t>
      </w:r>
      <w:r w:rsidRPr="00322C12">
        <w:rPr>
          <w:rFonts w:ascii="Times New Roman" w:eastAsia="Times New Roman" w:hAnsi="Times New Roman" w:cs="Times New Roman"/>
          <w:i/>
          <w:color w:val="000000"/>
          <w:shd w:val="clear" w:color="auto" w:fill="FFFFFF"/>
          <w:lang w:val="es-ES" w:eastAsia="es-ES"/>
        </w:rPr>
        <w:t>Comisión de Amigos del Pasaje Seaver</w:t>
      </w:r>
      <w:r w:rsidRPr="00322C12">
        <w:rPr>
          <w:rFonts w:ascii="Times New Roman" w:eastAsia="Times New Roman" w:hAnsi="Times New Roman" w:cs="Times New Roman"/>
          <w:color w:val="000000"/>
          <w:shd w:val="clear" w:color="auto" w:fill="FFFFFF"/>
          <w:lang w:val="es-ES" w:eastAsia="es-ES"/>
        </w:rPr>
        <w:t>” y solicitó que fuera declarado de interés turístico y cultural, lo que no logró impedir su demolición, que había sido aprobada en 1912 en un proyecto que destina ese espacio para “</w:t>
      </w:r>
      <w:r w:rsidRPr="00322C12">
        <w:rPr>
          <w:rFonts w:ascii="Times New Roman" w:eastAsia="Times New Roman" w:hAnsi="Times New Roman" w:cs="Times New Roman"/>
          <w:i/>
          <w:color w:val="000000"/>
          <w:shd w:val="clear" w:color="auto" w:fill="FFFFFF"/>
          <w:lang w:val="es-ES" w:eastAsia="es-ES"/>
        </w:rPr>
        <w:t>la avenida más ancha del mundo</w:t>
      </w:r>
      <w:r w:rsidRPr="00322C12">
        <w:rPr>
          <w:rFonts w:ascii="Times New Roman" w:eastAsia="Times New Roman" w:hAnsi="Times New Roman" w:cs="Times New Roman"/>
          <w:color w:val="000000"/>
          <w:shd w:val="clear" w:color="auto" w:fill="FFFFFF"/>
          <w:lang w:val="es-ES" w:eastAsia="es-ES"/>
        </w:rPr>
        <w:t>”.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val="es-ES" w:eastAsia="es-E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>E</w:t>
      </w:r>
      <w:r w:rsidRPr="00322C12">
        <w:rPr>
          <w:rFonts w:ascii="Times New Roman" w:eastAsia="Times New Roman" w:hAnsi="Times New Roman" w:cs="Times New Roman"/>
          <w:color w:val="000000"/>
          <w:lang w:val="es-ES" w:eastAsia="es-ES"/>
        </w:rPr>
        <w:t>n la actualidad, sobre estas latitudes de Retiro, se encuentra La Recova de Posadas, que también forma parte de la historia del pasaje y constituye un marco perfecto para realizar el descubrimiento de la placa conmemorativa, en el contexto de un evento cultural singular donde se compartirán imágenes y sensaciones de este espacio maravilloso y lleno de historia.</w:t>
      </w:r>
    </w:p>
    <w:p w:rsidR="00322C12" w:rsidRPr="00322C12" w:rsidRDefault="00322C12" w:rsidP="00322C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322C12" w:rsidRPr="00322C12" w:rsidRDefault="00322C12" w:rsidP="00322C1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322C12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Que esta iniciativa surge de un vecino, cineasta, quien nos contó que estaba en plena producción de un documental alusivo, que se titulará “El Pasaje Seaver habla”, a estrenarse </w:t>
      </w:r>
      <w:r>
        <w:rPr>
          <w:rFonts w:ascii="Times New Roman" w:eastAsia="Times New Roman" w:hAnsi="Times New Roman" w:cs="Times New Roman"/>
          <w:color w:val="000000"/>
          <w:lang w:val="es-ES" w:eastAsia="es-ES"/>
        </w:rPr>
        <w:t>durante el año 2022</w:t>
      </w:r>
      <w:r w:rsidRPr="00322C12">
        <w:rPr>
          <w:rFonts w:ascii="Times New Roman" w:eastAsia="Times New Roman" w:hAnsi="Times New Roman" w:cs="Times New Roman"/>
          <w:color w:val="000000"/>
          <w:lang w:val="es-ES" w:eastAsia="es-ES"/>
        </w:rPr>
        <w:t>.</w:t>
      </w:r>
    </w:p>
    <w:p w:rsidR="00322C12" w:rsidRPr="00322C12" w:rsidRDefault="00322C12" w:rsidP="00322C12">
      <w:pPr>
        <w:spacing w:before="280" w:after="28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322C12">
        <w:rPr>
          <w:rFonts w:ascii="Times New Roman" w:eastAsia="Times New Roman" w:hAnsi="Times New Roman" w:cs="Times New Roman"/>
          <w:color w:val="000000"/>
          <w:lang w:val="es-ES" w:eastAsia="es-ES"/>
        </w:rPr>
        <w:t>Por todo lo anteriormente expuesto esta Comisión recomienda el tratamiento de la siguiente: </w:t>
      </w:r>
    </w:p>
    <w:p w:rsidR="00322C12" w:rsidRPr="00322C12" w:rsidRDefault="00322C12" w:rsidP="00322C1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322C12">
        <w:rPr>
          <w:rFonts w:ascii="Times New Roman" w:eastAsia="Times New Roman" w:hAnsi="Times New Roman" w:cs="Times New Roman"/>
          <w:b/>
          <w:bCs/>
          <w:color w:val="000000"/>
          <w:lang w:val="es-ES" w:eastAsia="es-ES"/>
        </w:rPr>
        <w:t>RESOLUCIÓN</w:t>
      </w:r>
    </w:p>
    <w:p w:rsidR="00322C12" w:rsidRPr="00322C12" w:rsidRDefault="00322C12" w:rsidP="00322C12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322C12">
        <w:rPr>
          <w:rFonts w:ascii="Times New Roman" w:eastAsia="Times New Roman" w:hAnsi="Times New Roman" w:cs="Times New Roman"/>
          <w:color w:val="000000"/>
          <w:lang w:val="es-ES" w:eastAsia="es-ES"/>
        </w:rPr>
        <w:t>Artículo 1°.- Dispónese la colocación de una placa recordatoria del Pasaje Seaver, en la actual Recova de Posadas. Dicha placa contendrá el siguiente texto:</w:t>
      </w:r>
    </w:p>
    <w:tbl>
      <w:tblPr>
        <w:tblW w:w="9026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26"/>
      </w:tblGrid>
      <w:tr w:rsidR="00322C12" w:rsidRPr="00322C12" w:rsidTr="00322C12">
        <w:trPr>
          <w:trHeight w:val="3210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22C12" w:rsidRPr="00322C12" w:rsidRDefault="00322C12" w:rsidP="00322C12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bdr w:val="none" w:sz="0" w:space="0" w:color="auto" w:frame="1"/>
                <w:lang w:val="es-ES" w:eastAsia="es-ES"/>
              </w:rPr>
              <w:lastRenderedPageBreak/>
              <w:drawing>
                <wp:inline distT="0" distB="0" distL="0" distR="0">
                  <wp:extent cx="1932305" cy="1105535"/>
                  <wp:effectExtent l="19050" t="0" r="0" b="0"/>
                  <wp:docPr id="2" name="Imagen 1" descr="https://lh3.googleusercontent.com/nY7XlLkfUd_mk_DVzkYVjP_84dFRSG2QeOGPJbFlm6c0PsmGtO5niMbjNkB6J-z7SF2DI40p_3rLqBnZVftyKGOmD8hdsBcNpRzofMdOyDZphxjs6rfjGk1Qfo0lYs3y1TM9XH6CE9MVHT4C0UnOLJjLIVuis8uLAiJ79TFK2yBoeK9SpHmUFBDHE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lh3.googleusercontent.com/nY7XlLkfUd_mk_DVzkYVjP_84dFRSG2QeOGPJbFlm6c0PsmGtO5niMbjNkB6J-z7SF2DI40p_3rLqBnZVftyKGOmD8hdsBcNpRzofMdOyDZphxjs6rfjGk1Qfo0lYs3y1TM9XH6CE9MVHT4C0UnOLJjLIVuis8uLAiJ79TFK2yBoeK9SpHmUFBDHE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2305" cy="1105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22C12" w:rsidRPr="00322C12" w:rsidRDefault="00322C12" w:rsidP="00322C12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  <w:r w:rsidRPr="00322C1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ES" w:eastAsia="es-ES"/>
              </w:rPr>
              <w:t>HOMENAJE AL ANTIGUO PASAJE SEAVER</w:t>
            </w:r>
          </w:p>
          <w:p w:rsidR="00322C12" w:rsidRPr="00322C12" w:rsidRDefault="00322C12" w:rsidP="00322C12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  <w:r w:rsidRPr="00322C1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ES" w:eastAsia="es-ES"/>
              </w:rPr>
              <w:t>LEGISLATURA DE LA CIUDAD AUTÓNOMA DE BUENOS AIRES</w:t>
            </w:r>
          </w:p>
          <w:p w:rsidR="00322C12" w:rsidRPr="00322C12" w:rsidRDefault="00322C12" w:rsidP="00322C12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  <w:r w:rsidRPr="00322C1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ES" w:eastAsia="es-ES"/>
              </w:rPr>
              <w:t>OCTUBRE DE 2022</w:t>
            </w:r>
          </w:p>
        </w:tc>
      </w:tr>
    </w:tbl>
    <w:p w:rsidR="00322C12" w:rsidRPr="00322C12" w:rsidRDefault="00322C12" w:rsidP="00322C1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322C12" w:rsidRPr="00322C12" w:rsidRDefault="00322C12" w:rsidP="00322C12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322C12">
        <w:rPr>
          <w:rFonts w:ascii="Times New Roman" w:eastAsia="Times New Roman" w:hAnsi="Times New Roman" w:cs="Times New Roman"/>
          <w:color w:val="000000"/>
          <w:lang w:val="es-ES" w:eastAsia="es-ES"/>
        </w:rPr>
        <w:t>Artículo 2 °.- Comuníquese, etc.</w:t>
      </w:r>
    </w:p>
    <w:p w:rsidR="00BD77D6" w:rsidRDefault="00322C12" w:rsidP="00322C12">
      <w:pPr>
        <w:spacing w:before="240" w:after="240" w:line="240" w:lineRule="auto"/>
        <w:rPr>
          <w:rFonts w:ascii="Times New Roman" w:eastAsia="Times New Roman" w:hAnsi="Times New Roman" w:cs="Times New Roman"/>
          <w:shd w:val="clear" w:color="auto" w:fill="FFFFFF"/>
          <w:lang w:val="es-ES" w:eastAsia="es-ES"/>
        </w:rPr>
      </w:pPr>
      <w:r w:rsidRPr="00322C12">
        <w:rPr>
          <w:rFonts w:ascii="Times New Roman" w:eastAsia="Times New Roman" w:hAnsi="Times New Roman" w:cs="Times New Roman"/>
          <w:color w:val="000000"/>
          <w:lang w:val="es-ES" w:eastAsia="es-ES"/>
        </w:rPr>
        <w:t>Sala de Comisión, 4 de octubre de 2022</w:t>
      </w:r>
    </w:p>
    <w:p w:rsidR="00BD77D6" w:rsidRDefault="00BD77D6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shd w:val="clear" w:color="auto" w:fill="FFFFFF"/>
          <w:lang w:val="es-ES" w:eastAsia="es-ES"/>
        </w:rPr>
      </w:pPr>
    </w:p>
    <w:p w:rsidR="00BD77D6" w:rsidRDefault="00BD77D6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shd w:val="clear" w:color="auto" w:fill="FFFFFF"/>
          <w:lang w:val="es-ES" w:eastAsia="es-ES"/>
        </w:rPr>
      </w:pPr>
    </w:p>
    <w:p w:rsidR="00BD77D6" w:rsidRDefault="00BD77D6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8B1413" w:rsidRDefault="008B1413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A6315" w:rsidRDefault="000A6315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2B0AC0" w:rsidRPr="00A321C9" w:rsidRDefault="002B0AC0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es-AR"/>
        </w:rPr>
      </w:pPr>
    </w:p>
    <w:p w:rsidR="00A84D5E" w:rsidRPr="00A321C9" w:rsidRDefault="00E23B8E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A321C9">
        <w:rPr>
          <w:rFonts w:ascii="Times New Roman" w:eastAsia="Times New Roman" w:hAnsi="Times New Roman" w:cs="Times New Roman"/>
          <w:b/>
          <w:color w:val="000000"/>
          <w:lang w:eastAsia="es-AR"/>
        </w:rPr>
        <w:t>ROY CORTINA</w:t>
      </w:r>
    </w:p>
    <w:p w:rsidR="00E23B8E" w:rsidRPr="00A321C9" w:rsidRDefault="00E23B8E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A321C9">
        <w:rPr>
          <w:rFonts w:ascii="Times New Roman" w:eastAsia="Times New Roman" w:hAnsi="Times New Roman" w:cs="Times New Roman"/>
          <w:b/>
          <w:color w:val="000000"/>
          <w:lang w:eastAsia="es-AR"/>
        </w:rPr>
        <w:t>Presidente</w:t>
      </w:r>
    </w:p>
    <w:p w:rsidR="00762788" w:rsidRPr="00A321C9" w:rsidRDefault="00762788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A321C9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A321C9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A321C9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A321C9">
        <w:rPr>
          <w:rFonts w:ascii="Times New Roman" w:eastAsia="Times New Roman" w:hAnsi="Times New Roman" w:cs="Times New Roman"/>
          <w:b/>
          <w:color w:val="000000"/>
          <w:lang w:eastAsia="es-AR"/>
        </w:rPr>
        <w:t>MARIA BIELLI</w:t>
      </w:r>
      <w:r w:rsidRPr="00A321C9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A321C9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A321C9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A321C9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A321C9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A321C9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 xml:space="preserve"> MARIA CECILIA FERRERO</w:t>
      </w:r>
    </w:p>
    <w:p w:rsidR="00E23B8E" w:rsidRPr="00A321C9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A321C9">
        <w:rPr>
          <w:rFonts w:ascii="Times New Roman" w:eastAsia="Times New Roman" w:hAnsi="Times New Roman" w:cs="Times New Roman"/>
          <w:b/>
          <w:color w:val="000000"/>
          <w:lang w:eastAsia="es-AR"/>
        </w:rPr>
        <w:t>Vicepresidenta I</w:t>
      </w:r>
      <w:r w:rsidRPr="00A321C9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A321C9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A321C9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A321C9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A321C9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A321C9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A321C9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>Vicepresidenta II</w:t>
      </w:r>
    </w:p>
    <w:p w:rsidR="00E23B8E" w:rsidRPr="00A321C9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A321C9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A321C9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A321C9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762788" w:rsidRPr="00A321C9" w:rsidRDefault="00762788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A321C9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A321C9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A321C9">
        <w:rPr>
          <w:rFonts w:ascii="Times New Roman" w:eastAsia="Times New Roman" w:hAnsi="Times New Roman" w:cs="Times New Roman"/>
          <w:b/>
          <w:color w:val="000000"/>
          <w:lang w:eastAsia="es-AR"/>
        </w:rPr>
        <w:t>MARIA LUISA GONZALEZ</w:t>
      </w:r>
      <w:r w:rsidRPr="00A321C9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A321C9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A321C9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A321C9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="000B37AA" w:rsidRPr="00A321C9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="000B37AA" w:rsidRPr="00A321C9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A321C9">
        <w:rPr>
          <w:rFonts w:ascii="Times New Roman" w:eastAsia="Times New Roman" w:hAnsi="Times New Roman" w:cs="Times New Roman"/>
          <w:b/>
          <w:color w:val="000000"/>
          <w:lang w:eastAsia="es-AR"/>
        </w:rPr>
        <w:t>NATALIA FIDEL</w:t>
      </w:r>
    </w:p>
    <w:p w:rsidR="00E23B8E" w:rsidRPr="00A321C9" w:rsidRDefault="000B37AA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A321C9">
        <w:rPr>
          <w:rFonts w:ascii="Times New Roman" w:eastAsia="Times New Roman" w:hAnsi="Times New Roman" w:cs="Times New Roman"/>
          <w:b/>
          <w:color w:val="000000"/>
          <w:lang w:eastAsia="es-AR"/>
        </w:rPr>
        <w:t xml:space="preserve">         ESTEVARENA</w:t>
      </w:r>
    </w:p>
    <w:p w:rsidR="00E23B8E" w:rsidRPr="00A321C9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A321C9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A321C9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A321C9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A321C9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F3003C" w:rsidRPr="00A321C9" w:rsidRDefault="00F3003C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F3003C" w:rsidRPr="00A321C9" w:rsidRDefault="00F3003C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A321C9" w:rsidRDefault="000B37AA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A321C9">
        <w:rPr>
          <w:rFonts w:ascii="Times New Roman" w:eastAsia="Times New Roman" w:hAnsi="Times New Roman" w:cs="Times New Roman"/>
          <w:b/>
          <w:color w:val="000000"/>
          <w:lang w:eastAsia="es-AR"/>
        </w:rPr>
        <w:t>MATIAS LOPEZ</w:t>
      </w:r>
      <w:r w:rsidRPr="00A321C9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A321C9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A321C9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A321C9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A321C9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A321C9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A321C9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 xml:space="preserve">    JUAN PABLO </w:t>
      </w:r>
    </w:p>
    <w:p w:rsidR="000B37AA" w:rsidRPr="00A321C9" w:rsidRDefault="000B37AA" w:rsidP="000B37AA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A321C9">
        <w:rPr>
          <w:rFonts w:ascii="Times New Roman" w:eastAsia="Times New Roman" w:hAnsi="Times New Roman" w:cs="Times New Roman"/>
          <w:b/>
          <w:color w:val="000000"/>
          <w:lang w:eastAsia="es-AR"/>
        </w:rPr>
        <w:t xml:space="preserve">       ARENAZA</w:t>
      </w:r>
    </w:p>
    <w:p w:rsidR="000B37AA" w:rsidRPr="00A321C9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A321C9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A321C9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A321C9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A321C9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A321C9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A321C9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A321C9">
        <w:rPr>
          <w:rFonts w:ascii="Times New Roman" w:eastAsia="Times New Roman" w:hAnsi="Times New Roman" w:cs="Times New Roman"/>
          <w:b/>
          <w:color w:val="000000"/>
          <w:lang w:eastAsia="es-AR"/>
        </w:rPr>
        <w:t xml:space="preserve">DARIO NIETO </w:t>
      </w:r>
      <w:r w:rsidRPr="00A321C9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A321C9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A321C9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A321C9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A321C9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A321C9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 xml:space="preserve">       EUGENIO CASIELLES</w:t>
      </w:r>
    </w:p>
    <w:p w:rsidR="000B37AA" w:rsidRPr="00A321C9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A321C9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A321C9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A321C9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951A77" w:rsidRPr="00A321C9" w:rsidRDefault="00951A77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951A77" w:rsidRPr="00A321C9" w:rsidRDefault="00951A77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951A77" w:rsidRPr="00A321C9" w:rsidRDefault="00951A77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A321C9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A321C9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A321C9">
        <w:rPr>
          <w:rFonts w:ascii="Times New Roman" w:eastAsia="Times New Roman" w:hAnsi="Times New Roman" w:cs="Times New Roman"/>
          <w:b/>
          <w:color w:val="000000"/>
          <w:lang w:eastAsia="es-AR"/>
        </w:rPr>
        <w:t>MATIAS BARROETAVEÑA</w:t>
      </w:r>
      <w:r w:rsidRPr="00A321C9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A321C9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A321C9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A321C9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A321C9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A321C9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>PATRICIA VISCHI</w:t>
      </w:r>
    </w:p>
    <w:p w:rsidR="000B37AA" w:rsidRPr="00A321C9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A321C9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A321C9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A321C9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A321C9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A321C9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A321C9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A321C9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A321C9">
        <w:rPr>
          <w:rFonts w:ascii="Times New Roman" w:eastAsia="Times New Roman" w:hAnsi="Times New Roman" w:cs="Times New Roman"/>
          <w:b/>
          <w:color w:val="000000"/>
          <w:lang w:eastAsia="es-AR"/>
        </w:rPr>
        <w:t>JUAN PABLO</w:t>
      </w:r>
      <w:r w:rsidRPr="00A321C9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A321C9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A321C9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A321C9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A321C9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A321C9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A321C9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A321C9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>MARIA INES PARRY</w:t>
      </w:r>
    </w:p>
    <w:p w:rsidR="000B37AA" w:rsidRPr="00A321C9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A321C9">
        <w:rPr>
          <w:rFonts w:ascii="Times New Roman" w:eastAsia="Times New Roman" w:hAnsi="Times New Roman" w:cs="Times New Roman"/>
          <w:b/>
          <w:color w:val="000000"/>
          <w:lang w:eastAsia="es-AR"/>
        </w:rPr>
        <w:t>MODARELLI</w:t>
      </w:r>
      <w:r w:rsidRPr="00A321C9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</w:p>
    <w:sectPr w:rsidR="000B37AA" w:rsidRPr="00A321C9" w:rsidSect="002A4210">
      <w:headerReference w:type="default" r:id="rId8"/>
      <w:footerReference w:type="default" r:id="rId9"/>
      <w:pgSz w:w="12240" w:h="18720" w:code="41"/>
      <w:pgMar w:top="2977" w:right="851" w:bottom="1418" w:left="2268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75E4C" w:rsidRDefault="00C75E4C">
      <w:r>
        <w:separator/>
      </w:r>
    </w:p>
  </w:endnote>
  <w:endnote w:type="continuationSeparator" w:id="1">
    <w:p w:rsidR="00C75E4C" w:rsidRDefault="00C75E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2A4210" w:rsidRPr="002A4210">
        <w:rPr>
          <w:noProof/>
          <w:color w:val="333333"/>
          <w:sz w:val="20"/>
        </w:rPr>
        <w:t>03/10/2022 14:42:00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2A4210" w:rsidRPr="002A4210">
        <w:rPr>
          <w:noProof/>
          <w:color w:val="333333"/>
          <w:sz w:val="20"/>
        </w:rPr>
        <w:t>2736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2A4210" w:rsidRPr="002A4210">
        <w:rPr>
          <w:noProof/>
          <w:color w:val="333333"/>
          <w:sz w:val="20"/>
        </w:rPr>
        <w:t>518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A67E90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A67E90" w:rsidRPr="001C19C4">
      <w:rPr>
        <w:rStyle w:val="Nmerodepgina"/>
        <w:color w:val="333333"/>
      </w:rPr>
      <w:fldChar w:fldCharType="separate"/>
    </w:r>
    <w:r w:rsidR="002A4210">
      <w:rPr>
        <w:rStyle w:val="Nmerodepgina"/>
        <w:noProof/>
        <w:color w:val="333333"/>
      </w:rPr>
      <w:t>3</w:t>
    </w:r>
    <w:r w:rsidR="00A67E90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2A4210" w:rsidRPr="002A4210">
        <w:rPr>
          <w:rStyle w:val="Nmerodepgina"/>
          <w:noProof/>
          <w:color w:val="333333"/>
        </w:rPr>
        <w:t>3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75E4C" w:rsidRDefault="00C75E4C">
      <w:r>
        <w:separator/>
      </w:r>
    </w:p>
  </w:footnote>
  <w:footnote w:type="continuationSeparator" w:id="1">
    <w:p w:rsidR="00C75E4C" w:rsidRDefault="00C75E4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attachedTemplate r:id="rId1"/>
  <w:stylePaneFormatFilter w:val="3F01"/>
  <w:defaultTabStop w:val="708"/>
  <w:hyphenationZone w:val="425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136193"/>
  </w:hdrShapeDefaults>
  <w:footnotePr>
    <w:footnote w:id="0"/>
    <w:footnote w:id="1"/>
  </w:footnotePr>
  <w:endnotePr>
    <w:endnote w:id="0"/>
    <w:endnote w:id="1"/>
  </w:endnotePr>
  <w:compat/>
  <w:rsids>
    <w:rsidRoot w:val="00A84D5E"/>
    <w:rsid w:val="00026430"/>
    <w:rsid w:val="00030DF5"/>
    <w:rsid w:val="00035D7F"/>
    <w:rsid w:val="0003615C"/>
    <w:rsid w:val="000376AB"/>
    <w:rsid w:val="00043882"/>
    <w:rsid w:val="00045A34"/>
    <w:rsid w:val="00062864"/>
    <w:rsid w:val="00064FDE"/>
    <w:rsid w:val="00067370"/>
    <w:rsid w:val="000705C6"/>
    <w:rsid w:val="000713D7"/>
    <w:rsid w:val="00071CFB"/>
    <w:rsid w:val="0007776D"/>
    <w:rsid w:val="00077DAC"/>
    <w:rsid w:val="00080837"/>
    <w:rsid w:val="00081FFF"/>
    <w:rsid w:val="00085D07"/>
    <w:rsid w:val="000A6315"/>
    <w:rsid w:val="000B09A5"/>
    <w:rsid w:val="000B2290"/>
    <w:rsid w:val="000B2A4D"/>
    <w:rsid w:val="000B37AA"/>
    <w:rsid w:val="000C5659"/>
    <w:rsid w:val="000D1497"/>
    <w:rsid w:val="000D2860"/>
    <w:rsid w:val="000D2D48"/>
    <w:rsid w:val="000D6C54"/>
    <w:rsid w:val="000E3949"/>
    <w:rsid w:val="000E52DF"/>
    <w:rsid w:val="000F74CB"/>
    <w:rsid w:val="000F7E30"/>
    <w:rsid w:val="00103C6B"/>
    <w:rsid w:val="00104335"/>
    <w:rsid w:val="00127D10"/>
    <w:rsid w:val="00136787"/>
    <w:rsid w:val="00142125"/>
    <w:rsid w:val="00145948"/>
    <w:rsid w:val="00155C7C"/>
    <w:rsid w:val="00160A2A"/>
    <w:rsid w:val="001614A7"/>
    <w:rsid w:val="0019414B"/>
    <w:rsid w:val="001B770D"/>
    <w:rsid w:val="001C18CC"/>
    <w:rsid w:val="001C19C4"/>
    <w:rsid w:val="001C7BB7"/>
    <w:rsid w:val="001D0E80"/>
    <w:rsid w:val="001D4728"/>
    <w:rsid w:val="001D480C"/>
    <w:rsid w:val="001D4C0A"/>
    <w:rsid w:val="001D5241"/>
    <w:rsid w:val="001E0E01"/>
    <w:rsid w:val="001E5394"/>
    <w:rsid w:val="001F2924"/>
    <w:rsid w:val="001F3AFD"/>
    <w:rsid w:val="00205802"/>
    <w:rsid w:val="00205DAD"/>
    <w:rsid w:val="00222229"/>
    <w:rsid w:val="00223436"/>
    <w:rsid w:val="002327DE"/>
    <w:rsid w:val="00246DF0"/>
    <w:rsid w:val="00252081"/>
    <w:rsid w:val="002579CC"/>
    <w:rsid w:val="0026220D"/>
    <w:rsid w:val="00265972"/>
    <w:rsid w:val="0027148D"/>
    <w:rsid w:val="00275865"/>
    <w:rsid w:val="00275C2F"/>
    <w:rsid w:val="00276A7E"/>
    <w:rsid w:val="00296815"/>
    <w:rsid w:val="002971A4"/>
    <w:rsid w:val="002A4210"/>
    <w:rsid w:val="002B0AC0"/>
    <w:rsid w:val="002B10BA"/>
    <w:rsid w:val="002B47D0"/>
    <w:rsid w:val="002C768C"/>
    <w:rsid w:val="002D05E9"/>
    <w:rsid w:val="002D148F"/>
    <w:rsid w:val="002D533A"/>
    <w:rsid w:val="002D778C"/>
    <w:rsid w:val="002E38C3"/>
    <w:rsid w:val="002F7961"/>
    <w:rsid w:val="00300AEB"/>
    <w:rsid w:val="00302300"/>
    <w:rsid w:val="00305DD1"/>
    <w:rsid w:val="003145ED"/>
    <w:rsid w:val="00315C77"/>
    <w:rsid w:val="00321D19"/>
    <w:rsid w:val="00322C12"/>
    <w:rsid w:val="00322DAC"/>
    <w:rsid w:val="0033168A"/>
    <w:rsid w:val="00335CD9"/>
    <w:rsid w:val="00340F54"/>
    <w:rsid w:val="0035681D"/>
    <w:rsid w:val="00361201"/>
    <w:rsid w:val="003617B1"/>
    <w:rsid w:val="00363ACB"/>
    <w:rsid w:val="00373614"/>
    <w:rsid w:val="00374EAE"/>
    <w:rsid w:val="00395843"/>
    <w:rsid w:val="003A7311"/>
    <w:rsid w:val="003B4298"/>
    <w:rsid w:val="003B471C"/>
    <w:rsid w:val="003D10AB"/>
    <w:rsid w:val="003D2047"/>
    <w:rsid w:val="003D4000"/>
    <w:rsid w:val="003E3A8E"/>
    <w:rsid w:val="003E7C49"/>
    <w:rsid w:val="003F037D"/>
    <w:rsid w:val="003F1EFD"/>
    <w:rsid w:val="003F2521"/>
    <w:rsid w:val="003F4249"/>
    <w:rsid w:val="00401C75"/>
    <w:rsid w:val="0040761B"/>
    <w:rsid w:val="00410B2E"/>
    <w:rsid w:val="00412D5D"/>
    <w:rsid w:val="004220AA"/>
    <w:rsid w:val="00422C3F"/>
    <w:rsid w:val="004354AC"/>
    <w:rsid w:val="00446E1A"/>
    <w:rsid w:val="00453BB4"/>
    <w:rsid w:val="00464AC6"/>
    <w:rsid w:val="004847CA"/>
    <w:rsid w:val="004905F3"/>
    <w:rsid w:val="004A14C1"/>
    <w:rsid w:val="004B7714"/>
    <w:rsid w:val="004C0C65"/>
    <w:rsid w:val="004C4B76"/>
    <w:rsid w:val="004C6FC2"/>
    <w:rsid w:val="004D2D62"/>
    <w:rsid w:val="004D30D5"/>
    <w:rsid w:val="004D438B"/>
    <w:rsid w:val="004D4950"/>
    <w:rsid w:val="004D4ABE"/>
    <w:rsid w:val="004E235F"/>
    <w:rsid w:val="004F2D4E"/>
    <w:rsid w:val="00507DB2"/>
    <w:rsid w:val="0051012E"/>
    <w:rsid w:val="005142E6"/>
    <w:rsid w:val="00522C71"/>
    <w:rsid w:val="005241CE"/>
    <w:rsid w:val="00534552"/>
    <w:rsid w:val="0053714E"/>
    <w:rsid w:val="005400F6"/>
    <w:rsid w:val="00540D49"/>
    <w:rsid w:val="00540E5C"/>
    <w:rsid w:val="0054345F"/>
    <w:rsid w:val="00550A79"/>
    <w:rsid w:val="00551DE0"/>
    <w:rsid w:val="00555CE1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C42CD"/>
    <w:rsid w:val="005E3C49"/>
    <w:rsid w:val="005F35E2"/>
    <w:rsid w:val="00601A75"/>
    <w:rsid w:val="00616F70"/>
    <w:rsid w:val="00620E67"/>
    <w:rsid w:val="00622DE5"/>
    <w:rsid w:val="00636BE0"/>
    <w:rsid w:val="0064363E"/>
    <w:rsid w:val="00644A63"/>
    <w:rsid w:val="00680996"/>
    <w:rsid w:val="006811D6"/>
    <w:rsid w:val="00690392"/>
    <w:rsid w:val="00692E7F"/>
    <w:rsid w:val="00697F98"/>
    <w:rsid w:val="006C326A"/>
    <w:rsid w:val="006C4023"/>
    <w:rsid w:val="006C40E9"/>
    <w:rsid w:val="006D11FA"/>
    <w:rsid w:val="006D3303"/>
    <w:rsid w:val="006D5CB7"/>
    <w:rsid w:val="006E3675"/>
    <w:rsid w:val="006F5C81"/>
    <w:rsid w:val="007006C1"/>
    <w:rsid w:val="00701D79"/>
    <w:rsid w:val="00706B8E"/>
    <w:rsid w:val="007124B1"/>
    <w:rsid w:val="00715AF3"/>
    <w:rsid w:val="00720C1E"/>
    <w:rsid w:val="00722DD5"/>
    <w:rsid w:val="00725095"/>
    <w:rsid w:val="00726CCE"/>
    <w:rsid w:val="00734F30"/>
    <w:rsid w:val="007410E7"/>
    <w:rsid w:val="007420D8"/>
    <w:rsid w:val="0074383E"/>
    <w:rsid w:val="00751C22"/>
    <w:rsid w:val="00762788"/>
    <w:rsid w:val="00771B54"/>
    <w:rsid w:val="007728C1"/>
    <w:rsid w:val="00777916"/>
    <w:rsid w:val="00780167"/>
    <w:rsid w:val="00780685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572"/>
    <w:rsid w:val="007E36D1"/>
    <w:rsid w:val="007F0F8A"/>
    <w:rsid w:val="00800A6C"/>
    <w:rsid w:val="008019FD"/>
    <w:rsid w:val="008034F8"/>
    <w:rsid w:val="00812683"/>
    <w:rsid w:val="00813B43"/>
    <w:rsid w:val="008160C8"/>
    <w:rsid w:val="00820A3A"/>
    <w:rsid w:val="00827228"/>
    <w:rsid w:val="008433E2"/>
    <w:rsid w:val="00844DF1"/>
    <w:rsid w:val="00845200"/>
    <w:rsid w:val="00846702"/>
    <w:rsid w:val="008553EB"/>
    <w:rsid w:val="0086333F"/>
    <w:rsid w:val="00870A2D"/>
    <w:rsid w:val="00870C4B"/>
    <w:rsid w:val="00871A5F"/>
    <w:rsid w:val="008844BF"/>
    <w:rsid w:val="0088546A"/>
    <w:rsid w:val="00890C59"/>
    <w:rsid w:val="00890E2F"/>
    <w:rsid w:val="008938E5"/>
    <w:rsid w:val="008B1413"/>
    <w:rsid w:val="008B4536"/>
    <w:rsid w:val="008C4AC3"/>
    <w:rsid w:val="008E171E"/>
    <w:rsid w:val="008F0367"/>
    <w:rsid w:val="00906685"/>
    <w:rsid w:val="00910E0F"/>
    <w:rsid w:val="0091690E"/>
    <w:rsid w:val="00923A1B"/>
    <w:rsid w:val="00935490"/>
    <w:rsid w:val="00940420"/>
    <w:rsid w:val="00947238"/>
    <w:rsid w:val="00951A77"/>
    <w:rsid w:val="009526F7"/>
    <w:rsid w:val="00956621"/>
    <w:rsid w:val="009624FC"/>
    <w:rsid w:val="0096461D"/>
    <w:rsid w:val="009666C4"/>
    <w:rsid w:val="00973EC5"/>
    <w:rsid w:val="00981B72"/>
    <w:rsid w:val="00987EB5"/>
    <w:rsid w:val="009953AF"/>
    <w:rsid w:val="00996E34"/>
    <w:rsid w:val="009A6E2B"/>
    <w:rsid w:val="009B1362"/>
    <w:rsid w:val="009B4FAC"/>
    <w:rsid w:val="009B71E8"/>
    <w:rsid w:val="009C08D9"/>
    <w:rsid w:val="009C20D3"/>
    <w:rsid w:val="009D29F7"/>
    <w:rsid w:val="009E5835"/>
    <w:rsid w:val="009F47A8"/>
    <w:rsid w:val="009F4E01"/>
    <w:rsid w:val="00A05EA2"/>
    <w:rsid w:val="00A06A2B"/>
    <w:rsid w:val="00A07090"/>
    <w:rsid w:val="00A11AD7"/>
    <w:rsid w:val="00A1286B"/>
    <w:rsid w:val="00A14F16"/>
    <w:rsid w:val="00A17541"/>
    <w:rsid w:val="00A17D3A"/>
    <w:rsid w:val="00A240CA"/>
    <w:rsid w:val="00A321C9"/>
    <w:rsid w:val="00A37C1D"/>
    <w:rsid w:val="00A40D86"/>
    <w:rsid w:val="00A43208"/>
    <w:rsid w:val="00A47920"/>
    <w:rsid w:val="00A502EF"/>
    <w:rsid w:val="00A55E61"/>
    <w:rsid w:val="00A642A1"/>
    <w:rsid w:val="00A66804"/>
    <w:rsid w:val="00A67E90"/>
    <w:rsid w:val="00A75EED"/>
    <w:rsid w:val="00A7779B"/>
    <w:rsid w:val="00A84D5E"/>
    <w:rsid w:val="00A878E2"/>
    <w:rsid w:val="00A95828"/>
    <w:rsid w:val="00A962A7"/>
    <w:rsid w:val="00AA08DB"/>
    <w:rsid w:val="00AA2FEA"/>
    <w:rsid w:val="00AA7C22"/>
    <w:rsid w:val="00AB0A73"/>
    <w:rsid w:val="00AB1039"/>
    <w:rsid w:val="00AB1800"/>
    <w:rsid w:val="00AB5EB2"/>
    <w:rsid w:val="00AB6C66"/>
    <w:rsid w:val="00AC3839"/>
    <w:rsid w:val="00AC793B"/>
    <w:rsid w:val="00AE2E8F"/>
    <w:rsid w:val="00AF5760"/>
    <w:rsid w:val="00AF6352"/>
    <w:rsid w:val="00B0391D"/>
    <w:rsid w:val="00B05649"/>
    <w:rsid w:val="00B05672"/>
    <w:rsid w:val="00B06C0D"/>
    <w:rsid w:val="00B1723C"/>
    <w:rsid w:val="00B177FE"/>
    <w:rsid w:val="00B2047A"/>
    <w:rsid w:val="00B264C1"/>
    <w:rsid w:val="00B31B65"/>
    <w:rsid w:val="00B341EF"/>
    <w:rsid w:val="00B360A1"/>
    <w:rsid w:val="00B36178"/>
    <w:rsid w:val="00B4532F"/>
    <w:rsid w:val="00B45E5E"/>
    <w:rsid w:val="00B46232"/>
    <w:rsid w:val="00B85EE2"/>
    <w:rsid w:val="00B87C49"/>
    <w:rsid w:val="00B96B2B"/>
    <w:rsid w:val="00BD77D6"/>
    <w:rsid w:val="00BE1E37"/>
    <w:rsid w:val="00BE7696"/>
    <w:rsid w:val="00BF2B7B"/>
    <w:rsid w:val="00BF71C2"/>
    <w:rsid w:val="00C0415C"/>
    <w:rsid w:val="00C16BEC"/>
    <w:rsid w:val="00C26F53"/>
    <w:rsid w:val="00C330CB"/>
    <w:rsid w:val="00C3675D"/>
    <w:rsid w:val="00C419C1"/>
    <w:rsid w:val="00C51855"/>
    <w:rsid w:val="00C51E49"/>
    <w:rsid w:val="00C521F9"/>
    <w:rsid w:val="00C63351"/>
    <w:rsid w:val="00C7063B"/>
    <w:rsid w:val="00C70878"/>
    <w:rsid w:val="00C709D8"/>
    <w:rsid w:val="00C71253"/>
    <w:rsid w:val="00C734F9"/>
    <w:rsid w:val="00C755A6"/>
    <w:rsid w:val="00C75E4C"/>
    <w:rsid w:val="00C83F87"/>
    <w:rsid w:val="00C87365"/>
    <w:rsid w:val="00C93FF6"/>
    <w:rsid w:val="00CC20B0"/>
    <w:rsid w:val="00CD2BCC"/>
    <w:rsid w:val="00CD4E5E"/>
    <w:rsid w:val="00CE163F"/>
    <w:rsid w:val="00CF1535"/>
    <w:rsid w:val="00D03EBB"/>
    <w:rsid w:val="00D04F17"/>
    <w:rsid w:val="00D16484"/>
    <w:rsid w:val="00D21279"/>
    <w:rsid w:val="00D22924"/>
    <w:rsid w:val="00D24BDE"/>
    <w:rsid w:val="00D43AA2"/>
    <w:rsid w:val="00D518DB"/>
    <w:rsid w:val="00D55ECB"/>
    <w:rsid w:val="00D67721"/>
    <w:rsid w:val="00D758CE"/>
    <w:rsid w:val="00D76A86"/>
    <w:rsid w:val="00D82DCD"/>
    <w:rsid w:val="00D83B3E"/>
    <w:rsid w:val="00D927D4"/>
    <w:rsid w:val="00DB4781"/>
    <w:rsid w:val="00DB753E"/>
    <w:rsid w:val="00DC7732"/>
    <w:rsid w:val="00DD2795"/>
    <w:rsid w:val="00DD4DE2"/>
    <w:rsid w:val="00DD520D"/>
    <w:rsid w:val="00DE484A"/>
    <w:rsid w:val="00DE64CF"/>
    <w:rsid w:val="00DF0164"/>
    <w:rsid w:val="00DF14A9"/>
    <w:rsid w:val="00DF54AA"/>
    <w:rsid w:val="00E051FE"/>
    <w:rsid w:val="00E07D33"/>
    <w:rsid w:val="00E12909"/>
    <w:rsid w:val="00E12DDE"/>
    <w:rsid w:val="00E12FE1"/>
    <w:rsid w:val="00E143B6"/>
    <w:rsid w:val="00E1677F"/>
    <w:rsid w:val="00E23B8E"/>
    <w:rsid w:val="00E30CFF"/>
    <w:rsid w:val="00E55186"/>
    <w:rsid w:val="00E5658D"/>
    <w:rsid w:val="00E60EAD"/>
    <w:rsid w:val="00E615F1"/>
    <w:rsid w:val="00E63146"/>
    <w:rsid w:val="00E64A1D"/>
    <w:rsid w:val="00E70F76"/>
    <w:rsid w:val="00E74920"/>
    <w:rsid w:val="00E81EE5"/>
    <w:rsid w:val="00E91F21"/>
    <w:rsid w:val="00E943C2"/>
    <w:rsid w:val="00EA61C4"/>
    <w:rsid w:val="00EB6956"/>
    <w:rsid w:val="00EE6672"/>
    <w:rsid w:val="00EF0D22"/>
    <w:rsid w:val="00EF5B77"/>
    <w:rsid w:val="00EF7456"/>
    <w:rsid w:val="00F004C7"/>
    <w:rsid w:val="00F05089"/>
    <w:rsid w:val="00F1107F"/>
    <w:rsid w:val="00F13C69"/>
    <w:rsid w:val="00F3003C"/>
    <w:rsid w:val="00F41DF6"/>
    <w:rsid w:val="00F422C8"/>
    <w:rsid w:val="00F52245"/>
    <w:rsid w:val="00F5569F"/>
    <w:rsid w:val="00F5700F"/>
    <w:rsid w:val="00F60308"/>
    <w:rsid w:val="00F640D0"/>
    <w:rsid w:val="00F75389"/>
    <w:rsid w:val="00F84322"/>
    <w:rsid w:val="00F873C4"/>
    <w:rsid w:val="00F903E8"/>
    <w:rsid w:val="00FA0C8C"/>
    <w:rsid w:val="00FA6B34"/>
    <w:rsid w:val="00FB4F49"/>
    <w:rsid w:val="00FD07F5"/>
    <w:rsid w:val="00FF13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6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D5E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spacing w:after="0" w:line="240" w:lineRule="auto"/>
      <w:ind w:left="3686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val="es-ES_tradnl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A84D5E"/>
    <w:pPr>
      <w:spacing w:after="200" w:line="276" w:lineRule="auto"/>
    </w:pPr>
    <w:rPr>
      <w:rFonts w:ascii="Calibri" w:eastAsia="Calibri" w:hAnsi="Calibri" w:cs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4D49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customStyle="1" w:styleId="apple-tab-span">
    <w:name w:val="apple-tab-span"/>
    <w:basedOn w:val="Fuentedeprrafopredeter"/>
    <w:rsid w:val="004D4950"/>
  </w:style>
  <w:style w:type="table" w:styleId="Tablaconcuadrcula">
    <w:name w:val="Table Grid"/>
    <w:basedOn w:val="Tablanormal"/>
    <w:uiPriority w:val="59"/>
    <w:rsid w:val="00844DF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5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8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3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9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3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0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3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3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8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neira\Downloads\ib2awgx1el_1587595525.1739%20(9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ib2awgx1el_1587595525.1739 (9)</Template>
  <TotalTime>648</TotalTime>
  <Pages>3</Pages>
  <Words>518</Words>
  <Characters>2736</Characters>
  <Application>Microsoft Office Word</Application>
  <DocSecurity>0</DocSecurity>
  <Lines>100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3301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clneira</dc:creator>
  <cp:lastModifiedBy>deserrudo</cp:lastModifiedBy>
  <cp:revision>65</cp:revision>
  <cp:lastPrinted>2022-10-03T21:01:00Z</cp:lastPrinted>
  <dcterms:created xsi:type="dcterms:W3CDTF">2022-06-27T17:26:00Z</dcterms:created>
  <dcterms:modified xsi:type="dcterms:W3CDTF">2022-10-03T21:01:00Z</dcterms:modified>
</cp:coreProperties>
</file>