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005C" w:rsidRPr="00BE005C" w:rsidRDefault="00BE005C" w:rsidP="00081FFF">
      <w:pPr>
        <w:rPr>
          <w:lang w:val="es-MX"/>
        </w:rPr>
      </w:pPr>
    </w:p>
    <w:p w:rsidR="00BE005C" w:rsidRPr="00BE005C" w:rsidRDefault="00BE005C" w:rsidP="00081FFF">
      <w:pPr>
        <w:rPr>
          <w:lang w:val="es-MX"/>
        </w:rPr>
      </w:pPr>
    </w:p>
    <w:p w:rsidR="00BE005C" w:rsidRPr="00BE005C" w:rsidRDefault="00BE005C" w:rsidP="00081FFF">
      <w:pPr>
        <w:rPr>
          <w:lang w:val="es-MX"/>
        </w:rPr>
      </w:pPr>
      <w:r w:rsidRPr="00BE005C">
        <w:rPr>
          <w:lang w:val="es-MX"/>
        </w:rPr>
        <w:tab/>
      </w:r>
    </w:p>
    <w:p w:rsidR="00BE005C" w:rsidRPr="00BE005C" w:rsidRDefault="00BE005C" w:rsidP="00BE005C">
      <w:pPr>
        <w:jc w:val="center"/>
        <w:rPr>
          <w:b/>
          <w:lang w:val="es-MX"/>
        </w:rPr>
      </w:pPr>
      <w:bookmarkStart w:id="0" w:name="PDeclaración"/>
      <w:bookmarkEnd w:id="0"/>
      <w:r w:rsidRPr="00BE005C">
        <w:rPr>
          <w:b/>
          <w:lang w:val="es-MX"/>
        </w:rPr>
        <w:t>PROYECTO DE DECLARACIÓN</w:t>
      </w:r>
    </w:p>
    <w:p w:rsidR="00BE005C" w:rsidRPr="00BE005C" w:rsidRDefault="00BE005C" w:rsidP="00BE005C">
      <w:pPr>
        <w:rPr>
          <w:b/>
          <w:lang w:val="es-MX"/>
        </w:rPr>
      </w:pPr>
    </w:p>
    <w:p w:rsidR="00BE005C" w:rsidRPr="00BE005C" w:rsidRDefault="00BE005C" w:rsidP="00BE005C">
      <w:pPr>
        <w:rPr>
          <w:lang w:val="es-MX"/>
        </w:rPr>
      </w:pPr>
    </w:p>
    <w:p w:rsidR="00BE005C" w:rsidRPr="00E20BC9" w:rsidRDefault="00BE005C" w:rsidP="00943C45">
      <w:pPr>
        <w:pStyle w:val="Sangradetextonormal"/>
        <w:spacing w:line="276" w:lineRule="auto"/>
        <w:rPr>
          <w:szCs w:val="24"/>
        </w:rPr>
      </w:pPr>
      <w:r w:rsidRPr="00E20BC9">
        <w:rPr>
          <w:szCs w:val="24"/>
        </w:rPr>
        <w:t>La Legislatura de la Ciudad Autónoma de Buenos Aires declara de interés cultural las actividades de la Sociedad Friulana de Buenos Aires, que se desarrollaran entre julio y noviembre del corriente año, en el marco de las celebraciones por el nonagésimo quinto aniversario.</w:t>
      </w:r>
    </w:p>
    <w:p w:rsidR="00BE005C" w:rsidRPr="00BE005C" w:rsidRDefault="00BE005C" w:rsidP="00943C45">
      <w:pPr>
        <w:spacing w:line="276" w:lineRule="auto"/>
        <w:rPr>
          <w:lang w:val="es-MX"/>
        </w:rPr>
      </w:pPr>
    </w:p>
    <w:p w:rsidR="00BE005C" w:rsidRPr="00BE005C" w:rsidRDefault="00BE005C" w:rsidP="00943C45">
      <w:pPr>
        <w:spacing w:line="276" w:lineRule="auto"/>
        <w:rPr>
          <w:lang w:val="es-MX"/>
        </w:rPr>
      </w:pPr>
    </w:p>
    <w:p w:rsidR="00BE005C" w:rsidRPr="00BE005C" w:rsidRDefault="00BE005C" w:rsidP="00943C45">
      <w:pPr>
        <w:spacing w:line="276" w:lineRule="auto"/>
        <w:rPr>
          <w:lang w:val="es-MX"/>
        </w:rPr>
      </w:pPr>
      <w:r>
        <w:rPr>
          <w:lang w:val="es-MX"/>
        </w:rPr>
        <w:br w:type="page"/>
      </w:r>
    </w:p>
    <w:p w:rsidR="00BE005C" w:rsidRPr="00BE005C" w:rsidRDefault="00BE005C" w:rsidP="00943C45">
      <w:pPr>
        <w:spacing w:line="276" w:lineRule="auto"/>
        <w:rPr>
          <w:lang w:val="es-MX"/>
        </w:rPr>
      </w:pPr>
    </w:p>
    <w:p w:rsidR="00BE005C" w:rsidRPr="00E20BC9" w:rsidRDefault="00BE005C" w:rsidP="00943C45">
      <w:pPr>
        <w:spacing w:line="276" w:lineRule="auto"/>
        <w:rPr>
          <w:b/>
          <w:szCs w:val="24"/>
        </w:rPr>
      </w:pPr>
      <w:r w:rsidRPr="00E20BC9">
        <w:rPr>
          <w:b/>
          <w:szCs w:val="24"/>
        </w:rPr>
        <w:t>FUNDAMENTOS</w:t>
      </w:r>
    </w:p>
    <w:p w:rsidR="00BE005C" w:rsidRDefault="00BE005C" w:rsidP="00943C45">
      <w:pPr>
        <w:spacing w:line="276" w:lineRule="auto"/>
        <w:rPr>
          <w:szCs w:val="24"/>
        </w:rPr>
      </w:pPr>
    </w:p>
    <w:p w:rsidR="00BE005C" w:rsidRPr="00E20BC9" w:rsidRDefault="00BE005C" w:rsidP="00943C45">
      <w:pPr>
        <w:spacing w:line="276" w:lineRule="auto"/>
        <w:rPr>
          <w:szCs w:val="24"/>
        </w:rPr>
      </w:pPr>
      <w:r w:rsidRPr="00E20BC9">
        <w:rPr>
          <w:szCs w:val="24"/>
        </w:rPr>
        <w:t>Señor Presidente:</w:t>
      </w:r>
    </w:p>
    <w:p w:rsidR="00BE005C" w:rsidRPr="00E20BC9" w:rsidRDefault="000D713F" w:rsidP="00943C45">
      <w:pPr>
        <w:shd w:val="clear" w:color="auto" w:fill="FFFFFF"/>
        <w:spacing w:before="100" w:beforeAutospacing="1" w:after="100" w:afterAutospacing="1" w:line="276" w:lineRule="auto"/>
        <w:ind w:firstLine="708"/>
        <w:textAlignment w:val="baseline"/>
        <w:rPr>
          <w:szCs w:val="24"/>
          <w:lang w:eastAsia="es-AR"/>
        </w:rPr>
      </w:pPr>
      <w:r>
        <w:rPr>
          <w:szCs w:val="24"/>
          <w:lang w:eastAsia="es-AR"/>
        </w:rPr>
        <w:t>La Sociedad Friul</w:t>
      </w:r>
      <w:r w:rsidR="00BE005C" w:rsidRPr="00E20BC9">
        <w:rPr>
          <w:szCs w:val="24"/>
          <w:lang w:eastAsia="es-AR"/>
        </w:rPr>
        <w:t>ana</w:t>
      </w:r>
      <w:r>
        <w:rPr>
          <w:szCs w:val="24"/>
          <w:lang w:eastAsia="es-AR"/>
        </w:rPr>
        <w:t xml:space="preserve"> Cultural y Deportiva</w:t>
      </w:r>
      <w:r w:rsidR="00BE005C" w:rsidRPr="00E20BC9">
        <w:rPr>
          <w:szCs w:val="24"/>
          <w:lang w:eastAsia="es-AR"/>
        </w:rPr>
        <w:t xml:space="preserve"> es una agrupación que reúne a los inmigrantes y descendientes nacidos en la actual región italiana de "Friuli Venezia Giulia", quienes emigraron llegando a la Argentina desde</w:t>
      </w:r>
      <w:r w:rsidR="00DD3218">
        <w:rPr>
          <w:szCs w:val="24"/>
          <w:lang w:eastAsia="es-AR"/>
        </w:rPr>
        <w:t xml:space="preserve"> el año 1877. La Sociedad Friul</w:t>
      </w:r>
      <w:r w:rsidR="00BE005C" w:rsidRPr="00E20BC9">
        <w:rPr>
          <w:szCs w:val="24"/>
          <w:lang w:eastAsia="es-AR"/>
        </w:rPr>
        <w:t>ana de Buenos Aires se constituyó el 6 de Noviembre de 1927 en Buenos Aires, a raíz de un episodio trágico ocurrido ese mismo año, que consistió en el hundimiento del Buque Principessa Mafalda donde</w:t>
      </w:r>
      <w:r w:rsidR="00DD3218">
        <w:rPr>
          <w:szCs w:val="24"/>
          <w:lang w:eastAsia="es-AR"/>
        </w:rPr>
        <w:t xml:space="preserve"> viajaban muchas familias friul</w:t>
      </w:r>
      <w:r w:rsidR="00BE005C" w:rsidRPr="00E20BC9">
        <w:rPr>
          <w:szCs w:val="24"/>
          <w:lang w:eastAsia="es-AR"/>
        </w:rPr>
        <w:t>anas. En respuesta a lo sucedido, la asamblea constituyente de la futura asociación, bajo el nombre de "Famee Furlane", concentró esfuerzos solidarios para ayudar a las familias afectadas por el accidente.</w:t>
      </w:r>
    </w:p>
    <w:p w:rsidR="00BE005C" w:rsidRPr="00E20BC9" w:rsidRDefault="00BE005C" w:rsidP="00943C45">
      <w:pPr>
        <w:shd w:val="clear" w:color="auto" w:fill="FFFFFF"/>
        <w:spacing w:before="100" w:beforeAutospacing="1" w:after="100" w:afterAutospacing="1" w:line="276" w:lineRule="auto"/>
        <w:ind w:firstLine="708"/>
        <w:textAlignment w:val="baseline"/>
        <w:rPr>
          <w:szCs w:val="24"/>
          <w:lang w:eastAsia="es-AR"/>
        </w:rPr>
      </w:pPr>
      <w:r w:rsidRPr="00E20BC9">
        <w:rPr>
          <w:szCs w:val="24"/>
          <w:lang w:eastAsia="es-AR"/>
        </w:rPr>
        <w:t>En el año 1953 la Asociación obtuvo la Personería Jurídica, cambia</w:t>
      </w:r>
      <w:r w:rsidR="00DD3218">
        <w:rPr>
          <w:szCs w:val="24"/>
          <w:lang w:eastAsia="es-AR"/>
        </w:rPr>
        <w:t>ndo el nombre a "Sociedad Friul</w:t>
      </w:r>
      <w:r w:rsidRPr="00E20BC9">
        <w:rPr>
          <w:szCs w:val="24"/>
          <w:lang w:eastAsia="es-AR"/>
        </w:rPr>
        <w:t>ana Cultural y Deportiva</w:t>
      </w:r>
      <w:r w:rsidR="0095204C">
        <w:rPr>
          <w:szCs w:val="24"/>
          <w:lang w:eastAsia="es-AR"/>
        </w:rPr>
        <w:t>"</w:t>
      </w:r>
      <w:r w:rsidRPr="00E20BC9">
        <w:rPr>
          <w:szCs w:val="24"/>
          <w:lang w:eastAsia="es-AR"/>
        </w:rPr>
        <w:t>. La primera sede se encontraba en el barrio de Flores, pero posteriormente, el 18 de noviembre del año 1973 se inauguró su sede actual en el barrio de Villa Devoto de la Ciudad de Buenos Aires.</w:t>
      </w:r>
    </w:p>
    <w:p w:rsidR="00BE005C" w:rsidRPr="00E20BC9" w:rsidRDefault="00BE005C" w:rsidP="00943C45">
      <w:pPr>
        <w:shd w:val="clear" w:color="auto" w:fill="FFFFFF"/>
        <w:spacing w:before="100" w:beforeAutospacing="1" w:after="100" w:afterAutospacing="1" w:line="276" w:lineRule="auto"/>
        <w:ind w:firstLine="708"/>
        <w:textAlignment w:val="baseline"/>
        <w:rPr>
          <w:szCs w:val="24"/>
          <w:lang w:eastAsia="es-AR"/>
        </w:rPr>
      </w:pPr>
      <w:r w:rsidRPr="00E20BC9">
        <w:rPr>
          <w:szCs w:val="24"/>
          <w:lang w:eastAsia="es-AR"/>
        </w:rPr>
        <w:t>A la Sociedad se la conoce como la “None dai fogolârs ator pal mont” – la abuela de los fogolares – por ser la primera del mundo</w:t>
      </w:r>
      <w:r w:rsidR="00DD3218">
        <w:rPr>
          <w:szCs w:val="24"/>
          <w:lang w:eastAsia="es-AR"/>
        </w:rPr>
        <w:t>. Su misión</w:t>
      </w:r>
      <w:r w:rsidRPr="00E20BC9">
        <w:rPr>
          <w:szCs w:val="24"/>
          <w:lang w:eastAsia="es-AR"/>
        </w:rPr>
        <w:t xml:space="preserve"> es ser un lugar de reunión para compartir la cultu</w:t>
      </w:r>
      <w:r w:rsidR="00DD3218">
        <w:rPr>
          <w:szCs w:val="24"/>
          <w:lang w:eastAsia="es-AR"/>
        </w:rPr>
        <w:t>ra, comidas y tradiciones friul</w:t>
      </w:r>
      <w:r w:rsidRPr="00E20BC9">
        <w:rPr>
          <w:szCs w:val="24"/>
          <w:lang w:eastAsia="es-AR"/>
        </w:rPr>
        <w:t>anas e i</w:t>
      </w:r>
      <w:r w:rsidR="0095204C">
        <w:rPr>
          <w:szCs w:val="24"/>
          <w:lang w:eastAsia="es-AR"/>
        </w:rPr>
        <w:t xml:space="preserve">talianas, y transmitirlas así a </w:t>
      </w:r>
      <w:r w:rsidRPr="00E20BC9">
        <w:rPr>
          <w:szCs w:val="24"/>
          <w:lang w:eastAsia="es-AR"/>
        </w:rPr>
        <w:t>las nuevas generaciones.</w:t>
      </w:r>
    </w:p>
    <w:p w:rsidR="00BE005C" w:rsidRPr="00E20BC9" w:rsidRDefault="00BE005C" w:rsidP="00943C45">
      <w:pPr>
        <w:shd w:val="clear" w:color="auto" w:fill="FFFFFF"/>
        <w:spacing w:before="100" w:beforeAutospacing="1" w:after="100" w:afterAutospacing="1" w:line="276" w:lineRule="auto"/>
        <w:ind w:firstLine="708"/>
        <w:textAlignment w:val="baseline"/>
        <w:rPr>
          <w:szCs w:val="24"/>
          <w:lang w:eastAsia="es-AR"/>
        </w:rPr>
      </w:pPr>
      <w:r w:rsidRPr="00E20BC9">
        <w:rPr>
          <w:szCs w:val="24"/>
          <w:lang w:eastAsia="es-AR"/>
        </w:rPr>
        <w:t>Con el fin de difundir la cultura, las tradiciones y la lengua friulana se dictan talleres y cursos de friulano; se realizan conferencias y exhibición de material fílmico en ese idioma y reuniones en las que se disfrutan los platos típicos friulanos.</w:t>
      </w:r>
    </w:p>
    <w:p w:rsidR="00BE005C" w:rsidRPr="00E20BC9" w:rsidRDefault="00BE005C" w:rsidP="0095204C">
      <w:pPr>
        <w:shd w:val="clear" w:color="auto" w:fill="FFFFFF"/>
        <w:spacing w:before="100" w:beforeAutospacing="1" w:after="100" w:afterAutospacing="1" w:line="276" w:lineRule="auto"/>
        <w:ind w:firstLine="708"/>
        <w:textAlignment w:val="baseline"/>
        <w:rPr>
          <w:szCs w:val="24"/>
          <w:lang w:eastAsia="es-AR"/>
        </w:rPr>
      </w:pPr>
      <w:r w:rsidRPr="00E20BC9">
        <w:rPr>
          <w:szCs w:val="24"/>
          <w:lang w:eastAsia="es-AR"/>
        </w:rPr>
        <w:t>Además se dictan cursos de italiano en cuatro modalidades: cursada anual con examen aprobado por el Consulado italiano; para viajeros intensivos de dos meses en cuatro niveles, Introducción al idioma italiano para niños y Nivel B1 para rendir examen de ciudadanía italiana. Además hay un grupo de estudio de la lengua y literatura italiana, Cappuccino Letterario y un ciclo mensual de cine italiano con cena y debate.</w:t>
      </w:r>
    </w:p>
    <w:p w:rsidR="00BE005C" w:rsidRPr="00E20BC9" w:rsidRDefault="00BE005C" w:rsidP="00943C45">
      <w:pPr>
        <w:shd w:val="clear" w:color="auto" w:fill="FFFFFF"/>
        <w:spacing w:before="100" w:beforeAutospacing="1" w:after="100" w:afterAutospacing="1" w:line="276" w:lineRule="auto"/>
        <w:textAlignment w:val="baseline"/>
        <w:rPr>
          <w:szCs w:val="24"/>
          <w:lang w:eastAsia="es-AR"/>
        </w:rPr>
      </w:pPr>
      <w:r w:rsidRPr="00E20BC9">
        <w:rPr>
          <w:szCs w:val="24"/>
          <w:lang w:eastAsia="es-AR"/>
        </w:rPr>
        <w:t>Algunas de las clases que se dictan en la Sociedad son:</w:t>
      </w:r>
    </w:p>
    <w:p w:rsidR="00BE005C" w:rsidRPr="00E20BC9" w:rsidRDefault="00BE005C" w:rsidP="00943C45">
      <w:pPr>
        <w:pStyle w:val="Prrafodelista"/>
        <w:numPr>
          <w:ilvl w:val="0"/>
          <w:numId w:val="1"/>
        </w:numPr>
        <w:shd w:val="clear" w:color="auto" w:fill="FFFFFF"/>
        <w:spacing w:before="100" w:beforeAutospacing="1" w:after="100" w:afterAutospacing="1"/>
        <w:textAlignment w:val="baseline"/>
        <w:rPr>
          <w:rFonts w:ascii="Times New Roman" w:eastAsia="Times New Roman" w:hAnsi="Times New Roman" w:cs="Times New Roman"/>
          <w:sz w:val="24"/>
          <w:szCs w:val="24"/>
          <w:lang w:eastAsia="es-AR"/>
        </w:rPr>
      </w:pPr>
      <w:r w:rsidRPr="00E20BC9">
        <w:rPr>
          <w:rFonts w:ascii="Times New Roman" w:eastAsia="Times New Roman" w:hAnsi="Times New Roman" w:cs="Times New Roman"/>
          <w:sz w:val="24"/>
          <w:szCs w:val="24"/>
          <w:lang w:eastAsia="es-AR"/>
        </w:rPr>
        <w:t>Tango y milonga.</w:t>
      </w:r>
    </w:p>
    <w:p w:rsidR="00BE005C" w:rsidRPr="00E20BC9" w:rsidRDefault="00BE005C" w:rsidP="00943C45">
      <w:pPr>
        <w:pStyle w:val="Prrafodelista"/>
        <w:numPr>
          <w:ilvl w:val="0"/>
          <w:numId w:val="1"/>
        </w:numPr>
        <w:shd w:val="clear" w:color="auto" w:fill="FFFFFF"/>
        <w:spacing w:before="100" w:beforeAutospacing="1" w:after="100" w:afterAutospacing="1"/>
        <w:textAlignment w:val="baseline"/>
        <w:rPr>
          <w:rFonts w:ascii="Times New Roman" w:eastAsia="Times New Roman" w:hAnsi="Times New Roman" w:cs="Times New Roman"/>
          <w:sz w:val="24"/>
          <w:szCs w:val="24"/>
          <w:lang w:eastAsia="es-AR"/>
        </w:rPr>
      </w:pPr>
      <w:r w:rsidRPr="00E20BC9">
        <w:rPr>
          <w:rFonts w:ascii="Times New Roman" w:eastAsia="Times New Roman" w:hAnsi="Times New Roman" w:cs="Times New Roman"/>
          <w:sz w:val="24"/>
          <w:szCs w:val="24"/>
          <w:lang w:eastAsia="es-AR"/>
        </w:rPr>
        <w:t>Folclore argentino y bailes típicos italianos.</w:t>
      </w:r>
    </w:p>
    <w:p w:rsidR="00BE005C" w:rsidRPr="00E20BC9" w:rsidRDefault="00BE005C" w:rsidP="00943C45">
      <w:pPr>
        <w:pStyle w:val="Prrafodelista"/>
        <w:numPr>
          <w:ilvl w:val="0"/>
          <w:numId w:val="1"/>
        </w:numPr>
        <w:shd w:val="clear" w:color="auto" w:fill="FFFFFF"/>
        <w:spacing w:before="100" w:beforeAutospacing="1" w:after="100" w:afterAutospacing="1"/>
        <w:textAlignment w:val="baseline"/>
        <w:rPr>
          <w:rFonts w:ascii="Times New Roman" w:eastAsia="Times New Roman" w:hAnsi="Times New Roman" w:cs="Times New Roman"/>
          <w:sz w:val="24"/>
          <w:szCs w:val="24"/>
          <w:lang w:eastAsia="es-AR"/>
        </w:rPr>
      </w:pPr>
      <w:r w:rsidRPr="00E20BC9">
        <w:rPr>
          <w:rFonts w:ascii="Times New Roman" w:eastAsia="Times New Roman" w:hAnsi="Times New Roman" w:cs="Times New Roman"/>
          <w:sz w:val="24"/>
          <w:szCs w:val="24"/>
          <w:lang w:eastAsia="es-AR"/>
        </w:rPr>
        <w:t>Danzaterapia, Gimnasia aeróbica, Yoga y Eutonía.</w:t>
      </w:r>
    </w:p>
    <w:p w:rsidR="00BE005C" w:rsidRPr="00E20BC9" w:rsidRDefault="00BE005C" w:rsidP="00943C45">
      <w:pPr>
        <w:pStyle w:val="Prrafodelista"/>
        <w:numPr>
          <w:ilvl w:val="0"/>
          <w:numId w:val="1"/>
        </w:numPr>
        <w:shd w:val="clear" w:color="auto" w:fill="FFFFFF"/>
        <w:spacing w:before="100" w:beforeAutospacing="1" w:after="100" w:afterAutospacing="1"/>
        <w:textAlignment w:val="baseline"/>
        <w:rPr>
          <w:rFonts w:ascii="Times New Roman" w:eastAsia="Times New Roman" w:hAnsi="Times New Roman" w:cs="Times New Roman"/>
          <w:sz w:val="24"/>
          <w:szCs w:val="24"/>
          <w:lang w:eastAsia="es-AR"/>
        </w:rPr>
      </w:pPr>
      <w:r w:rsidRPr="00E20BC9">
        <w:rPr>
          <w:rFonts w:ascii="Times New Roman" w:eastAsia="Times New Roman" w:hAnsi="Times New Roman" w:cs="Times New Roman"/>
          <w:sz w:val="24"/>
          <w:szCs w:val="24"/>
          <w:lang w:eastAsia="es-AR"/>
        </w:rPr>
        <w:t>Talleres de Fotografía y Mosaico.</w:t>
      </w:r>
    </w:p>
    <w:p w:rsidR="00BE005C" w:rsidRPr="00E20BC9" w:rsidRDefault="00BE005C" w:rsidP="00943C45">
      <w:pPr>
        <w:pStyle w:val="Prrafodelista"/>
        <w:numPr>
          <w:ilvl w:val="0"/>
          <w:numId w:val="1"/>
        </w:numPr>
        <w:shd w:val="clear" w:color="auto" w:fill="FFFFFF"/>
        <w:spacing w:before="100" w:beforeAutospacing="1" w:after="100" w:afterAutospacing="1"/>
        <w:textAlignment w:val="baseline"/>
        <w:rPr>
          <w:rFonts w:ascii="Times New Roman" w:eastAsia="Times New Roman" w:hAnsi="Times New Roman" w:cs="Times New Roman"/>
          <w:sz w:val="24"/>
          <w:szCs w:val="24"/>
          <w:lang w:eastAsia="es-AR"/>
        </w:rPr>
      </w:pPr>
      <w:r w:rsidRPr="00E20BC9">
        <w:rPr>
          <w:rFonts w:ascii="Times New Roman" w:eastAsia="Times New Roman" w:hAnsi="Times New Roman" w:cs="Times New Roman"/>
          <w:sz w:val="24"/>
          <w:szCs w:val="24"/>
          <w:lang w:eastAsia="es-AR"/>
        </w:rPr>
        <w:t>Ajedrez.</w:t>
      </w:r>
    </w:p>
    <w:p w:rsidR="00BE005C" w:rsidRPr="00E20BC9" w:rsidRDefault="00BE005C" w:rsidP="00943C45">
      <w:pPr>
        <w:pStyle w:val="Prrafodelista"/>
        <w:numPr>
          <w:ilvl w:val="0"/>
          <w:numId w:val="1"/>
        </w:numPr>
        <w:shd w:val="clear" w:color="auto" w:fill="FFFFFF"/>
        <w:spacing w:before="100" w:beforeAutospacing="1" w:after="100" w:afterAutospacing="1"/>
        <w:textAlignment w:val="baseline"/>
        <w:rPr>
          <w:rFonts w:ascii="Times New Roman" w:eastAsia="Times New Roman" w:hAnsi="Times New Roman" w:cs="Times New Roman"/>
          <w:sz w:val="24"/>
          <w:szCs w:val="24"/>
          <w:lang w:eastAsia="es-AR"/>
        </w:rPr>
      </w:pPr>
      <w:r w:rsidRPr="00E20BC9">
        <w:rPr>
          <w:rFonts w:ascii="Times New Roman" w:eastAsia="Times New Roman" w:hAnsi="Times New Roman" w:cs="Times New Roman"/>
          <w:sz w:val="24"/>
          <w:szCs w:val="24"/>
          <w:lang w:eastAsia="es-AR"/>
        </w:rPr>
        <w:t>Coro Maestro Kubik.</w:t>
      </w:r>
    </w:p>
    <w:p w:rsidR="00DD3218" w:rsidRDefault="00BE005C" w:rsidP="0095204C">
      <w:pPr>
        <w:shd w:val="clear" w:color="auto" w:fill="FFFFFF"/>
        <w:spacing w:before="100" w:beforeAutospacing="1" w:after="100" w:afterAutospacing="1" w:line="276" w:lineRule="auto"/>
        <w:ind w:firstLine="360"/>
        <w:textAlignment w:val="baseline"/>
        <w:rPr>
          <w:szCs w:val="24"/>
          <w:lang w:eastAsia="es-AR"/>
        </w:rPr>
      </w:pPr>
      <w:r w:rsidRPr="00E20BC9">
        <w:rPr>
          <w:szCs w:val="24"/>
          <w:lang w:eastAsia="es-AR"/>
        </w:rPr>
        <w:t>Desde hace más de 10 años, una vez por mes se realiza un concierto gratuito de la Orquesta Sinfónica de</w:t>
      </w:r>
      <w:r w:rsidR="00DD3218">
        <w:rPr>
          <w:szCs w:val="24"/>
          <w:lang w:eastAsia="es-AR"/>
        </w:rPr>
        <w:t xml:space="preserve"> la Policía Federal Argentin</w:t>
      </w:r>
      <w:r w:rsidR="00DB7536">
        <w:rPr>
          <w:szCs w:val="24"/>
          <w:lang w:eastAsia="es-AR"/>
        </w:rPr>
        <w:t>a</w:t>
      </w:r>
      <w:r w:rsidR="00DD3218">
        <w:rPr>
          <w:szCs w:val="24"/>
          <w:lang w:eastAsia="es-AR"/>
        </w:rPr>
        <w:t xml:space="preserve"> y de</w:t>
      </w:r>
      <w:r w:rsidRPr="00E20BC9">
        <w:rPr>
          <w:szCs w:val="24"/>
          <w:lang w:eastAsia="es-AR"/>
        </w:rPr>
        <w:t xml:space="preserve"> la Orquesta Sinfónica de la Universidad Nacional de Art</w:t>
      </w:r>
      <w:r w:rsidR="00DD3218">
        <w:rPr>
          <w:color w:val="000000"/>
        </w:rPr>
        <w:t>e, cerrando su ciclo en la Friulana en diciembre.</w:t>
      </w:r>
      <w:r w:rsidR="00DD3218" w:rsidRPr="00E20BC9">
        <w:rPr>
          <w:szCs w:val="24"/>
          <w:lang w:eastAsia="es-AR"/>
        </w:rPr>
        <w:t xml:space="preserve"> </w:t>
      </w:r>
    </w:p>
    <w:p w:rsidR="00BE005C" w:rsidRPr="00E20BC9" w:rsidRDefault="00BE005C" w:rsidP="0095204C">
      <w:pPr>
        <w:shd w:val="clear" w:color="auto" w:fill="FFFFFF"/>
        <w:spacing w:before="100" w:beforeAutospacing="1" w:after="100" w:afterAutospacing="1" w:line="276" w:lineRule="auto"/>
        <w:ind w:firstLine="360"/>
        <w:textAlignment w:val="baseline"/>
        <w:rPr>
          <w:szCs w:val="24"/>
          <w:lang w:eastAsia="es-AR"/>
        </w:rPr>
      </w:pPr>
      <w:r w:rsidRPr="00E20BC9">
        <w:rPr>
          <w:szCs w:val="24"/>
          <w:lang w:eastAsia="es-AR"/>
        </w:rPr>
        <w:t>Asimismo, funciona desde el 2011 la Biblioteca Emilio Crozzolo con más de 2500 libros en español, italiano y friulano dedicados a la emigración, la cultura y las tradiciones friulanas e italianas siendo la más grande fuera de Italia en la actualidad.</w:t>
      </w:r>
    </w:p>
    <w:p w:rsidR="00BE005C" w:rsidRPr="0095204C" w:rsidRDefault="00BE005C" w:rsidP="0095204C">
      <w:pPr>
        <w:shd w:val="clear" w:color="auto" w:fill="FFFFFF"/>
        <w:spacing w:before="100" w:beforeAutospacing="1" w:after="100" w:afterAutospacing="1" w:line="276" w:lineRule="auto"/>
        <w:ind w:firstLine="360"/>
        <w:textAlignment w:val="baseline"/>
        <w:rPr>
          <w:szCs w:val="24"/>
          <w:lang w:eastAsia="es-AR"/>
        </w:rPr>
      </w:pPr>
      <w:r w:rsidRPr="00E20BC9">
        <w:rPr>
          <w:szCs w:val="24"/>
          <w:lang w:eastAsia="es-AR"/>
        </w:rPr>
        <w:lastRenderedPageBreak/>
        <w:t>La Sociedad Friulana está abierta no solo a los socios de origen friulano, sino a los vecinos y las vecinas de Villa Devoto y a los amantes de la cultura y la lengua italiana de toda la ciudad de Buenos Aires.</w:t>
      </w:r>
    </w:p>
    <w:p w:rsidR="00BE005C" w:rsidRDefault="00BE005C" w:rsidP="00943C45">
      <w:pPr>
        <w:spacing w:line="276" w:lineRule="auto"/>
        <w:rPr>
          <w:b/>
          <w:szCs w:val="24"/>
        </w:rPr>
      </w:pPr>
    </w:p>
    <w:p w:rsidR="00BE005C" w:rsidRDefault="00BE005C" w:rsidP="00943C45">
      <w:pPr>
        <w:spacing w:line="276" w:lineRule="auto"/>
        <w:rPr>
          <w:b/>
          <w:szCs w:val="24"/>
        </w:rPr>
      </w:pPr>
      <w:r w:rsidRPr="00E20BC9">
        <w:rPr>
          <w:b/>
          <w:szCs w:val="24"/>
        </w:rPr>
        <w:t>Actividades</w:t>
      </w:r>
      <w:r>
        <w:rPr>
          <w:b/>
          <w:szCs w:val="24"/>
        </w:rPr>
        <w:t xml:space="preserve"> propuestas por la Sociedad para</w:t>
      </w:r>
      <w:r w:rsidRPr="00E20BC9">
        <w:rPr>
          <w:b/>
          <w:szCs w:val="24"/>
        </w:rPr>
        <w:t xml:space="preserve"> Julio - Noviembre 2022:</w:t>
      </w:r>
    </w:p>
    <w:p w:rsidR="00BE005C" w:rsidRPr="00E20BC9" w:rsidRDefault="00BE005C" w:rsidP="00943C45">
      <w:pPr>
        <w:spacing w:line="276" w:lineRule="auto"/>
        <w:rPr>
          <w:b/>
          <w:szCs w:val="24"/>
        </w:rPr>
      </w:pPr>
    </w:p>
    <w:p w:rsidR="00BE005C" w:rsidRDefault="00BE005C" w:rsidP="00943C45">
      <w:pPr>
        <w:spacing w:line="276" w:lineRule="auto"/>
        <w:rPr>
          <w:b/>
          <w:szCs w:val="24"/>
        </w:rPr>
      </w:pPr>
      <w:r w:rsidRPr="00E20BC9">
        <w:rPr>
          <w:b/>
          <w:szCs w:val="24"/>
        </w:rPr>
        <w:t>Puentes de vida</w:t>
      </w:r>
    </w:p>
    <w:p w:rsidR="00BE005C" w:rsidRPr="00E20BC9" w:rsidRDefault="00BE005C" w:rsidP="00943C45">
      <w:pPr>
        <w:spacing w:line="276" w:lineRule="auto"/>
        <w:rPr>
          <w:b/>
          <w:szCs w:val="24"/>
        </w:rPr>
      </w:pPr>
      <w:r w:rsidRPr="00E20BC9">
        <w:rPr>
          <w:b/>
          <w:szCs w:val="24"/>
        </w:rPr>
        <w:t xml:space="preserve"> </w:t>
      </w:r>
    </w:p>
    <w:p w:rsidR="00BE005C" w:rsidRPr="00E20BC9" w:rsidRDefault="00BE005C" w:rsidP="00943C45">
      <w:pPr>
        <w:spacing w:line="276" w:lineRule="auto"/>
        <w:ind w:firstLine="708"/>
        <w:rPr>
          <w:szCs w:val="24"/>
        </w:rPr>
      </w:pPr>
      <w:r w:rsidRPr="00E20BC9">
        <w:rPr>
          <w:szCs w:val="24"/>
        </w:rPr>
        <w:t>Proyecto de recuperación de la memoria inmigrante:</w:t>
      </w:r>
    </w:p>
    <w:p w:rsidR="00BE005C" w:rsidRDefault="00BE005C" w:rsidP="00943C45">
      <w:pPr>
        <w:spacing w:line="276" w:lineRule="auto"/>
        <w:rPr>
          <w:szCs w:val="24"/>
        </w:rPr>
      </w:pPr>
      <w:r w:rsidRPr="00E20BC9">
        <w:rPr>
          <w:szCs w:val="24"/>
        </w:rPr>
        <w:t xml:space="preserve"> </w:t>
      </w:r>
      <w:r w:rsidRPr="00E20BC9">
        <w:rPr>
          <w:szCs w:val="24"/>
        </w:rPr>
        <w:tab/>
      </w:r>
    </w:p>
    <w:p w:rsidR="00BE005C" w:rsidRPr="00E20BC9" w:rsidRDefault="00BE005C" w:rsidP="00943C45">
      <w:pPr>
        <w:spacing w:line="276" w:lineRule="auto"/>
        <w:ind w:firstLine="708"/>
        <w:rPr>
          <w:szCs w:val="24"/>
        </w:rPr>
      </w:pPr>
      <w:r w:rsidRPr="00E20BC9">
        <w:rPr>
          <w:szCs w:val="24"/>
        </w:rPr>
        <w:t xml:space="preserve">En el marco de su 95 aniversario, el Fogolâr Furlan Buenos Aires quiere dejar este legado a los que vendrán en años futuros. Serán “Puentes de vida” construidos por quienes sienten, hacen y viven cada día su historia, sus raíces italianas y sus lazos con la comunidad. Se trata de historias de familia, contadas por sus protagonistas e ilustradas por fotos familiares actuales, o de cuando emprendieron el viaje que los trajo hasta aquí. Trazando un verdadero puente con la familia que quedó en Italia. La idea es involucrar a los italianos de hoy, a la familia europea de aquellos que vinieron a la Argentina persiguiendo un sueño o siendo perseguidos por los horrores de la guerra. Ayudar a los italianos a que se reconecten con su pasado inmigrante. El objetivo es reforzar los lazos existentes, crear contactos que se creían perdidos, aprovechar la tecnología de este siglo para recomponer lo que fue roto en el anterior. </w:t>
      </w:r>
    </w:p>
    <w:p w:rsidR="00BE005C" w:rsidRDefault="00BE005C" w:rsidP="00943C45">
      <w:pPr>
        <w:spacing w:line="276" w:lineRule="auto"/>
        <w:ind w:firstLine="708"/>
        <w:rPr>
          <w:szCs w:val="24"/>
        </w:rPr>
      </w:pPr>
    </w:p>
    <w:p w:rsidR="00BE005C" w:rsidRPr="00E20BC9" w:rsidRDefault="00BE005C" w:rsidP="00943C45">
      <w:pPr>
        <w:spacing w:line="276" w:lineRule="auto"/>
        <w:ind w:firstLine="708"/>
        <w:rPr>
          <w:szCs w:val="24"/>
        </w:rPr>
      </w:pPr>
      <w:r w:rsidRPr="00E20BC9">
        <w:rPr>
          <w:szCs w:val="24"/>
        </w:rPr>
        <w:t>Es hermoso cumplir 95 años de vida asociativa y sentir todavía fuertes las ganas de hacer, de vincular, de reconfigurar una misión social, de entrometerse en los asuntos de la comunidad. Muchas de las familias que hoy son la Friulana de Buenos Aires tienen raíces de otras regiones italianas, o provienen de otros países, europeos o americanos. Eso nos hace más fuertes, más inclusivos, más argentinos. Celebremos esa diversidad que nos incluye a todos.</w:t>
      </w:r>
    </w:p>
    <w:p w:rsidR="00BE005C" w:rsidRDefault="00BE005C" w:rsidP="00943C45">
      <w:pPr>
        <w:spacing w:line="276" w:lineRule="auto"/>
        <w:ind w:firstLine="708"/>
        <w:rPr>
          <w:szCs w:val="24"/>
        </w:rPr>
      </w:pPr>
    </w:p>
    <w:p w:rsidR="00BE005C" w:rsidRPr="00E20BC9" w:rsidRDefault="00BE005C" w:rsidP="00943C45">
      <w:pPr>
        <w:spacing w:line="276" w:lineRule="auto"/>
        <w:ind w:firstLine="708"/>
        <w:rPr>
          <w:szCs w:val="24"/>
        </w:rPr>
      </w:pPr>
      <w:r w:rsidRPr="00E20BC9">
        <w:rPr>
          <w:szCs w:val="24"/>
        </w:rPr>
        <w:t xml:space="preserve">¿Cómo será el museo? A medida que vayan llegando los testimonios, y solo a quienes lo autoricen, se publicarán las historias en las redes sociales de la Friulana y se irán subiendo al sitio web www.fogolares.org/puints donde estarán publicadas para que todos puedan verlas cuando quieran. Clasificados por orden alfabético y por familia. ¿Quiénes pueden participar? Los socios de la Friulana tendrán prioridad, pero está abierto a todos los que quieran dejar testimonio de sus raíces inmigrantes. </w:t>
      </w:r>
    </w:p>
    <w:p w:rsidR="00BE005C" w:rsidRDefault="00BE005C" w:rsidP="00943C45">
      <w:pPr>
        <w:spacing w:line="276" w:lineRule="auto"/>
        <w:ind w:firstLine="708"/>
        <w:rPr>
          <w:szCs w:val="24"/>
        </w:rPr>
      </w:pPr>
    </w:p>
    <w:p w:rsidR="00BE005C" w:rsidRDefault="00BE005C" w:rsidP="00943C45">
      <w:pPr>
        <w:spacing w:line="276" w:lineRule="auto"/>
        <w:ind w:firstLine="708"/>
        <w:rPr>
          <w:szCs w:val="24"/>
        </w:rPr>
      </w:pPr>
      <w:r w:rsidRPr="00E20BC9">
        <w:rPr>
          <w:szCs w:val="24"/>
        </w:rPr>
        <w:t>Será un museo online, para conocer a los que vinieron antes que nosotros, para saber quiénes somos y fortalecer como serán nuestros descendientes.</w:t>
      </w:r>
    </w:p>
    <w:p w:rsidR="00DB7536" w:rsidRDefault="00DB7536" w:rsidP="00943C45">
      <w:pPr>
        <w:spacing w:line="276" w:lineRule="auto"/>
        <w:ind w:firstLine="708"/>
        <w:rPr>
          <w:szCs w:val="24"/>
        </w:rPr>
      </w:pPr>
    </w:p>
    <w:p w:rsidR="00DB7536" w:rsidRPr="00DB7536" w:rsidRDefault="00DB7536" w:rsidP="00DB7536">
      <w:pPr>
        <w:spacing w:line="276" w:lineRule="auto"/>
        <w:ind w:firstLine="708"/>
        <w:rPr>
          <w:szCs w:val="24"/>
          <w:lang w:val="es-AR"/>
        </w:rPr>
      </w:pPr>
      <w:r w:rsidRPr="00DB7536">
        <w:rPr>
          <w:szCs w:val="24"/>
          <w:lang w:val="es-AR"/>
        </w:rPr>
        <w:t>Además, se recibirán las donaciones de los inmigrantes y sus descendientes de aquellos pequeños tesoros que trajeron en sus valijas de cartón: trajes de boda, juguetes, herramientas de trabajo, libros, música, instrumentos musicales, pasaportes, ropa y tantas otras cosas. Estos objetos constituirán la exhibición permanente del Museo de la Emigración Friulana en Buenos Aires.</w:t>
      </w:r>
    </w:p>
    <w:p w:rsidR="00DB7536" w:rsidRPr="00DB7536" w:rsidRDefault="00DB7536" w:rsidP="00DB7536">
      <w:pPr>
        <w:spacing w:line="276" w:lineRule="auto"/>
        <w:ind w:firstLine="708"/>
        <w:rPr>
          <w:szCs w:val="24"/>
          <w:lang w:val="es-AR"/>
        </w:rPr>
      </w:pPr>
    </w:p>
    <w:p w:rsidR="00DB7536" w:rsidRPr="00DB7536" w:rsidRDefault="00DB7536" w:rsidP="00DB7536">
      <w:pPr>
        <w:spacing w:line="276" w:lineRule="auto"/>
        <w:ind w:firstLine="708"/>
        <w:rPr>
          <w:szCs w:val="24"/>
          <w:lang w:val="es-AR"/>
        </w:rPr>
      </w:pPr>
      <w:r w:rsidRPr="00DB7536">
        <w:rPr>
          <w:b/>
          <w:bCs/>
          <w:szCs w:val="24"/>
          <w:lang w:val="es-AR"/>
        </w:rPr>
        <w:t>Muestra AMMER</w:t>
      </w:r>
    </w:p>
    <w:p w:rsidR="00DB7536" w:rsidRPr="00DB7536" w:rsidRDefault="00DB7536" w:rsidP="00DB7536">
      <w:pPr>
        <w:spacing w:line="276" w:lineRule="auto"/>
        <w:ind w:firstLine="708"/>
        <w:rPr>
          <w:szCs w:val="24"/>
          <w:lang w:val="es-AR"/>
        </w:rPr>
      </w:pPr>
      <w:r w:rsidRPr="00DB7536">
        <w:rPr>
          <w:szCs w:val="24"/>
          <w:lang w:val="es-AR"/>
        </w:rPr>
        <w:t> </w:t>
      </w:r>
    </w:p>
    <w:p w:rsidR="00DB7536" w:rsidRDefault="00DB7536" w:rsidP="00DB7536">
      <w:pPr>
        <w:spacing w:line="276" w:lineRule="auto"/>
        <w:ind w:firstLine="708"/>
        <w:rPr>
          <w:szCs w:val="24"/>
        </w:rPr>
      </w:pPr>
      <w:r w:rsidRPr="00DB7536">
        <w:rPr>
          <w:szCs w:val="24"/>
          <w:lang w:val="es-AR"/>
        </w:rPr>
        <w:t>El proyecto AMMER - Archivo Multimedia de la Memoria de la Emigración Regional del Friuli Venezia Giuli</w:t>
      </w:r>
      <w:r w:rsidRPr="00DB7536">
        <w:rPr>
          <w:b/>
          <w:bCs/>
          <w:szCs w:val="24"/>
          <w:lang w:val="es-AR"/>
        </w:rPr>
        <w:t>a</w:t>
      </w:r>
      <w:r w:rsidRPr="00DB7536">
        <w:rPr>
          <w:szCs w:val="24"/>
          <w:lang w:val="es-AR"/>
        </w:rPr>
        <w:t xml:space="preserve"> fue proyecto realizado hace 20 años por el gobierno italiano con la colaboración de los Fogolares de todo el mundo, que fue plasmado en una </w:t>
      </w:r>
      <w:r w:rsidRPr="00DB7536">
        <w:rPr>
          <w:szCs w:val="24"/>
          <w:lang w:val="es-AR"/>
        </w:rPr>
        <w:lastRenderedPageBreak/>
        <w:t xml:space="preserve">página digital que recoge fotografías, documentos y entrevistas grabadas a los protagonistas de la emigración, sus familias y sus respectivos descendientes que participan de forma directa en calidad de testigos y proveedores de documentación: </w:t>
      </w:r>
      <w:hyperlink r:id="rId8" w:history="1">
        <w:r w:rsidRPr="00DB7536">
          <w:rPr>
            <w:rStyle w:val="Hipervnculo"/>
            <w:szCs w:val="24"/>
            <w:lang w:val="es-AR"/>
          </w:rPr>
          <w:t>www.ammer-fvg.org</w:t>
        </w:r>
      </w:hyperlink>
    </w:p>
    <w:p w:rsidR="00DB7536" w:rsidRPr="00DB7536" w:rsidRDefault="00DB7536" w:rsidP="00DB7536">
      <w:pPr>
        <w:spacing w:line="276" w:lineRule="auto"/>
        <w:ind w:firstLine="708"/>
        <w:rPr>
          <w:szCs w:val="24"/>
          <w:lang w:val="es-AR"/>
        </w:rPr>
      </w:pPr>
    </w:p>
    <w:p w:rsidR="00DB7536" w:rsidRPr="00DB7536" w:rsidRDefault="00DB7536" w:rsidP="00DB7536">
      <w:pPr>
        <w:spacing w:line="276" w:lineRule="auto"/>
        <w:ind w:firstLine="708"/>
        <w:rPr>
          <w:szCs w:val="24"/>
          <w:lang w:val="es-AR"/>
        </w:rPr>
      </w:pPr>
      <w:r w:rsidRPr="00DB7536">
        <w:rPr>
          <w:szCs w:val="24"/>
          <w:lang w:val="es-AR"/>
        </w:rPr>
        <w:t>Recientemente la muestra de 32 paneles con fotografías y material gráfico que no se exponían desde por lo menos el 2002  fueron recuperados, ya que estaban perdidos. En octubre, en el marco de un Festival artístico de cultura friulana se exhibirán en la sede de la Sociedad Friualan. </w:t>
      </w:r>
    </w:p>
    <w:p w:rsidR="00DB7536" w:rsidRPr="00E20BC9" w:rsidRDefault="00DB7536" w:rsidP="00943C45">
      <w:pPr>
        <w:spacing w:line="276" w:lineRule="auto"/>
        <w:ind w:firstLine="708"/>
        <w:rPr>
          <w:szCs w:val="24"/>
        </w:rPr>
      </w:pPr>
    </w:p>
    <w:p w:rsidR="00BE005C" w:rsidRDefault="00BE005C" w:rsidP="00943C45">
      <w:pPr>
        <w:spacing w:line="276" w:lineRule="auto"/>
        <w:rPr>
          <w:b/>
          <w:szCs w:val="24"/>
        </w:rPr>
      </w:pPr>
    </w:p>
    <w:p w:rsidR="00BE005C" w:rsidRDefault="00BE005C" w:rsidP="00943C45">
      <w:pPr>
        <w:spacing w:line="276" w:lineRule="auto"/>
        <w:rPr>
          <w:b/>
          <w:szCs w:val="24"/>
        </w:rPr>
      </w:pPr>
      <w:r w:rsidRPr="00E20BC9">
        <w:rPr>
          <w:b/>
          <w:szCs w:val="24"/>
        </w:rPr>
        <w:t xml:space="preserve">Tiempo de charlar </w:t>
      </w:r>
    </w:p>
    <w:p w:rsidR="00BE005C" w:rsidRDefault="00BE005C" w:rsidP="00943C45">
      <w:pPr>
        <w:spacing w:line="276" w:lineRule="auto"/>
        <w:ind w:firstLine="708"/>
        <w:rPr>
          <w:szCs w:val="24"/>
        </w:rPr>
      </w:pPr>
    </w:p>
    <w:p w:rsidR="00BE005C" w:rsidRDefault="00BE005C" w:rsidP="00943C45">
      <w:pPr>
        <w:spacing w:line="276" w:lineRule="auto"/>
        <w:ind w:firstLine="708"/>
        <w:rPr>
          <w:szCs w:val="24"/>
        </w:rPr>
      </w:pPr>
      <w:r w:rsidRPr="00E20BC9">
        <w:rPr>
          <w:szCs w:val="24"/>
        </w:rPr>
        <w:t>Consiste en encuentros presenciales de cultura Friulana. "Es tiempo de encontrarnos, para volver a mirarnos a los ojos.</w:t>
      </w:r>
      <w:r>
        <w:rPr>
          <w:szCs w:val="24"/>
        </w:rPr>
        <w:t xml:space="preserve"> </w:t>
      </w:r>
      <w:r w:rsidRPr="00E20BC9">
        <w:rPr>
          <w:szCs w:val="24"/>
        </w:rPr>
        <w:t>Recordar, aprender, compartir.</w:t>
      </w:r>
      <w:r>
        <w:rPr>
          <w:szCs w:val="24"/>
        </w:rPr>
        <w:t>"</w:t>
      </w:r>
    </w:p>
    <w:p w:rsidR="00BE005C" w:rsidRDefault="00BE005C" w:rsidP="00943C45">
      <w:pPr>
        <w:spacing w:line="276" w:lineRule="auto"/>
        <w:ind w:firstLine="708"/>
        <w:rPr>
          <w:szCs w:val="24"/>
        </w:rPr>
      </w:pPr>
    </w:p>
    <w:p w:rsidR="00BE005C" w:rsidRDefault="00BE005C" w:rsidP="00943C45">
      <w:pPr>
        <w:spacing w:line="276" w:lineRule="auto"/>
        <w:ind w:firstLine="708"/>
        <w:rPr>
          <w:szCs w:val="24"/>
        </w:rPr>
      </w:pPr>
      <w:r w:rsidRPr="00E20BC9">
        <w:rPr>
          <w:szCs w:val="24"/>
        </w:rPr>
        <w:t>Durante los dos años de pandemia, el Taller de Friulano que el maestro Galliano De Agostini venía realizando por más de 15 años se interrumpió. Muchos pudieron volver a reencontrarse con sus raíces y su cultura a través de la plataforma Friulana Online, orientada a los socios y vecinos del barrio, pero también a los amantes de la cultura italiana y friulana sin importar donde viven, en qué continente, en qué huso horario. Todos unidos por el amor al conocimiento y a la vida. Talleres, cursos y seminarios con contenidos a distancia de la Sociedad Friulana</w:t>
      </w:r>
      <w:r>
        <w:rPr>
          <w:szCs w:val="24"/>
        </w:rPr>
        <w:t>.</w:t>
      </w:r>
    </w:p>
    <w:p w:rsidR="00BE005C" w:rsidRDefault="00BE005C" w:rsidP="00943C45">
      <w:pPr>
        <w:spacing w:line="276" w:lineRule="auto"/>
        <w:ind w:firstLine="708"/>
        <w:rPr>
          <w:szCs w:val="24"/>
        </w:rPr>
      </w:pPr>
    </w:p>
    <w:p w:rsidR="00BE005C" w:rsidRPr="00E20BC9" w:rsidRDefault="00BE005C" w:rsidP="00943C45">
      <w:pPr>
        <w:spacing w:line="276" w:lineRule="auto"/>
        <w:rPr>
          <w:b/>
          <w:szCs w:val="24"/>
        </w:rPr>
      </w:pPr>
      <w:r w:rsidRPr="00E20BC9">
        <w:rPr>
          <w:b/>
          <w:szCs w:val="24"/>
        </w:rPr>
        <w:t>Lunes de Historia</w:t>
      </w:r>
    </w:p>
    <w:p w:rsidR="00BE005C" w:rsidRDefault="00BE005C" w:rsidP="00943C45">
      <w:pPr>
        <w:spacing w:line="276" w:lineRule="auto"/>
        <w:ind w:firstLine="708"/>
        <w:rPr>
          <w:szCs w:val="24"/>
        </w:rPr>
      </w:pPr>
    </w:p>
    <w:p w:rsidR="00BE005C" w:rsidRPr="00E20BC9" w:rsidRDefault="00BE005C" w:rsidP="00943C45">
      <w:pPr>
        <w:spacing w:line="276" w:lineRule="auto"/>
        <w:ind w:firstLine="708"/>
        <w:rPr>
          <w:szCs w:val="24"/>
        </w:rPr>
      </w:pPr>
      <w:r w:rsidRPr="00E20BC9">
        <w:rPr>
          <w:szCs w:val="24"/>
        </w:rPr>
        <w:t>Durante el 2020 y el 2021 la Friulana Buenos Aires en</w:t>
      </w:r>
      <w:r>
        <w:rPr>
          <w:szCs w:val="24"/>
        </w:rPr>
        <w:t xml:space="preserve"> </w:t>
      </w:r>
      <w:r w:rsidRPr="00E20BC9">
        <w:rPr>
          <w:szCs w:val="24"/>
        </w:rPr>
        <w:t>colaboración con la Junta Central de Estudios Históricos de</w:t>
      </w:r>
      <w:r>
        <w:rPr>
          <w:szCs w:val="24"/>
        </w:rPr>
        <w:t xml:space="preserve"> </w:t>
      </w:r>
      <w:r w:rsidRPr="00E20BC9">
        <w:rPr>
          <w:szCs w:val="24"/>
        </w:rPr>
        <w:t>la Ciudad de Buenos Aires realizó un ciclo de conferencias</w:t>
      </w:r>
      <w:r>
        <w:rPr>
          <w:szCs w:val="24"/>
        </w:rPr>
        <w:t xml:space="preserve"> </w:t>
      </w:r>
      <w:r w:rsidRPr="00E20BC9">
        <w:rPr>
          <w:szCs w:val="24"/>
        </w:rPr>
        <w:t>sobre la historia de los barrios de Buenos Aires.</w:t>
      </w:r>
      <w:r>
        <w:rPr>
          <w:szCs w:val="24"/>
        </w:rPr>
        <w:t xml:space="preserve"> </w:t>
      </w:r>
      <w:r w:rsidRPr="00E20BC9">
        <w:rPr>
          <w:szCs w:val="24"/>
        </w:rPr>
        <w:t>Conocimiento solidario para ayudar a los que están en la</w:t>
      </w:r>
      <w:r>
        <w:rPr>
          <w:szCs w:val="24"/>
        </w:rPr>
        <w:t xml:space="preserve"> </w:t>
      </w:r>
      <w:r w:rsidRPr="00E20BC9">
        <w:rPr>
          <w:szCs w:val="24"/>
        </w:rPr>
        <w:t>primera línea con historiadores de reconocida trayectoria</w:t>
      </w:r>
      <w:r>
        <w:rPr>
          <w:szCs w:val="24"/>
        </w:rPr>
        <w:t xml:space="preserve"> </w:t>
      </w:r>
      <w:r w:rsidRPr="00E20BC9">
        <w:rPr>
          <w:szCs w:val="24"/>
        </w:rPr>
        <w:t>a beneficio de Hospitales públicos de la ciudad.</w:t>
      </w:r>
    </w:p>
    <w:p w:rsidR="00BE005C" w:rsidRDefault="00BE005C" w:rsidP="00943C45">
      <w:pPr>
        <w:spacing w:line="276" w:lineRule="auto"/>
        <w:ind w:firstLine="708"/>
        <w:rPr>
          <w:szCs w:val="24"/>
        </w:rPr>
      </w:pPr>
    </w:p>
    <w:p w:rsidR="00BE005C" w:rsidRPr="00E20BC9" w:rsidRDefault="00BE005C" w:rsidP="00943C45">
      <w:pPr>
        <w:spacing w:line="276" w:lineRule="auto"/>
        <w:ind w:firstLine="708"/>
        <w:rPr>
          <w:szCs w:val="24"/>
        </w:rPr>
      </w:pPr>
      <w:r w:rsidRPr="00E20BC9">
        <w:rPr>
          <w:szCs w:val="24"/>
        </w:rPr>
        <w:t>Una forma de llegar a los vecinos de la ciudad, para que</w:t>
      </w:r>
      <w:r>
        <w:rPr>
          <w:szCs w:val="24"/>
        </w:rPr>
        <w:t xml:space="preserve"> </w:t>
      </w:r>
      <w:r w:rsidRPr="00E20BC9">
        <w:rPr>
          <w:szCs w:val="24"/>
        </w:rPr>
        <w:t>puedan conocer el origen de su barrio mientras están</w:t>
      </w:r>
      <w:r>
        <w:rPr>
          <w:szCs w:val="24"/>
        </w:rPr>
        <w:t xml:space="preserve"> </w:t>
      </w:r>
      <w:r w:rsidRPr="00E20BC9">
        <w:rPr>
          <w:szCs w:val="24"/>
        </w:rPr>
        <w:t>colaborando con Cooperadoras de hospitales públicos.</w:t>
      </w:r>
      <w:r>
        <w:rPr>
          <w:szCs w:val="24"/>
        </w:rPr>
        <w:t xml:space="preserve"> </w:t>
      </w:r>
      <w:r w:rsidRPr="00E20BC9">
        <w:rPr>
          <w:szCs w:val="24"/>
        </w:rPr>
        <w:t>Así se realizaron donaciones al Hospital Zubizareta, Vélez</w:t>
      </w:r>
      <w:r>
        <w:rPr>
          <w:szCs w:val="24"/>
        </w:rPr>
        <w:t xml:space="preserve"> </w:t>
      </w:r>
      <w:r w:rsidRPr="00E20BC9">
        <w:rPr>
          <w:szCs w:val="24"/>
        </w:rPr>
        <w:t>Sarsfield, Tornù, Gutierrez y Durand con 40 conferencias. El</w:t>
      </w:r>
      <w:r>
        <w:rPr>
          <w:szCs w:val="24"/>
        </w:rPr>
        <w:t xml:space="preserve"> </w:t>
      </w:r>
      <w:r w:rsidRPr="00E20BC9">
        <w:rPr>
          <w:szCs w:val="24"/>
        </w:rPr>
        <w:t>primer ciclo contó las historias de Villa Devoto, Liniers, Villa</w:t>
      </w:r>
      <w:r>
        <w:rPr>
          <w:szCs w:val="24"/>
        </w:rPr>
        <w:t xml:space="preserve"> </w:t>
      </w:r>
      <w:r w:rsidRPr="00E20BC9">
        <w:rPr>
          <w:szCs w:val="24"/>
        </w:rPr>
        <w:t>Del Parque, Agronomía, Floresta y Parque de los Patricios.</w:t>
      </w:r>
      <w:r>
        <w:rPr>
          <w:szCs w:val="24"/>
        </w:rPr>
        <w:t xml:space="preserve"> </w:t>
      </w:r>
      <w:r w:rsidRPr="00E20BC9">
        <w:rPr>
          <w:szCs w:val="24"/>
        </w:rPr>
        <w:t>En el segundo año se incorporaron Parque Chacabuco,</w:t>
      </w:r>
      <w:r>
        <w:rPr>
          <w:szCs w:val="24"/>
        </w:rPr>
        <w:t xml:space="preserve"> </w:t>
      </w:r>
      <w:r w:rsidRPr="00E20BC9">
        <w:rPr>
          <w:szCs w:val="24"/>
        </w:rPr>
        <w:t>Flores, Lugano, Paternal, La Boca y temas como la historia</w:t>
      </w:r>
      <w:r>
        <w:rPr>
          <w:szCs w:val="24"/>
        </w:rPr>
        <w:t xml:space="preserve"> </w:t>
      </w:r>
      <w:r w:rsidRPr="00E20BC9">
        <w:rPr>
          <w:szCs w:val="24"/>
        </w:rPr>
        <w:t>del Adoquín, el Himno Nacional Argentino, la Confitería</w:t>
      </w:r>
      <w:r>
        <w:rPr>
          <w:szCs w:val="24"/>
        </w:rPr>
        <w:t xml:space="preserve"> </w:t>
      </w:r>
      <w:r w:rsidRPr="00E20BC9">
        <w:rPr>
          <w:szCs w:val="24"/>
        </w:rPr>
        <w:t>Del Molino, arte lírico, entre otros.</w:t>
      </w:r>
    </w:p>
    <w:p w:rsidR="00BE005C" w:rsidRDefault="00BE005C" w:rsidP="00943C45">
      <w:pPr>
        <w:spacing w:line="276" w:lineRule="auto"/>
        <w:ind w:firstLine="708"/>
        <w:rPr>
          <w:szCs w:val="24"/>
        </w:rPr>
      </w:pPr>
    </w:p>
    <w:p w:rsidR="00BE005C" w:rsidRDefault="00BE005C" w:rsidP="00943C45">
      <w:pPr>
        <w:spacing w:line="276" w:lineRule="auto"/>
        <w:ind w:firstLine="708"/>
        <w:rPr>
          <w:szCs w:val="24"/>
        </w:rPr>
      </w:pPr>
      <w:r w:rsidRPr="00E20BC9">
        <w:rPr>
          <w:szCs w:val="24"/>
        </w:rPr>
        <w:t>En este tercer año, los organizadores proponen un ciclo llamado "Lunes de</w:t>
      </w:r>
      <w:r>
        <w:rPr>
          <w:szCs w:val="24"/>
        </w:rPr>
        <w:t xml:space="preserve"> </w:t>
      </w:r>
      <w:r w:rsidRPr="00E20BC9">
        <w:rPr>
          <w:szCs w:val="24"/>
        </w:rPr>
        <w:t>Historia", siempre a distancia, esta vez con entrada libre y gratuita,</w:t>
      </w:r>
      <w:r>
        <w:rPr>
          <w:szCs w:val="24"/>
        </w:rPr>
        <w:t xml:space="preserve"> </w:t>
      </w:r>
      <w:r w:rsidRPr="00E20BC9">
        <w:rPr>
          <w:szCs w:val="24"/>
        </w:rPr>
        <w:t>por</w:t>
      </w:r>
      <w:r>
        <w:rPr>
          <w:szCs w:val="24"/>
        </w:rPr>
        <w:t xml:space="preserve"> </w:t>
      </w:r>
      <w:r w:rsidRPr="00E20BC9">
        <w:rPr>
          <w:szCs w:val="24"/>
        </w:rPr>
        <w:t>Google Meet.</w:t>
      </w:r>
    </w:p>
    <w:p w:rsidR="00BE005C" w:rsidRDefault="00BE005C" w:rsidP="00943C45">
      <w:pPr>
        <w:spacing w:line="276" w:lineRule="auto"/>
        <w:ind w:firstLine="708"/>
        <w:rPr>
          <w:szCs w:val="24"/>
        </w:rPr>
      </w:pPr>
    </w:p>
    <w:p w:rsidR="00BE005C" w:rsidRDefault="00BE005C" w:rsidP="00943C45">
      <w:pPr>
        <w:spacing w:line="276" w:lineRule="auto"/>
        <w:ind w:firstLine="708"/>
        <w:rPr>
          <w:szCs w:val="24"/>
        </w:rPr>
      </w:pPr>
      <w:r>
        <w:rPr>
          <w:szCs w:val="24"/>
        </w:rPr>
        <w:t>Se suman además a las actividades antes mencionadas, festejos, conferencias, conciertos, almuerzos y más propuestas culturales y recreativas.</w:t>
      </w:r>
    </w:p>
    <w:p w:rsidR="0095204C" w:rsidRPr="00E20BC9" w:rsidRDefault="0095204C" w:rsidP="00943C45">
      <w:pPr>
        <w:spacing w:line="276" w:lineRule="auto"/>
        <w:ind w:firstLine="708"/>
        <w:rPr>
          <w:szCs w:val="24"/>
        </w:rPr>
      </w:pPr>
    </w:p>
    <w:p w:rsidR="00BE005C" w:rsidRDefault="00BE005C" w:rsidP="00943C45">
      <w:pPr>
        <w:spacing w:line="276" w:lineRule="auto"/>
        <w:rPr>
          <w:lang w:val="es-MX"/>
        </w:rPr>
      </w:pPr>
    </w:p>
    <w:p w:rsidR="00943C45" w:rsidRPr="00BE005C" w:rsidRDefault="00943C45" w:rsidP="00943C45">
      <w:pPr>
        <w:spacing w:line="276" w:lineRule="auto"/>
        <w:rPr>
          <w:lang w:val="es-MX"/>
        </w:rPr>
      </w:pPr>
      <w:r>
        <w:rPr>
          <w:lang w:val="es-MX"/>
        </w:rPr>
        <w:tab/>
        <w:t>Por lo expuesto anteriormente y considerando el gran aporte cultural y social que realiza la Sociedad Friulana a la Ciudad de Buenos Aires, es que solicito a mis pares el acompañamiento en el</w:t>
      </w:r>
      <w:r w:rsidR="0095204C">
        <w:rPr>
          <w:lang w:val="es-MX"/>
        </w:rPr>
        <w:t xml:space="preserve"> presente</w:t>
      </w:r>
      <w:r>
        <w:rPr>
          <w:lang w:val="es-MX"/>
        </w:rPr>
        <w:t xml:space="preserve"> proyecto de declaración.</w:t>
      </w:r>
    </w:p>
    <w:p w:rsidR="00AF6352" w:rsidRPr="00BE005C" w:rsidRDefault="00AF6352" w:rsidP="00BE005C">
      <w:pPr>
        <w:rPr>
          <w:lang w:val="es-MX"/>
        </w:rPr>
      </w:pPr>
    </w:p>
    <w:p w:rsidR="00B177FE" w:rsidRPr="00BE005C" w:rsidRDefault="00B177FE" w:rsidP="00081FFF">
      <w:pPr>
        <w:rPr>
          <w:lang w:val="es-MX"/>
        </w:rPr>
      </w:pPr>
    </w:p>
    <w:p w:rsidR="00B177FE" w:rsidRPr="00BE005C" w:rsidRDefault="00B177FE" w:rsidP="00081FFF">
      <w:pPr>
        <w:rPr>
          <w:lang w:val="es-MX"/>
        </w:rPr>
      </w:pPr>
    </w:p>
    <w:p w:rsidR="00AF6352" w:rsidRPr="00BE005C" w:rsidRDefault="00AF6352" w:rsidP="00081FFF">
      <w:pPr>
        <w:rPr>
          <w:lang w:val="es-MX"/>
        </w:rPr>
      </w:pPr>
    </w:p>
    <w:sectPr w:rsidR="00AF6352" w:rsidRPr="00BE005C" w:rsidSect="005A3AA1">
      <w:headerReference w:type="even" r:id="rId9"/>
      <w:headerReference w:type="default" r:id="rId10"/>
      <w:footerReference w:type="even" r:id="rId11"/>
      <w:footerReference w:type="default" r:id="rId12"/>
      <w:headerReference w:type="first" r:id="rId13"/>
      <w:footerReference w:type="first" r:id="rId14"/>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63C66" w:rsidRDefault="00F63C66">
      <w:r>
        <w:separator/>
      </w:r>
    </w:p>
  </w:endnote>
  <w:endnote w:type="continuationSeparator" w:id="1">
    <w:p w:rsidR="00F63C66" w:rsidRDefault="00F63C6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E12" w:rsidRDefault="00AA7E12">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BE005C" w:rsidRDefault="00601A75">
    <w:pPr>
      <w:pStyle w:val="Piedepgina"/>
      <w:rPr>
        <w:color w:val="333333"/>
        <w:sz w:val="20"/>
      </w:rPr>
    </w:pPr>
    <w:bookmarkStart w:id="1" w:name="Proyecto"/>
    <w:bookmarkEnd w:id="1"/>
  </w:p>
  <w:p w:rsidR="00601A75" w:rsidRPr="00BE005C" w:rsidRDefault="00601A75">
    <w:pPr>
      <w:pStyle w:val="Piedepgina"/>
      <w:rPr>
        <w:color w:val="333333"/>
        <w:sz w:val="20"/>
      </w:rPr>
    </w:pPr>
    <w:r w:rsidRPr="00BE005C">
      <w:rPr>
        <w:color w:val="333333"/>
        <w:sz w:val="20"/>
      </w:rPr>
      <w:t xml:space="preserve">Último cambio: </w:t>
    </w:r>
    <w:fldSimple w:instr=" SAVEDATE  \* MERGEFORMAT ">
      <w:r w:rsidR="000D713F" w:rsidRPr="000D713F">
        <w:rPr>
          <w:noProof/>
          <w:color w:val="333333"/>
          <w:sz w:val="20"/>
        </w:rPr>
        <w:t>03/08/2022 16:10:00</w:t>
      </w:r>
    </w:fldSimple>
    <w:r w:rsidRPr="00BE005C">
      <w:rPr>
        <w:color w:val="333333"/>
        <w:sz w:val="20"/>
      </w:rPr>
      <w:t xml:space="preserve">  -  Cantidad de caracteres: </w:t>
    </w:r>
    <w:fldSimple w:instr=" NUMCHARS  \* MERGEFORMAT ">
      <w:r w:rsidR="00AA7E12" w:rsidRPr="00AA7E12">
        <w:rPr>
          <w:noProof/>
          <w:color w:val="333333"/>
          <w:sz w:val="20"/>
        </w:rPr>
        <w:t>7416</w:t>
      </w:r>
    </w:fldSimple>
    <w:r w:rsidRPr="00BE005C">
      <w:rPr>
        <w:color w:val="333333"/>
        <w:sz w:val="20"/>
      </w:rPr>
      <w:t xml:space="preserve"> - Cantidad de palabras: </w:t>
    </w:r>
    <w:fldSimple w:instr=" NUMWORDS  \* MERGEFORMAT ">
      <w:r w:rsidR="00DB7536" w:rsidRPr="00DB7536">
        <w:rPr>
          <w:noProof/>
          <w:color w:val="333333"/>
          <w:sz w:val="20"/>
        </w:rPr>
        <w:t>1432</w:t>
      </w:r>
    </w:fldSimple>
  </w:p>
  <w:p w:rsidR="00601A75" w:rsidRPr="00BE005C" w:rsidRDefault="00601A75" w:rsidP="00B05649">
    <w:pPr>
      <w:pStyle w:val="Piedepgina"/>
      <w:tabs>
        <w:tab w:val="left" w:pos="3565"/>
      </w:tabs>
      <w:rPr>
        <w:rStyle w:val="Nmerodepgina"/>
        <w:color w:val="333333"/>
      </w:rPr>
    </w:pPr>
    <w:r w:rsidRPr="00BE005C">
      <w:rPr>
        <w:color w:val="333333"/>
        <w:sz w:val="20"/>
      </w:rPr>
      <w:tab/>
      <w:t>Pág.</w:t>
    </w:r>
    <w:r w:rsidRPr="00BE005C">
      <w:rPr>
        <w:color w:val="333333"/>
      </w:rPr>
      <w:t xml:space="preserve"> </w:t>
    </w:r>
    <w:r w:rsidR="000E7757" w:rsidRPr="00BE005C">
      <w:rPr>
        <w:rStyle w:val="Nmerodepgina"/>
        <w:color w:val="333333"/>
      </w:rPr>
      <w:fldChar w:fldCharType="begin"/>
    </w:r>
    <w:r w:rsidRPr="00BE005C">
      <w:rPr>
        <w:rStyle w:val="Nmerodepgina"/>
        <w:color w:val="333333"/>
      </w:rPr>
      <w:instrText xml:space="preserve"> PAGE </w:instrText>
    </w:r>
    <w:r w:rsidR="000E7757" w:rsidRPr="00BE005C">
      <w:rPr>
        <w:rStyle w:val="Nmerodepgina"/>
        <w:color w:val="333333"/>
      </w:rPr>
      <w:fldChar w:fldCharType="separate"/>
    </w:r>
    <w:r w:rsidR="00AA7E12">
      <w:rPr>
        <w:rStyle w:val="Nmerodepgina"/>
        <w:noProof/>
        <w:color w:val="333333"/>
      </w:rPr>
      <w:t>3</w:t>
    </w:r>
    <w:r w:rsidR="000E7757" w:rsidRPr="00BE005C">
      <w:rPr>
        <w:rStyle w:val="Nmerodepgina"/>
        <w:color w:val="333333"/>
      </w:rPr>
      <w:fldChar w:fldCharType="end"/>
    </w:r>
    <w:r w:rsidRPr="00BE005C">
      <w:rPr>
        <w:rStyle w:val="Nmerodepgina"/>
        <w:color w:val="333333"/>
      </w:rPr>
      <w:t>/</w:t>
    </w:r>
    <w:fldSimple w:instr=" NUMPAGES  \* MERGEFORMAT ">
      <w:r w:rsidR="00AA7E12" w:rsidRPr="00AA7E12">
        <w:rPr>
          <w:rStyle w:val="Nmerodepgina"/>
          <w:noProof/>
          <w:color w:val="333333"/>
        </w:rPr>
        <w:t>5</w:t>
      </w:r>
    </w:fldSimple>
    <w:r w:rsidRPr="00BE005C">
      <w:rPr>
        <w:rStyle w:val="Nmerodepgina"/>
        <w:color w:val="333333"/>
      </w:rPr>
      <w:t xml:space="preserve"> </w:t>
    </w:r>
  </w:p>
  <w:p w:rsidR="00601A75" w:rsidRPr="00BE005C"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E12" w:rsidRDefault="00AA7E12">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63C66" w:rsidRDefault="00F63C66">
      <w:r>
        <w:separator/>
      </w:r>
    </w:p>
  </w:footnote>
  <w:footnote w:type="continuationSeparator" w:id="1">
    <w:p w:rsidR="00F63C66" w:rsidRDefault="00F63C6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E12" w:rsidRDefault="00AA7E12">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450668"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7E12" w:rsidRDefault="00AA7E12">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6540BBA"/>
    <w:multiLevelType w:val="hybridMultilevel"/>
    <w:tmpl w:val="3EE09C04"/>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146"/>
  </w:hdrShapeDefaults>
  <w:footnotePr>
    <w:footnote w:id="0"/>
    <w:footnote w:id="1"/>
  </w:footnotePr>
  <w:endnotePr>
    <w:endnote w:id="0"/>
    <w:endnote w:id="1"/>
  </w:endnotePr>
  <w:compat/>
  <w:rsids>
    <w:rsidRoot w:val="00450668"/>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D713F"/>
    <w:rsid w:val="000E3949"/>
    <w:rsid w:val="000E7757"/>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50668"/>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56BDA"/>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3C45"/>
    <w:rsid w:val="00947238"/>
    <w:rsid w:val="0095204C"/>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A7E12"/>
    <w:rsid w:val="00AB0A73"/>
    <w:rsid w:val="00AB5EB2"/>
    <w:rsid w:val="00AC3839"/>
    <w:rsid w:val="00AE2E8F"/>
    <w:rsid w:val="00AF3AC4"/>
    <w:rsid w:val="00AF5760"/>
    <w:rsid w:val="00AF6352"/>
    <w:rsid w:val="00B05649"/>
    <w:rsid w:val="00B1723C"/>
    <w:rsid w:val="00B177FE"/>
    <w:rsid w:val="00B264C1"/>
    <w:rsid w:val="00B31B65"/>
    <w:rsid w:val="00B36178"/>
    <w:rsid w:val="00B4532F"/>
    <w:rsid w:val="00B46232"/>
    <w:rsid w:val="00B85EE2"/>
    <w:rsid w:val="00BE005C"/>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B7536"/>
    <w:rsid w:val="00DD2795"/>
    <w:rsid w:val="00DD3218"/>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000A8"/>
    <w:rsid w:val="00F13C69"/>
    <w:rsid w:val="00F41DF6"/>
    <w:rsid w:val="00F52245"/>
    <w:rsid w:val="00F5569F"/>
    <w:rsid w:val="00F60308"/>
    <w:rsid w:val="00F63C66"/>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7757"/>
    <w:pPr>
      <w:jc w:val="both"/>
    </w:pPr>
    <w:rPr>
      <w:sz w:val="24"/>
      <w:lang w:val="es-ES_tradnl"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0E7757"/>
    <w:pPr>
      <w:ind w:left="3686"/>
    </w:pPr>
  </w:style>
  <w:style w:type="paragraph" w:styleId="Encabezado">
    <w:name w:val="header"/>
    <w:basedOn w:val="Normal"/>
    <w:link w:val="EncabezadoCar"/>
    <w:uiPriority w:val="99"/>
    <w:rsid w:val="000E7757"/>
    <w:pPr>
      <w:tabs>
        <w:tab w:val="center" w:pos="4419"/>
        <w:tab w:val="right" w:pos="8838"/>
      </w:tabs>
    </w:pPr>
  </w:style>
  <w:style w:type="paragraph" w:styleId="Piedepgina">
    <w:name w:val="footer"/>
    <w:basedOn w:val="Normal"/>
    <w:rsid w:val="000E7757"/>
    <w:pPr>
      <w:tabs>
        <w:tab w:val="center" w:pos="4419"/>
        <w:tab w:val="right" w:pos="8838"/>
      </w:tabs>
    </w:pPr>
  </w:style>
  <w:style w:type="character" w:styleId="Nmerodepgina">
    <w:name w:val="page number"/>
    <w:basedOn w:val="Fuentedeprrafopredeter"/>
    <w:rsid w:val="000E7757"/>
  </w:style>
  <w:style w:type="character" w:customStyle="1" w:styleId="EncabezadoCar">
    <w:name w:val="Encabezado Car"/>
    <w:basedOn w:val="Fuentedeprrafopredeter"/>
    <w:link w:val="Encabezado"/>
    <w:uiPriority w:val="99"/>
    <w:rsid w:val="0033168A"/>
    <w:rPr>
      <w:sz w:val="24"/>
      <w:lang w:val="es-ES_tradnl"/>
    </w:rPr>
  </w:style>
  <w:style w:type="paragraph" w:styleId="Sangradetextonormal">
    <w:name w:val="Body Text Indent"/>
    <w:basedOn w:val="Normal"/>
    <w:link w:val="SangradetextonormalCar"/>
    <w:semiHidden/>
    <w:rsid w:val="00BE005C"/>
    <w:pPr>
      <w:spacing w:line="360" w:lineRule="auto"/>
      <w:ind w:firstLine="708"/>
    </w:pPr>
    <w:rPr>
      <w:bCs/>
      <w:lang w:val="es-AR"/>
    </w:rPr>
  </w:style>
  <w:style w:type="character" w:customStyle="1" w:styleId="SangradetextonormalCar">
    <w:name w:val="Sangría de texto normal Car"/>
    <w:basedOn w:val="Fuentedeprrafopredeter"/>
    <w:link w:val="Sangradetextonormal"/>
    <w:semiHidden/>
    <w:rsid w:val="00BE005C"/>
    <w:rPr>
      <w:bCs/>
      <w:sz w:val="24"/>
      <w:lang w:eastAsia="es-ES"/>
    </w:rPr>
  </w:style>
  <w:style w:type="paragraph" w:styleId="Prrafodelista">
    <w:name w:val="List Paragraph"/>
    <w:basedOn w:val="Normal"/>
    <w:uiPriority w:val="34"/>
    <w:qFormat/>
    <w:rsid w:val="00BE005C"/>
    <w:pPr>
      <w:spacing w:after="200" w:line="276" w:lineRule="auto"/>
      <w:ind w:left="720"/>
      <w:contextualSpacing/>
      <w:jc w:val="left"/>
    </w:pPr>
    <w:rPr>
      <w:rFonts w:asciiTheme="minorHAnsi" w:eastAsiaTheme="minorHAnsi" w:hAnsiTheme="minorHAnsi" w:cstheme="minorBidi"/>
      <w:sz w:val="22"/>
      <w:szCs w:val="22"/>
      <w:lang w:val="es-AR" w:eastAsia="en-US"/>
    </w:rPr>
  </w:style>
  <w:style w:type="paragraph" w:styleId="Textodeglobo">
    <w:name w:val="Balloon Text"/>
    <w:basedOn w:val="Normal"/>
    <w:link w:val="TextodegloboCar"/>
    <w:uiPriority w:val="99"/>
    <w:semiHidden/>
    <w:unhideWhenUsed/>
    <w:rsid w:val="000D713F"/>
    <w:rPr>
      <w:rFonts w:ascii="Tahoma" w:hAnsi="Tahoma" w:cs="Tahoma"/>
      <w:sz w:val="16"/>
      <w:szCs w:val="16"/>
    </w:rPr>
  </w:style>
  <w:style w:type="character" w:customStyle="1" w:styleId="TextodegloboCar">
    <w:name w:val="Texto de globo Car"/>
    <w:basedOn w:val="Fuentedeprrafopredeter"/>
    <w:link w:val="Textodeglobo"/>
    <w:uiPriority w:val="99"/>
    <w:semiHidden/>
    <w:rsid w:val="000D713F"/>
    <w:rPr>
      <w:rFonts w:ascii="Tahoma" w:hAnsi="Tahoma" w:cs="Tahoma"/>
      <w:sz w:val="16"/>
      <w:szCs w:val="16"/>
      <w:lang w:val="es-ES_tradnl" w:eastAsia="es-ES"/>
    </w:rPr>
  </w:style>
  <w:style w:type="character" w:styleId="Hipervnculo">
    <w:name w:val="Hyperlink"/>
    <w:basedOn w:val="Fuentedeprrafopredeter"/>
    <w:uiPriority w:val="99"/>
    <w:unhideWhenUsed/>
    <w:rsid w:val="00DB753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619726000">
      <w:bodyDiv w:val="1"/>
      <w:marLeft w:val="0"/>
      <w:marRight w:val="0"/>
      <w:marTop w:val="0"/>
      <w:marBottom w:val="0"/>
      <w:divBdr>
        <w:top w:val="none" w:sz="0" w:space="0" w:color="auto"/>
        <w:left w:val="none" w:sz="0" w:space="0" w:color="auto"/>
        <w:bottom w:val="none" w:sz="0" w:space="0" w:color="auto"/>
        <w:right w:val="none" w:sz="0" w:space="0" w:color="auto"/>
      </w:divBdr>
    </w:div>
    <w:div w:id="880287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mmer-fvg.or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oriol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25</TotalTime>
  <Pages>5</Pages>
  <Words>1432</Words>
  <Characters>7416</Characters>
  <Application>Microsoft Office Word</Application>
  <DocSecurity>0</DocSecurity>
  <Lines>159</Lines>
  <Paragraphs>40</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8822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maorioli</dc:creator>
  <cp:lastModifiedBy>maorioli</cp:lastModifiedBy>
  <cp:revision>8</cp:revision>
  <cp:lastPrinted>2022-08-03T19:10:00Z</cp:lastPrinted>
  <dcterms:created xsi:type="dcterms:W3CDTF">2022-08-03T19:04:00Z</dcterms:created>
  <dcterms:modified xsi:type="dcterms:W3CDTF">2022-08-05T14:49:00Z</dcterms:modified>
</cp:coreProperties>
</file>