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01" w:rsidRDefault="008A2101" w:rsidP="008A2101">
      <w:pPr>
        <w:pStyle w:val="normal0"/>
        <w:jc w:val="center"/>
        <w:rPr>
          <w:b/>
        </w:rPr>
      </w:pPr>
    </w:p>
    <w:p w:rsidR="008A2101" w:rsidRPr="00A156C6" w:rsidRDefault="008A2101" w:rsidP="008A2101">
      <w:pPr>
        <w:pStyle w:val="normal0"/>
        <w:jc w:val="center"/>
        <w:rPr>
          <w:b/>
        </w:rPr>
      </w:pPr>
      <w:r w:rsidRPr="00A156C6">
        <w:rPr>
          <w:b/>
        </w:rPr>
        <w:t>PROYECTO DE DECLARACIÓN</w:t>
      </w:r>
    </w:p>
    <w:p w:rsidR="008A2101" w:rsidRPr="00A156C6" w:rsidRDefault="008A2101" w:rsidP="008A2101">
      <w:pPr>
        <w:pStyle w:val="normal0"/>
        <w:jc w:val="center"/>
        <w:rPr>
          <w:b/>
        </w:rPr>
      </w:pPr>
    </w:p>
    <w:p w:rsidR="00BD2F96" w:rsidRPr="00A156C6" w:rsidRDefault="00BD2F96" w:rsidP="00BD2F96">
      <w:pPr>
        <w:spacing w:before="240" w:after="240"/>
        <w:rPr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Declárase de interés educativo y social de la Ciudad Autónoma de Buenos Aires al 1º “Congreso Argentino de Altas Capacidades”, que se llevará a cabo los días 20, 21 y 22 de octubre del corriente año, de manera virtual.</w:t>
      </w:r>
    </w:p>
    <w:p w:rsidR="00BD2F96" w:rsidRPr="00A156C6" w:rsidRDefault="00BD2F96" w:rsidP="00BD2F96">
      <w:pPr>
        <w:spacing w:after="240"/>
        <w:jc w:val="left"/>
        <w:rPr>
          <w:szCs w:val="24"/>
          <w:lang w:val="es-ES"/>
        </w:rPr>
      </w:pPr>
      <w:r w:rsidRPr="00A156C6">
        <w:rPr>
          <w:szCs w:val="24"/>
          <w:lang w:val="es-ES"/>
        </w:rPr>
        <w:br/>
      </w:r>
      <w:r w:rsidRPr="00A156C6">
        <w:rPr>
          <w:szCs w:val="24"/>
          <w:lang w:val="es-ES"/>
        </w:rPr>
        <w:br/>
      </w:r>
      <w:r w:rsidRPr="00A156C6">
        <w:rPr>
          <w:szCs w:val="24"/>
          <w:lang w:val="es-ES"/>
        </w:rPr>
        <w:br/>
      </w:r>
      <w:r w:rsidRPr="00A156C6">
        <w:rPr>
          <w:szCs w:val="24"/>
          <w:lang w:val="es-ES"/>
        </w:rPr>
        <w:br/>
      </w:r>
      <w:r w:rsidRPr="00A156C6">
        <w:rPr>
          <w:szCs w:val="24"/>
          <w:lang w:val="es-ES"/>
        </w:rPr>
        <w:br/>
      </w:r>
    </w:p>
    <w:p w:rsidR="00BE136E" w:rsidRPr="00A156C6" w:rsidRDefault="00BE136E" w:rsidP="00BD2F96">
      <w:pPr>
        <w:spacing w:after="240"/>
        <w:jc w:val="left"/>
        <w:rPr>
          <w:szCs w:val="24"/>
          <w:lang w:val="es-ES"/>
        </w:rPr>
      </w:pPr>
    </w:p>
    <w:p w:rsidR="00BE136E" w:rsidRPr="00A156C6" w:rsidRDefault="00BE136E" w:rsidP="00BD2F96">
      <w:pPr>
        <w:spacing w:after="240"/>
        <w:jc w:val="left"/>
        <w:rPr>
          <w:szCs w:val="24"/>
          <w:lang w:val="es-ES"/>
        </w:rPr>
      </w:pPr>
    </w:p>
    <w:p w:rsidR="00BE136E" w:rsidRPr="00A156C6" w:rsidRDefault="00BE136E" w:rsidP="00BD2F96">
      <w:pPr>
        <w:spacing w:after="240"/>
        <w:jc w:val="left"/>
        <w:rPr>
          <w:szCs w:val="24"/>
          <w:lang w:val="es-ES"/>
        </w:rPr>
      </w:pPr>
    </w:p>
    <w:p w:rsidR="00BE136E" w:rsidRPr="00A156C6" w:rsidRDefault="00BE136E" w:rsidP="00BD2F96">
      <w:pPr>
        <w:spacing w:after="240"/>
        <w:jc w:val="left"/>
        <w:rPr>
          <w:szCs w:val="24"/>
          <w:lang w:val="es-ES"/>
        </w:rPr>
      </w:pPr>
    </w:p>
    <w:p w:rsidR="00BE136E" w:rsidRPr="00A156C6" w:rsidRDefault="00BE136E" w:rsidP="00BD2F96">
      <w:pPr>
        <w:spacing w:after="240"/>
        <w:jc w:val="left"/>
        <w:rPr>
          <w:szCs w:val="24"/>
          <w:lang w:val="es-ES"/>
        </w:rPr>
      </w:pPr>
    </w:p>
    <w:p w:rsidR="007B1C2D" w:rsidRPr="00A156C6" w:rsidRDefault="007B1C2D">
      <w:pPr>
        <w:jc w:val="left"/>
        <w:rPr>
          <w:szCs w:val="24"/>
          <w:lang w:val="es-ES"/>
        </w:rPr>
      </w:pPr>
      <w:r w:rsidRPr="00A156C6">
        <w:rPr>
          <w:szCs w:val="24"/>
          <w:lang w:val="es-ES"/>
        </w:rPr>
        <w:br w:type="page"/>
      </w:r>
    </w:p>
    <w:p w:rsidR="00BD2F96" w:rsidRPr="00A156C6" w:rsidRDefault="00BD2F96" w:rsidP="007B1C2D">
      <w:pPr>
        <w:jc w:val="center"/>
        <w:rPr>
          <w:szCs w:val="24"/>
          <w:lang w:val="es-ES"/>
        </w:rPr>
      </w:pPr>
      <w:r w:rsidRPr="00A156C6">
        <w:rPr>
          <w:rFonts w:ascii="Arial" w:hAnsi="Arial" w:cs="Arial"/>
          <w:b/>
          <w:bCs/>
          <w:color w:val="000000"/>
          <w:szCs w:val="24"/>
          <w:lang w:val="es-ES"/>
        </w:rPr>
        <w:lastRenderedPageBreak/>
        <w:t>FUNDAMENTOS</w:t>
      </w:r>
    </w:p>
    <w:p w:rsidR="00BD2F96" w:rsidRPr="00A156C6" w:rsidRDefault="00BD2F96" w:rsidP="00BD2F96">
      <w:pPr>
        <w:jc w:val="left"/>
        <w:rPr>
          <w:szCs w:val="24"/>
          <w:lang w:val="es-ES"/>
        </w:rPr>
      </w:pPr>
    </w:p>
    <w:p w:rsidR="00BD2F96" w:rsidRPr="00A156C6" w:rsidRDefault="00BD2F96" w:rsidP="00BD2F96">
      <w:pPr>
        <w:jc w:val="left"/>
        <w:rPr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Sr. Presidente:</w:t>
      </w:r>
    </w:p>
    <w:p w:rsidR="00BD2F96" w:rsidRPr="00A156C6" w:rsidRDefault="00BD2F96" w:rsidP="00BD2F96">
      <w:pPr>
        <w:spacing w:before="240" w:after="240"/>
        <w:ind w:firstLine="720"/>
        <w:rPr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Los días 20, 21 y 22 de octubre de 2022 se llevará a cabo, en formato virtual, el primer Congreso Argentino de Altas Capacidades, en el cual disertarán especialistas en la materia tanto nacionales como internacionales sobre cuatro ejes temáticos: salud, educación, aspectos socioemocionales y políticas públicas. </w:t>
      </w:r>
    </w:p>
    <w:p w:rsidR="00BD2F96" w:rsidRPr="00A156C6" w:rsidRDefault="00BD2F96" w:rsidP="00BD2F96">
      <w:pPr>
        <w:spacing w:before="240" w:after="240"/>
        <w:ind w:firstLine="720"/>
        <w:rPr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Se trata de un encuentro organizado por la "Asociación Altas Capacidades Argentina", organización no gubernamental sin ánimo de lucro con sede en la Ciudad Autónoma de Buenos Aires y personería jurídica desde 2018, que tiene por objetivo capacitar, informar y difundir la temática de los niños y adolescentes diagnosticados con altas capacidades intelectuales (en adelante, “ACI”), para lograr la plena atención a sus necesidades educativas específicas y su inclusión en las escuelas del país. Se trata de la entidad de referencia a la cual recurren innumerables familias en busca de asesoramiento ante las problemáticas que viven sus hijos en el ámbito escolar, dada la falta de conocimiento y recursos necesarios para abordar la cuestión de manera integral. </w:t>
      </w:r>
    </w:p>
    <w:p w:rsidR="00BD2F96" w:rsidRPr="00A156C6" w:rsidRDefault="00BD2F96" w:rsidP="00BD2F96">
      <w:pPr>
        <w:spacing w:before="240" w:after="240"/>
        <w:ind w:firstLine="720"/>
        <w:rPr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Dicha asociación se ocupa intensamente de la capacitación de los profesionales de la educación y de la salud, a través de alianzas con sectores públicos y privados, y realiza tanto intervenciones educativas en alumnos con ACI como acciones en relación con la temática, a saber:</w:t>
      </w:r>
    </w:p>
    <w:p w:rsidR="00BD2F96" w:rsidRPr="00A156C6" w:rsidRDefault="00BD2F96" w:rsidP="00BD2F96">
      <w:pPr>
        <w:numPr>
          <w:ilvl w:val="0"/>
          <w:numId w:val="1"/>
        </w:numPr>
        <w:spacing w:before="240"/>
        <w:ind w:left="1440"/>
        <w:textAlignment w:val="baseline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Ciclos gratuitos de capacitación docente. </w:t>
      </w:r>
    </w:p>
    <w:p w:rsidR="00BD2F96" w:rsidRPr="00A156C6" w:rsidRDefault="00BD2F96" w:rsidP="00BD2F96">
      <w:pPr>
        <w:numPr>
          <w:ilvl w:val="0"/>
          <w:numId w:val="1"/>
        </w:numPr>
        <w:ind w:left="1440"/>
        <w:textAlignment w:val="baseline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Jornadas de inmersión educativa (dirigidas a directivos y a equipos de orientación escolar). </w:t>
      </w:r>
    </w:p>
    <w:p w:rsidR="00BD2F96" w:rsidRPr="00A156C6" w:rsidRDefault="00BD2F96" w:rsidP="00BD2F96">
      <w:pPr>
        <w:numPr>
          <w:ilvl w:val="0"/>
          <w:numId w:val="1"/>
        </w:numPr>
        <w:ind w:left="1440"/>
        <w:textAlignment w:val="baseline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Ciclos de talleres para padres. </w:t>
      </w:r>
    </w:p>
    <w:p w:rsidR="00BD2F96" w:rsidRPr="00A156C6" w:rsidRDefault="00BD2F96" w:rsidP="00BD2F96">
      <w:pPr>
        <w:numPr>
          <w:ilvl w:val="0"/>
          <w:numId w:val="1"/>
        </w:numPr>
        <w:ind w:left="1440"/>
        <w:textAlignment w:val="baseline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Conversatorios.</w:t>
      </w:r>
    </w:p>
    <w:p w:rsidR="00BD2F96" w:rsidRPr="00A156C6" w:rsidRDefault="00BD2F96" w:rsidP="00BD2F96">
      <w:pPr>
        <w:numPr>
          <w:ilvl w:val="0"/>
          <w:numId w:val="1"/>
        </w:numPr>
        <w:spacing w:after="240"/>
        <w:ind w:left="1440"/>
        <w:textAlignment w:val="baseline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Cursos de especialización para profesionales de la salud. </w:t>
      </w:r>
    </w:p>
    <w:p w:rsidR="00BD2F96" w:rsidRDefault="00BD2F96" w:rsidP="00BD2F96">
      <w:pPr>
        <w:shd w:val="clear" w:color="auto" w:fill="FFFFFF"/>
        <w:spacing w:before="240"/>
        <w:ind w:firstLine="720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A ellas se suma este congreso cuyos objetivos generales son: favorecer un espacio que permita el encuentro y análisis crítico de avances, perspectivas y desafíos en la implementación de políticas y prácticas vinculadas a las altas capacidades, debatir sobre los aspectos relacionados con la equidad en la formación superior en el área de la salud y la educación, destacar la importancia de una mirada integral que incluya la diversidad, los vínculos, las emociones, la socialización, la enseñanza, y el aprendizaje, valorar la importancia del trabajo terapéutico dentro del aula y respecto a la familia, activar el estado de conciencia asociado al proceso de enseñanza aprendizaje y, por último, motivar a los profesionales, familias y público en general, a tener en cuenta la neurodiversidad como oportunidad de fortalecimiento grupal y no como barrera.</w:t>
      </w:r>
    </w:p>
    <w:p w:rsidR="00A156C6" w:rsidRDefault="00A156C6" w:rsidP="00BD2F96">
      <w:pPr>
        <w:shd w:val="clear" w:color="auto" w:fill="FFFFFF"/>
        <w:ind w:firstLine="720"/>
        <w:rPr>
          <w:rFonts w:ascii="Arial" w:hAnsi="Arial" w:cs="Arial"/>
          <w:color w:val="000000"/>
          <w:szCs w:val="24"/>
          <w:lang w:val="es-ES"/>
        </w:rPr>
      </w:pPr>
    </w:p>
    <w:p w:rsidR="00BD2F96" w:rsidRDefault="00BD2F96" w:rsidP="00BD2F96">
      <w:pPr>
        <w:shd w:val="clear" w:color="auto" w:fill="FFFFFF"/>
        <w:ind w:firstLine="720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 xml:space="preserve">Las tres jornadas están dirigidas a familias, profesionales de la salud, de la educación y público en general; y contarán con la presencia virtual de destacados académicos, especialistas y profesionales del psicoanálisis, la pedagogía y la filosofía, tanto nacionales como internacionales, dedicados a las problemáticas del campo de la atención a las necesidades educativas específicas de los niños y adolescentes con ACI. </w:t>
      </w:r>
      <w:r w:rsidRPr="00A156C6">
        <w:rPr>
          <w:rFonts w:ascii="Arial" w:hAnsi="Arial" w:cs="Arial"/>
          <w:color w:val="000000"/>
          <w:szCs w:val="24"/>
          <w:lang w:val="es-ES"/>
        </w:rPr>
        <w:tab/>
      </w:r>
    </w:p>
    <w:p w:rsidR="00A156C6" w:rsidRPr="00A156C6" w:rsidRDefault="00A156C6" w:rsidP="00BD2F96">
      <w:pPr>
        <w:shd w:val="clear" w:color="auto" w:fill="FFFFFF"/>
        <w:ind w:firstLine="720"/>
        <w:rPr>
          <w:szCs w:val="24"/>
          <w:lang w:val="es-ES"/>
        </w:rPr>
      </w:pPr>
    </w:p>
    <w:p w:rsidR="00BD2F96" w:rsidRPr="00A156C6" w:rsidRDefault="00BD2F96" w:rsidP="00BD2F96">
      <w:pPr>
        <w:shd w:val="clear" w:color="auto" w:fill="FFFFFF"/>
        <w:ind w:firstLine="720"/>
        <w:rPr>
          <w:rFonts w:ascii="Arial" w:hAnsi="Arial" w:cs="Arial"/>
          <w:color w:val="000000"/>
          <w:szCs w:val="24"/>
          <w:lang w:val="es-ES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 xml:space="preserve">Si bien desde el año 2006 la ley de Educación Nacional expresa en su artículo N° 93 que “Las autoridades educativas jurisdiccionales organizarán o </w:t>
      </w:r>
      <w:r w:rsidRPr="00A156C6">
        <w:rPr>
          <w:rFonts w:ascii="Arial" w:hAnsi="Arial" w:cs="Arial"/>
          <w:color w:val="000000"/>
          <w:szCs w:val="24"/>
          <w:lang w:val="es-ES"/>
        </w:rPr>
        <w:lastRenderedPageBreak/>
        <w:t>facilitarán el diseño de programas para la identificación, evaluación temprana, seguimiento y orientación de los/as alumnos/as con capacidades o talentos especiales y la flexibilización o ampliació</w:t>
      </w:r>
      <w:r w:rsidR="00A156C6">
        <w:rPr>
          <w:rFonts w:ascii="Arial" w:hAnsi="Arial" w:cs="Arial"/>
          <w:color w:val="000000"/>
          <w:szCs w:val="24"/>
          <w:lang w:val="es-ES"/>
        </w:rPr>
        <w:t>n del proceso de escolarización</w:t>
      </w:r>
      <w:r w:rsidRPr="00A156C6">
        <w:rPr>
          <w:rFonts w:ascii="Arial" w:hAnsi="Arial" w:cs="Arial"/>
          <w:color w:val="000000"/>
          <w:szCs w:val="24"/>
          <w:lang w:val="es-ES"/>
        </w:rPr>
        <w:t>”, es necesaria una mayor difusión de la problemática y puesta en marcha de programas para que el 15% de los estudiantes que se estima tienen altas capacidades, entre talentosos y dotados, logre tener acceso a una educación acorde al desarrollo máximo de su persona, tal como señalan los organizadores en la página web del evento. </w:t>
      </w:r>
    </w:p>
    <w:p w:rsidR="007B1C2D" w:rsidRPr="00A156C6" w:rsidRDefault="007B1C2D" w:rsidP="00BD2F96">
      <w:pPr>
        <w:shd w:val="clear" w:color="auto" w:fill="FFFFFF"/>
        <w:ind w:firstLine="720"/>
        <w:rPr>
          <w:szCs w:val="24"/>
          <w:lang w:val="es-ES"/>
        </w:rPr>
      </w:pPr>
    </w:p>
    <w:p w:rsidR="008A2101" w:rsidRPr="00A156C6" w:rsidRDefault="00BD2F96" w:rsidP="007B1C2D">
      <w:pPr>
        <w:shd w:val="clear" w:color="auto" w:fill="FFFFFF"/>
        <w:ind w:firstLine="720"/>
        <w:rPr>
          <w:szCs w:val="24"/>
        </w:rPr>
      </w:pPr>
      <w:r w:rsidRPr="00A156C6">
        <w:rPr>
          <w:rFonts w:ascii="Arial" w:hAnsi="Arial" w:cs="Arial"/>
          <w:color w:val="000000"/>
          <w:szCs w:val="24"/>
          <w:lang w:val="es-ES"/>
        </w:rPr>
        <w:t>En virtud de lo expuesto, solicito a mis pares el acompañamiento en la aprobación del presente proyecto de declaración.</w:t>
      </w:r>
      <w:r w:rsidRPr="00A156C6">
        <w:rPr>
          <w:rFonts w:ascii="Arial" w:hAnsi="Arial" w:cs="Arial"/>
          <w:b/>
          <w:bCs/>
          <w:color w:val="000000"/>
          <w:szCs w:val="24"/>
          <w:lang w:val="es-ES"/>
        </w:rPr>
        <w:t> </w:t>
      </w:r>
    </w:p>
    <w:sectPr w:rsidR="008A2101" w:rsidRPr="00A156C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8E3" w:rsidRDefault="00D468E3">
      <w:r>
        <w:separator/>
      </w:r>
    </w:p>
  </w:endnote>
  <w:endnote w:type="continuationSeparator" w:id="1">
    <w:p w:rsidR="00D468E3" w:rsidRDefault="00D468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156C6" w:rsidRPr="00A156C6">
        <w:rPr>
          <w:noProof/>
          <w:color w:val="333333"/>
          <w:sz w:val="20"/>
        </w:rPr>
        <w:t>03/10/2022 15:55:00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156C6" w:rsidRPr="00A156C6">
        <w:rPr>
          <w:noProof/>
          <w:color w:val="333333"/>
          <w:sz w:val="20"/>
        </w:rPr>
        <w:t>3366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156C6" w:rsidRPr="00A156C6">
        <w:rPr>
          <w:noProof/>
          <w:color w:val="333333"/>
          <w:sz w:val="20"/>
        </w:rPr>
        <w:t>614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C661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C6618" w:rsidRPr="001C19C4">
      <w:rPr>
        <w:rStyle w:val="Nmerodepgina"/>
        <w:color w:val="333333"/>
      </w:rPr>
      <w:fldChar w:fldCharType="separate"/>
    </w:r>
    <w:r w:rsidR="00A156C6">
      <w:rPr>
        <w:rStyle w:val="Nmerodepgina"/>
        <w:noProof/>
        <w:color w:val="333333"/>
      </w:rPr>
      <w:t>3</w:t>
    </w:r>
    <w:r w:rsidR="00EC661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156C6" w:rsidRPr="00A156C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8E3" w:rsidRDefault="00D468E3">
      <w:r>
        <w:separator/>
      </w:r>
    </w:p>
  </w:footnote>
  <w:footnote w:type="continuationSeparator" w:id="1">
    <w:p w:rsidR="00D468E3" w:rsidRDefault="00D468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01" w:rsidRDefault="008A2101" w:rsidP="008A210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  <w:r>
      <w:rPr>
        <w:noProof/>
        <w:color w:val="000000"/>
      </w:rPr>
      <w:drawing>
        <wp:inline distT="0" distB="0" distL="0" distR="0">
          <wp:extent cx="1838325" cy="342900"/>
          <wp:effectExtent l="0" t="0" r="0" b="0"/>
          <wp:docPr id="2" name="image1.pn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A2101" w:rsidRDefault="008A2101" w:rsidP="008A210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:rsidR="008A2101" w:rsidRDefault="008A2101" w:rsidP="008A210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Verdana" w:eastAsia="Verdana" w:hAnsi="Verdana" w:cs="Verdana"/>
        <w:i/>
        <w:color w:val="000000"/>
        <w:sz w:val="18"/>
        <w:szCs w:val="18"/>
      </w:rPr>
    </w:pPr>
    <w:r>
      <w:rPr>
        <w:rFonts w:ascii="Verdana" w:eastAsia="Verdana" w:hAnsi="Verdana" w:cs="Verdana"/>
        <w:i/>
        <w:color w:val="000000"/>
        <w:sz w:val="18"/>
        <w:szCs w:val="18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4245A"/>
    <w:multiLevelType w:val="multilevel"/>
    <w:tmpl w:val="D5C0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4A0AC1"/>
    <w:rsid w:val="00017CB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07571"/>
    <w:rsid w:val="00223436"/>
    <w:rsid w:val="002327DE"/>
    <w:rsid w:val="00246DF0"/>
    <w:rsid w:val="0026220D"/>
    <w:rsid w:val="00265972"/>
    <w:rsid w:val="00275865"/>
    <w:rsid w:val="00276A7E"/>
    <w:rsid w:val="00281DA9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0AC1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4C96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19F9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1C2D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1E87"/>
    <w:rsid w:val="0086333F"/>
    <w:rsid w:val="00870A2D"/>
    <w:rsid w:val="008844BF"/>
    <w:rsid w:val="0088546A"/>
    <w:rsid w:val="00890C59"/>
    <w:rsid w:val="00890E2F"/>
    <w:rsid w:val="008938E5"/>
    <w:rsid w:val="008A2101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2358"/>
    <w:rsid w:val="009B4FAC"/>
    <w:rsid w:val="009C20D3"/>
    <w:rsid w:val="009E5835"/>
    <w:rsid w:val="009F4E01"/>
    <w:rsid w:val="00A06A2B"/>
    <w:rsid w:val="00A07090"/>
    <w:rsid w:val="00A11AD7"/>
    <w:rsid w:val="00A1286B"/>
    <w:rsid w:val="00A156C6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AA1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D2F96"/>
    <w:rsid w:val="00BE136E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468E3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618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0">
    <w:name w:val="normal"/>
    <w:rsid w:val="008A2101"/>
    <w:pPr>
      <w:jc w:val="both"/>
    </w:pPr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BD2F96"/>
    <w:pPr>
      <w:spacing w:before="100" w:beforeAutospacing="1" w:after="100" w:afterAutospacing="1"/>
      <w:jc w:val="left"/>
    </w:pPr>
    <w:rPr>
      <w:szCs w:val="24"/>
      <w:lang w:val="es-ES"/>
    </w:rPr>
  </w:style>
  <w:style w:type="character" w:customStyle="1" w:styleId="apple-tab-span">
    <w:name w:val="apple-tab-span"/>
    <w:basedOn w:val="Fuentedeprrafopredeter"/>
    <w:rsid w:val="00BD2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violi\Desktop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7B0C2-C200-4454-B7A3-5BB9760D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19</TotalTime>
  <Pages>3</Pages>
  <Words>616</Words>
  <Characters>3380</Characters>
  <Application>Microsoft Office Word</Application>
  <DocSecurity>0</DocSecurity>
  <Lines>80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alvioli</dc:creator>
  <cp:lastModifiedBy>viestebarena</cp:lastModifiedBy>
  <cp:revision>5</cp:revision>
  <cp:lastPrinted>2022-10-03T18:57:00Z</cp:lastPrinted>
  <dcterms:created xsi:type="dcterms:W3CDTF">2022-10-03T18:46:00Z</dcterms:created>
  <dcterms:modified xsi:type="dcterms:W3CDTF">2022-10-03T19:04:00Z</dcterms:modified>
</cp:coreProperties>
</file>