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053" w:rsidRPr="00302053" w:rsidRDefault="00302053" w:rsidP="00302053">
      <w:pPr>
        <w:jc w:val="center"/>
        <w:rPr>
          <w:b/>
          <w:lang w:val="es-MX"/>
        </w:rPr>
      </w:pPr>
      <w:bookmarkStart w:id="0" w:name="PResolución"/>
      <w:bookmarkEnd w:id="0"/>
      <w:r w:rsidRPr="00302053">
        <w:rPr>
          <w:b/>
          <w:lang w:val="es-MX"/>
        </w:rPr>
        <w:t>PROYECTO DE RESOLUCIÓN</w:t>
      </w:r>
    </w:p>
    <w:p w:rsidR="00302053" w:rsidRPr="00302053" w:rsidRDefault="00302053" w:rsidP="00302053">
      <w:pPr>
        <w:rPr>
          <w:b/>
          <w:lang w:val="es-MX"/>
        </w:rPr>
      </w:pPr>
    </w:p>
    <w:p w:rsidR="00302053" w:rsidRPr="00302053" w:rsidRDefault="00302053" w:rsidP="00302053">
      <w:pPr>
        <w:rPr>
          <w:lang w:val="es-MX"/>
        </w:rPr>
      </w:pPr>
      <w:r w:rsidRPr="00302053">
        <w:rPr>
          <w:lang w:val="es-MX"/>
        </w:rPr>
        <w:t>Artículo 1°.- Autorizase el uso del  Hall de Honor de la Legislatura de la Ciudad Autónoma de Buenos Aires,  entre  los  días  20  y  24  de  junio  el corriente año, para la exposición de la muestra artística "ABSTRACCION ITINERANTE" realizada por el colectivo de artes visuales BAJO EL SPOT.</w:t>
      </w:r>
    </w:p>
    <w:p w:rsidR="00302053" w:rsidRPr="00302053" w:rsidRDefault="00302053" w:rsidP="00302053">
      <w:pPr>
        <w:rPr>
          <w:lang w:val="es-MX"/>
        </w:rPr>
      </w:pPr>
    </w:p>
    <w:p w:rsidR="00302053" w:rsidRPr="00302053" w:rsidRDefault="00302053" w:rsidP="00302053">
      <w:r w:rsidRPr="00302053">
        <w:rPr>
          <w:lang w:val="es-MX"/>
        </w:rPr>
        <w:t>Artículo  2°.- Comuníquese, etc.</w:t>
      </w:r>
    </w:p>
    <w:p w:rsidR="00302053" w:rsidRPr="00302053" w:rsidRDefault="00302053" w:rsidP="00302053">
      <w:pPr>
        <w:rPr>
          <w:lang w:val="es-MX"/>
        </w:rPr>
      </w:pPr>
    </w:p>
    <w:p w:rsidR="00302053" w:rsidRDefault="00302053" w:rsidP="00302053">
      <w:pPr>
        <w:rPr>
          <w:lang w:val="es-MX"/>
        </w:rPr>
      </w:pPr>
    </w:p>
    <w:p w:rsidR="00302053" w:rsidRDefault="00302053" w:rsidP="00302053">
      <w:pPr>
        <w:rPr>
          <w:lang w:val="es-MX"/>
        </w:rPr>
      </w:pPr>
    </w:p>
    <w:p w:rsidR="00302053" w:rsidRPr="00302053" w:rsidRDefault="00302053" w:rsidP="00302053">
      <w:pPr>
        <w:rPr>
          <w:lang w:val="es-MX"/>
        </w:rPr>
      </w:pPr>
      <w:r>
        <w:rPr>
          <w:lang w:val="es-MX"/>
        </w:rPr>
        <w:t xml:space="preserve">Señor Presidente: </w:t>
      </w:r>
    </w:p>
    <w:p w:rsidR="00AF6352" w:rsidRDefault="00AF6352" w:rsidP="00302053">
      <w:pPr>
        <w:rPr>
          <w:lang w:val="es-MX"/>
        </w:rPr>
      </w:pPr>
    </w:p>
    <w:p w:rsidR="00302053" w:rsidRDefault="00302053" w:rsidP="00302053">
      <w:pPr>
        <w:rPr>
          <w:lang w:val="es-MX"/>
        </w:rPr>
      </w:pPr>
    </w:p>
    <w:p w:rsidR="00302053" w:rsidRPr="00B200E7" w:rsidRDefault="00302053" w:rsidP="00302053">
      <w:pPr>
        <w:rPr>
          <w:rFonts w:eastAsia="Courier New"/>
          <w:szCs w:val="24"/>
        </w:rPr>
      </w:pPr>
      <w:r w:rsidRPr="00B200E7">
        <w:rPr>
          <w:rFonts w:eastAsia="Courier New"/>
          <w:szCs w:val="24"/>
        </w:rPr>
        <w:t xml:space="preserve">Bajo el </w:t>
      </w:r>
      <w:proofErr w:type="spellStart"/>
      <w:r w:rsidRPr="00B200E7">
        <w:rPr>
          <w:rFonts w:eastAsia="Courier New"/>
          <w:szCs w:val="24"/>
        </w:rPr>
        <w:t>Spot</w:t>
      </w:r>
      <w:proofErr w:type="spellEnd"/>
      <w:r w:rsidRPr="00B200E7">
        <w:rPr>
          <w:rFonts w:eastAsia="Courier New"/>
          <w:szCs w:val="24"/>
        </w:rPr>
        <w:t xml:space="preserve"> es una iniciativa de trabajo en red llevada adelante por un equipo integrado por artistas plásticos, diseñadores, periodistas y especialistas informáticos que tienen como objetivo revalorizar, difundir y promover las artes visuales argentinas, en especial de artistas contemporáneos. Su funcionamiento multiplataforma difunde mucha de la actividad de la plástica, da visibilidad a las muestras que se realizan en nuestra ciudad, destaca el patrimonio pictórico de nuestros museos, redes de subte, edificios emblemáticos y obras de nuestros artistas. Los artistas participantes son Luis Latiera, Silvio </w:t>
      </w:r>
      <w:proofErr w:type="spellStart"/>
      <w:r w:rsidRPr="00B200E7">
        <w:rPr>
          <w:rFonts w:eastAsia="Courier New"/>
          <w:szCs w:val="24"/>
        </w:rPr>
        <w:t>Fischbein</w:t>
      </w:r>
      <w:proofErr w:type="spellEnd"/>
      <w:r w:rsidRPr="00B200E7">
        <w:rPr>
          <w:rFonts w:eastAsia="Courier New"/>
          <w:szCs w:val="24"/>
        </w:rPr>
        <w:t xml:space="preserve">, Cecilia </w:t>
      </w:r>
      <w:proofErr w:type="spellStart"/>
      <w:r w:rsidRPr="00B200E7">
        <w:rPr>
          <w:rFonts w:eastAsia="Courier New"/>
          <w:szCs w:val="24"/>
        </w:rPr>
        <w:t>Lede</w:t>
      </w:r>
      <w:proofErr w:type="spellEnd"/>
      <w:r w:rsidRPr="00B200E7">
        <w:rPr>
          <w:rFonts w:eastAsia="Courier New"/>
          <w:szCs w:val="24"/>
        </w:rPr>
        <w:t xml:space="preserve">, Cecilia </w:t>
      </w:r>
      <w:proofErr w:type="spellStart"/>
      <w:r w:rsidRPr="00B200E7">
        <w:rPr>
          <w:rFonts w:eastAsia="Courier New"/>
          <w:szCs w:val="24"/>
        </w:rPr>
        <w:t>Mortola</w:t>
      </w:r>
      <w:proofErr w:type="spellEnd"/>
      <w:r w:rsidRPr="00B200E7">
        <w:rPr>
          <w:rFonts w:eastAsia="Courier New"/>
          <w:szCs w:val="24"/>
        </w:rPr>
        <w:t xml:space="preserve">, Paula Rivero, </w:t>
      </w:r>
      <w:proofErr w:type="spellStart"/>
      <w:r w:rsidRPr="00B200E7">
        <w:rPr>
          <w:rFonts w:eastAsia="Courier New"/>
          <w:szCs w:val="24"/>
        </w:rPr>
        <w:t>Sago</w:t>
      </w:r>
      <w:proofErr w:type="spellEnd"/>
      <w:r w:rsidRPr="00B200E7">
        <w:rPr>
          <w:rFonts w:eastAsia="Courier New"/>
          <w:szCs w:val="24"/>
        </w:rPr>
        <w:t>, y Daniel Vidal</w:t>
      </w:r>
      <w:r w:rsidRPr="00B200E7">
        <w:rPr>
          <w:rFonts w:eastAsia="Courier New"/>
          <w:szCs w:val="24"/>
        </w:rPr>
        <w:br/>
        <w:t xml:space="preserve">Su funcionamiento sobre las redes </w:t>
      </w:r>
      <w:proofErr w:type="spellStart"/>
      <w:r w:rsidRPr="00B200E7">
        <w:rPr>
          <w:rFonts w:eastAsia="Courier New"/>
          <w:szCs w:val="24"/>
        </w:rPr>
        <w:t>Facebook</w:t>
      </w:r>
      <w:proofErr w:type="spellEnd"/>
      <w:r w:rsidRPr="00B200E7">
        <w:rPr>
          <w:rFonts w:eastAsia="Courier New"/>
          <w:szCs w:val="24"/>
        </w:rPr>
        <w:t xml:space="preserve">, </w:t>
      </w:r>
      <w:proofErr w:type="spellStart"/>
      <w:r w:rsidRPr="00B200E7">
        <w:rPr>
          <w:rFonts w:eastAsia="Courier New"/>
          <w:szCs w:val="24"/>
        </w:rPr>
        <w:t>Instagram</w:t>
      </w:r>
      <w:proofErr w:type="spellEnd"/>
      <w:r w:rsidRPr="00B200E7">
        <w:rPr>
          <w:rFonts w:eastAsia="Courier New"/>
          <w:szCs w:val="24"/>
        </w:rPr>
        <w:t xml:space="preserve">, </w:t>
      </w:r>
      <w:proofErr w:type="spellStart"/>
      <w:r w:rsidRPr="00B200E7">
        <w:rPr>
          <w:rFonts w:eastAsia="Courier New"/>
          <w:szCs w:val="24"/>
        </w:rPr>
        <w:t>Twitter</w:t>
      </w:r>
      <w:proofErr w:type="spellEnd"/>
      <w:r w:rsidRPr="00B200E7">
        <w:rPr>
          <w:rFonts w:eastAsia="Courier New"/>
          <w:szCs w:val="24"/>
        </w:rPr>
        <w:t xml:space="preserve"> y </w:t>
      </w:r>
      <w:proofErr w:type="spellStart"/>
      <w:r w:rsidRPr="00B200E7">
        <w:rPr>
          <w:rFonts w:eastAsia="Courier New"/>
          <w:szCs w:val="24"/>
        </w:rPr>
        <w:t>Youtube</w:t>
      </w:r>
      <w:proofErr w:type="spellEnd"/>
      <w:r w:rsidRPr="00B200E7">
        <w:rPr>
          <w:rFonts w:eastAsia="Courier New"/>
          <w:szCs w:val="24"/>
        </w:rPr>
        <w:t xml:space="preserve"> convoca a mas de 6000 artistas plásticos, galerías e instituciones de todo el país.</w:t>
      </w:r>
    </w:p>
    <w:p w:rsidR="00302053" w:rsidRPr="00B200E7" w:rsidRDefault="00302053" w:rsidP="00302053">
      <w:pPr>
        <w:rPr>
          <w:rFonts w:eastAsia="Courier New"/>
          <w:szCs w:val="24"/>
        </w:rPr>
      </w:pPr>
      <w:r w:rsidRPr="00B200E7">
        <w:rPr>
          <w:rFonts w:eastAsia="Courier New"/>
          <w:szCs w:val="24"/>
        </w:rPr>
        <w:br/>
        <w:t xml:space="preserve">La muestra Abstracción Itinerante es una propuestas por etapas que inicia en el histórico y mítico espacio para la plástica porteña que es el bar notable Bárbaro Bar, el que fuera fundado por el maestro Felipe Noé hace mas de 50 años, lugar de encuentro de la plástica argentina y espacio del movimiento de la Nueva Figuración. </w:t>
      </w:r>
      <w:r w:rsidRPr="00B200E7">
        <w:rPr>
          <w:rFonts w:eastAsia="Courier New"/>
          <w:szCs w:val="24"/>
        </w:rPr>
        <w:br/>
        <w:t>Se convoco a un grupo de 9 destacados artistas visuales, maestros que en todos los casos superan los 20 años de carrera quienes expondrán entre 3 y 4 obras entre el 10 y 30 de mayo.</w:t>
      </w:r>
    </w:p>
    <w:p w:rsidR="00302053" w:rsidRPr="00B200E7" w:rsidRDefault="00302053" w:rsidP="00302053">
      <w:pPr>
        <w:rPr>
          <w:rFonts w:eastAsia="Courier New"/>
          <w:szCs w:val="24"/>
        </w:rPr>
      </w:pPr>
    </w:p>
    <w:p w:rsidR="00302053" w:rsidRPr="00B200E7" w:rsidRDefault="00302053" w:rsidP="00302053">
      <w:pPr>
        <w:rPr>
          <w:rFonts w:eastAsia="Courier New"/>
          <w:szCs w:val="24"/>
        </w:rPr>
      </w:pPr>
      <w:r w:rsidRPr="00B200E7">
        <w:rPr>
          <w:rFonts w:eastAsia="Courier New"/>
          <w:szCs w:val="24"/>
        </w:rPr>
        <w:t>Este itinerario continua en la sede de la Comuna 13, en este caso el espacio permite ampliar la convocatoria a una docena de artistas, quienes estarán exponiendo sus trabajos entre el 1° y 15 de junio. Puesto que existe  el interés de  expandir esta  propuesta  a otros espacios de la Ciudad, se solicita que dicha Muestra pueda llegar a esta Legislatura.</w:t>
      </w:r>
    </w:p>
    <w:p w:rsidR="00302053" w:rsidRPr="00B200E7" w:rsidRDefault="00302053" w:rsidP="00302053">
      <w:pPr>
        <w:rPr>
          <w:rFonts w:eastAsia="Courier New"/>
          <w:szCs w:val="24"/>
        </w:rPr>
      </w:pPr>
      <w:r w:rsidRPr="00B200E7">
        <w:rPr>
          <w:rFonts w:eastAsia="Courier New"/>
          <w:szCs w:val="24"/>
        </w:rPr>
        <w:t xml:space="preserve"> </w:t>
      </w:r>
      <w:r w:rsidRPr="00B200E7">
        <w:rPr>
          <w:rFonts w:eastAsia="Courier New"/>
          <w:szCs w:val="24"/>
        </w:rPr>
        <w:br/>
        <w:t>Abstracción Itinerante no solo es una muestra que se realiza en diferentes etapas, es fundamentalmente un itinerario por las distintas expresiones, propuestas, estéticas y técnicas que en las que la abstracción se expresa. Procura abarcar la abstracción geométrica, el expresionismo abstracto, abstracción orgánica o celular, el constructivismo, en técnicas tales como la pintura, el collage, la escultura, los objetos y el arte digital.</w:t>
      </w:r>
    </w:p>
    <w:p w:rsidR="00302053" w:rsidRDefault="00302053" w:rsidP="00302053">
      <w:pPr>
        <w:rPr>
          <w:rFonts w:eastAsia="Courier New"/>
          <w:szCs w:val="24"/>
        </w:rPr>
      </w:pPr>
      <w:r w:rsidRPr="00B200E7">
        <w:rPr>
          <w:rFonts w:eastAsia="Courier New"/>
          <w:szCs w:val="24"/>
        </w:rPr>
        <w:br/>
        <w:t>La abstracción como propuesta estética cuenta con diferentes elementos, técnicas, herramientas, linguales siendo la emoción, expresada y sobre todo la percibida la máxima</w:t>
      </w:r>
      <w:r>
        <w:rPr>
          <w:rFonts w:eastAsia="Courier New"/>
          <w:szCs w:val="24"/>
        </w:rPr>
        <w:t xml:space="preserve"> concreción del hecho artístico.</w:t>
      </w:r>
    </w:p>
    <w:p w:rsidR="00302053" w:rsidRDefault="00302053" w:rsidP="00302053">
      <w:pPr>
        <w:rPr>
          <w:rFonts w:eastAsia="Courier New"/>
          <w:szCs w:val="24"/>
        </w:rPr>
      </w:pPr>
    </w:p>
    <w:p w:rsidR="00302053" w:rsidRDefault="00302053" w:rsidP="00302053">
      <w:pPr>
        <w:rPr>
          <w:rFonts w:eastAsia="Courier New"/>
          <w:szCs w:val="24"/>
        </w:rPr>
      </w:pPr>
      <w:r w:rsidRPr="00B200E7">
        <w:rPr>
          <w:rFonts w:eastAsia="Courier New"/>
          <w:szCs w:val="24"/>
        </w:rPr>
        <w:t>Comprendemos también a la abstracción como el lenguaje estético de la modernidad, siendo en este último siglo una expresión que convive y hasta se mimetiza con un nuevo</w:t>
      </w:r>
      <w:r>
        <w:rPr>
          <w:rFonts w:eastAsia="Courier New"/>
          <w:szCs w:val="24"/>
        </w:rPr>
        <w:t xml:space="preserve"> modo de figuración.</w:t>
      </w:r>
    </w:p>
    <w:p w:rsidR="00302053" w:rsidRPr="00B200E7" w:rsidRDefault="00302053" w:rsidP="00302053">
      <w:pPr>
        <w:rPr>
          <w:rFonts w:eastAsia="Courier New"/>
          <w:szCs w:val="24"/>
        </w:rPr>
      </w:pPr>
      <w:r w:rsidRPr="00B200E7">
        <w:rPr>
          <w:rFonts w:eastAsia="Courier New"/>
          <w:szCs w:val="24"/>
        </w:rPr>
        <w:br/>
        <w:t>Los artistas que nos acompañan son importantes referentes en las artes visuales, dominando sus técnicas, ricas en sus propuestas y con trayectorias que sustentan esta convocatoria.</w:t>
      </w:r>
      <w:r w:rsidRPr="00B200E7">
        <w:rPr>
          <w:rFonts w:eastAsia="Courier New"/>
          <w:szCs w:val="24"/>
        </w:rPr>
        <w:br/>
      </w:r>
      <w:r w:rsidRPr="00B200E7">
        <w:rPr>
          <w:rFonts w:eastAsia="Courier New"/>
          <w:szCs w:val="24"/>
        </w:rPr>
        <w:br/>
      </w:r>
      <w:r w:rsidRPr="00B200E7">
        <w:rPr>
          <w:rFonts w:eastAsia="Courier New"/>
          <w:szCs w:val="24"/>
        </w:rPr>
        <w:lastRenderedPageBreak/>
        <w:t xml:space="preserve">Destacamos al ganador del último salón de Arte Textil, Silvio </w:t>
      </w:r>
      <w:proofErr w:type="spellStart"/>
      <w:r w:rsidRPr="00B200E7">
        <w:rPr>
          <w:rFonts w:eastAsia="Courier New"/>
          <w:szCs w:val="24"/>
        </w:rPr>
        <w:t>Fischbein</w:t>
      </w:r>
      <w:proofErr w:type="spellEnd"/>
      <w:r w:rsidRPr="00B200E7">
        <w:rPr>
          <w:rFonts w:eastAsia="Courier New"/>
          <w:szCs w:val="24"/>
        </w:rPr>
        <w:t xml:space="preserve">, la riqueza expresiva del maestro Luis </w:t>
      </w:r>
      <w:proofErr w:type="spellStart"/>
      <w:r w:rsidRPr="00B200E7">
        <w:rPr>
          <w:rFonts w:eastAsia="Courier New"/>
          <w:szCs w:val="24"/>
        </w:rPr>
        <w:t>Altieri</w:t>
      </w:r>
      <w:proofErr w:type="spellEnd"/>
      <w:r w:rsidRPr="00B200E7">
        <w:rPr>
          <w:rFonts w:eastAsia="Courier New"/>
          <w:szCs w:val="24"/>
        </w:rPr>
        <w:t xml:space="preserve">, la complejidad de la obra de Cecilia </w:t>
      </w:r>
      <w:proofErr w:type="spellStart"/>
      <w:r w:rsidRPr="00B200E7">
        <w:rPr>
          <w:rFonts w:eastAsia="Courier New"/>
          <w:szCs w:val="24"/>
        </w:rPr>
        <w:t>Lede</w:t>
      </w:r>
      <w:proofErr w:type="spellEnd"/>
      <w:r w:rsidRPr="00B200E7">
        <w:rPr>
          <w:rFonts w:eastAsia="Courier New"/>
          <w:szCs w:val="24"/>
        </w:rPr>
        <w:t xml:space="preserve">, la versatilidad de Cecilia </w:t>
      </w:r>
      <w:proofErr w:type="spellStart"/>
      <w:r w:rsidRPr="00B200E7">
        <w:rPr>
          <w:rFonts w:eastAsia="Courier New"/>
          <w:szCs w:val="24"/>
        </w:rPr>
        <w:t>Mortola</w:t>
      </w:r>
      <w:proofErr w:type="spellEnd"/>
      <w:r w:rsidRPr="00B200E7">
        <w:rPr>
          <w:rFonts w:eastAsia="Courier New"/>
          <w:szCs w:val="24"/>
        </w:rPr>
        <w:t xml:space="preserve">, la estética de Paula Rivero, la contemporánea técnica digital de </w:t>
      </w:r>
      <w:proofErr w:type="spellStart"/>
      <w:r w:rsidRPr="00B200E7">
        <w:rPr>
          <w:rFonts w:eastAsia="Courier New"/>
          <w:szCs w:val="24"/>
        </w:rPr>
        <w:t>Sago</w:t>
      </w:r>
      <w:proofErr w:type="spellEnd"/>
      <w:r w:rsidRPr="00B200E7">
        <w:rPr>
          <w:rFonts w:eastAsia="Courier New"/>
          <w:szCs w:val="24"/>
        </w:rPr>
        <w:t>, y la claridad compositiva de Daniel Vidal.</w:t>
      </w:r>
      <w:r w:rsidRPr="00B200E7">
        <w:rPr>
          <w:rFonts w:eastAsia="Courier New"/>
          <w:szCs w:val="24"/>
        </w:rPr>
        <w:br/>
        <w:t>Todos ellos son merecedores de un reconocimiento individual y en conjunto sin dudas expresan este camino de conocimiento y aprendizaje que Abstracción Itinerante propone.</w:t>
      </w:r>
    </w:p>
    <w:p w:rsidR="00302053" w:rsidRPr="00B200E7" w:rsidRDefault="00302053" w:rsidP="00302053">
      <w:pPr>
        <w:rPr>
          <w:rFonts w:eastAsia="Courier New"/>
          <w:szCs w:val="24"/>
        </w:rPr>
      </w:pPr>
    </w:p>
    <w:p w:rsidR="00302053" w:rsidRPr="00B200E7" w:rsidRDefault="00302053" w:rsidP="00302053">
      <w:pPr>
        <w:rPr>
          <w:rFonts w:eastAsia="Courier New"/>
          <w:szCs w:val="24"/>
        </w:rPr>
      </w:pPr>
      <w:r w:rsidRPr="00B200E7">
        <w:rPr>
          <w:rFonts w:eastAsia="Courier New"/>
          <w:szCs w:val="24"/>
        </w:rPr>
        <w:t xml:space="preserve">Por último, dicha Muestra ha sido declarada de interés cultural de la Ciudad de Buenos Aires por Declaración N° 197/2022, </w:t>
      </w:r>
      <w:r>
        <w:rPr>
          <w:rFonts w:eastAsia="Courier New"/>
          <w:szCs w:val="24"/>
        </w:rPr>
        <w:t xml:space="preserve">aprobada </w:t>
      </w:r>
      <w:r w:rsidRPr="00B200E7">
        <w:rPr>
          <w:rFonts w:eastAsia="Courier New"/>
          <w:szCs w:val="24"/>
        </w:rPr>
        <w:t>en la Sesión del día 19 de mayo</w:t>
      </w:r>
      <w:r>
        <w:rPr>
          <w:rFonts w:eastAsia="Courier New"/>
          <w:szCs w:val="24"/>
        </w:rPr>
        <w:t xml:space="preserve"> próximo pasado</w:t>
      </w:r>
      <w:r w:rsidRPr="00B200E7">
        <w:rPr>
          <w:rFonts w:eastAsia="Courier New"/>
          <w:szCs w:val="24"/>
        </w:rPr>
        <w:t xml:space="preserve">. </w:t>
      </w:r>
    </w:p>
    <w:p w:rsidR="00302053" w:rsidRDefault="00302053" w:rsidP="00302053">
      <w:pPr>
        <w:rPr>
          <w:rFonts w:ascii="Courier New" w:eastAsia="Courier New" w:hAnsi="Courier New" w:cs="Courier New"/>
        </w:rPr>
      </w:pPr>
      <w:r w:rsidRPr="00B200E7">
        <w:rPr>
          <w:rFonts w:eastAsia="Courier New"/>
          <w:szCs w:val="24"/>
        </w:rPr>
        <w:br/>
        <w:t>Es por lo expuesto que se solicita la aprobación del p</w:t>
      </w:r>
      <w:r>
        <w:rPr>
          <w:rFonts w:eastAsia="Courier New"/>
          <w:szCs w:val="24"/>
        </w:rPr>
        <w:t>resente Proyecto de Resolu</w:t>
      </w:r>
      <w:r w:rsidRPr="00B200E7">
        <w:rPr>
          <w:rFonts w:eastAsia="Courier New"/>
          <w:szCs w:val="24"/>
        </w:rPr>
        <w:t>ción.</w:t>
      </w:r>
    </w:p>
    <w:p w:rsidR="00302053" w:rsidRDefault="00302053" w:rsidP="00302053">
      <w:pPr>
        <w:rPr>
          <w:rFonts w:ascii="Courier New" w:eastAsia="Courier New" w:hAnsi="Courier New" w:cs="Courier New"/>
        </w:rPr>
      </w:pPr>
    </w:p>
    <w:p w:rsidR="00302053" w:rsidRDefault="00302053" w:rsidP="00302053">
      <w:pPr>
        <w:rPr>
          <w:rFonts w:ascii="Courier New" w:eastAsia="Courier New" w:hAnsi="Courier New" w:cs="Courier New"/>
        </w:rPr>
      </w:pPr>
    </w:p>
    <w:p w:rsidR="00302053" w:rsidRDefault="00302053" w:rsidP="00302053">
      <w:pPr>
        <w:rPr>
          <w:rFonts w:ascii="Courier New" w:eastAsia="Courier New" w:hAnsi="Courier New" w:cs="Courier New"/>
        </w:rPr>
      </w:pPr>
      <w:r>
        <w:rPr>
          <w:rFonts w:ascii="Courier New" w:eastAsia="Courier New" w:hAnsi="Courier New" w:cs="Courier New"/>
        </w:rPr>
        <w:br/>
        <w:t xml:space="preserve">                                                                                                                                                                                                                                                                                                                  </w:t>
      </w:r>
    </w:p>
    <w:p w:rsidR="00B177FE" w:rsidRPr="00302053" w:rsidRDefault="00B177FE" w:rsidP="00081FFF"/>
    <w:p w:rsidR="00AF6352" w:rsidRPr="00302053" w:rsidRDefault="00AF6352" w:rsidP="00081FFF">
      <w:pPr>
        <w:rPr>
          <w:lang w:val="es-MX"/>
        </w:rPr>
      </w:pPr>
    </w:p>
    <w:sectPr w:rsidR="00AF6352" w:rsidRPr="0030205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2053" w:rsidRDefault="00302053">
      <w:r>
        <w:separator/>
      </w:r>
    </w:p>
  </w:endnote>
  <w:endnote w:type="continuationSeparator" w:id="1">
    <w:p w:rsidR="00302053" w:rsidRDefault="003020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02053" w:rsidRDefault="00601A75">
    <w:pPr>
      <w:pStyle w:val="Piedepgina"/>
      <w:rPr>
        <w:color w:val="333333"/>
        <w:sz w:val="20"/>
      </w:rPr>
    </w:pPr>
    <w:bookmarkStart w:id="1" w:name="Proyecto"/>
    <w:bookmarkEnd w:id="1"/>
  </w:p>
  <w:p w:rsidR="00601A75" w:rsidRPr="00302053" w:rsidRDefault="00601A75">
    <w:pPr>
      <w:pStyle w:val="Piedepgina"/>
      <w:rPr>
        <w:color w:val="333333"/>
        <w:sz w:val="20"/>
      </w:rPr>
    </w:pPr>
    <w:r w:rsidRPr="00302053">
      <w:rPr>
        <w:color w:val="333333"/>
        <w:sz w:val="20"/>
      </w:rPr>
      <w:t xml:space="preserve">Último cambio: </w:t>
    </w:r>
    <w:fldSimple w:instr=" SAVEDATE  \* MERGEFORMAT ">
      <w:r w:rsidR="00C56F99">
        <w:rPr>
          <w:noProof/>
          <w:color w:val="333333"/>
          <w:sz w:val="20"/>
        </w:rPr>
        <w:t>24/05/2022 13:21:00</w:t>
      </w:r>
    </w:fldSimple>
    <w:r w:rsidRPr="00302053">
      <w:rPr>
        <w:color w:val="333333"/>
        <w:sz w:val="20"/>
      </w:rPr>
      <w:t xml:space="preserve">  -  Cantidad de caracteres: </w:t>
    </w:r>
    <w:fldSimple w:instr=" NUMCHARS  \* MERGEFORMAT ">
      <w:r w:rsidR="00302053">
        <w:rPr>
          <w:noProof/>
          <w:color w:val="333333"/>
          <w:sz w:val="20"/>
        </w:rPr>
        <w:t>3229</w:t>
      </w:r>
    </w:fldSimple>
    <w:r w:rsidRPr="00302053">
      <w:rPr>
        <w:color w:val="333333"/>
        <w:sz w:val="20"/>
      </w:rPr>
      <w:t xml:space="preserve"> - Cantidad de palabras: </w:t>
    </w:r>
    <w:fldSimple w:instr=" NUMWORDS  \* MERGEFORMAT ">
      <w:r w:rsidR="00302053">
        <w:rPr>
          <w:noProof/>
          <w:color w:val="333333"/>
          <w:sz w:val="20"/>
        </w:rPr>
        <w:t>599</w:t>
      </w:r>
    </w:fldSimple>
  </w:p>
  <w:p w:rsidR="00601A75" w:rsidRPr="00302053" w:rsidRDefault="00601A75" w:rsidP="00B05649">
    <w:pPr>
      <w:pStyle w:val="Piedepgina"/>
      <w:tabs>
        <w:tab w:val="left" w:pos="3565"/>
      </w:tabs>
      <w:rPr>
        <w:rStyle w:val="Nmerodepgina"/>
        <w:color w:val="333333"/>
      </w:rPr>
    </w:pPr>
    <w:r w:rsidRPr="00302053">
      <w:rPr>
        <w:color w:val="333333"/>
        <w:sz w:val="20"/>
      </w:rPr>
      <w:tab/>
      <w:t>Pág.</w:t>
    </w:r>
    <w:r w:rsidRPr="00302053">
      <w:rPr>
        <w:color w:val="333333"/>
      </w:rPr>
      <w:t xml:space="preserve"> </w:t>
    </w:r>
    <w:r w:rsidRPr="00302053">
      <w:rPr>
        <w:rStyle w:val="Nmerodepgina"/>
        <w:color w:val="333333"/>
      </w:rPr>
      <w:fldChar w:fldCharType="begin"/>
    </w:r>
    <w:r w:rsidRPr="00302053">
      <w:rPr>
        <w:rStyle w:val="Nmerodepgina"/>
        <w:color w:val="333333"/>
      </w:rPr>
      <w:instrText xml:space="preserve"> PAGE </w:instrText>
    </w:r>
    <w:r w:rsidRPr="00302053">
      <w:rPr>
        <w:rStyle w:val="Nmerodepgina"/>
        <w:color w:val="333333"/>
      </w:rPr>
      <w:fldChar w:fldCharType="separate"/>
    </w:r>
    <w:r w:rsidR="00C56F99">
      <w:rPr>
        <w:rStyle w:val="Nmerodepgina"/>
        <w:noProof/>
        <w:color w:val="333333"/>
      </w:rPr>
      <w:t>2</w:t>
    </w:r>
    <w:r w:rsidRPr="00302053">
      <w:rPr>
        <w:rStyle w:val="Nmerodepgina"/>
        <w:color w:val="333333"/>
      </w:rPr>
      <w:fldChar w:fldCharType="end"/>
    </w:r>
    <w:r w:rsidRPr="00302053">
      <w:rPr>
        <w:rStyle w:val="Nmerodepgina"/>
        <w:color w:val="333333"/>
      </w:rPr>
      <w:t>/</w:t>
    </w:r>
    <w:fldSimple w:instr=" NUMPAGES  \* MERGEFORMAT ">
      <w:r w:rsidR="00C56F99">
        <w:rPr>
          <w:rStyle w:val="Nmerodepgina"/>
          <w:noProof/>
          <w:color w:val="333333"/>
        </w:rPr>
        <w:t>2</w:t>
      </w:r>
    </w:fldSimple>
    <w:r w:rsidRPr="00302053">
      <w:rPr>
        <w:rStyle w:val="Nmerodepgina"/>
        <w:color w:val="333333"/>
      </w:rPr>
      <w:t xml:space="preserve"> </w:t>
    </w:r>
  </w:p>
  <w:p w:rsidR="00601A75" w:rsidRPr="0030205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2053" w:rsidRDefault="00302053">
      <w:r>
        <w:separator/>
      </w:r>
    </w:p>
  </w:footnote>
  <w:footnote w:type="continuationSeparator" w:id="1">
    <w:p w:rsidR="00302053" w:rsidRDefault="003020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0205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56F9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053"/>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6F9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56F99"/>
    <w:rPr>
      <w:rFonts w:ascii="Tahoma" w:hAnsi="Tahoma" w:cs="Tahoma"/>
      <w:sz w:val="16"/>
      <w:szCs w:val="16"/>
    </w:rPr>
  </w:style>
  <w:style w:type="character" w:customStyle="1" w:styleId="TextodegloboCar">
    <w:name w:val="Texto de globo Car"/>
    <w:basedOn w:val="Fuentedeprrafopredeter"/>
    <w:link w:val="Textodeglobo"/>
    <w:uiPriority w:val="99"/>
    <w:semiHidden/>
    <w:rsid w:val="00C56F9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TotalTime>
  <Pages>2</Pages>
  <Words>599</Words>
  <Characters>3576</Characters>
  <Application>Microsoft Office Word</Application>
  <DocSecurity>0</DocSecurity>
  <Lines>85</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2022-05-24T16:19:00Z</dcterms:created>
  <dcterms:modified xsi:type="dcterms:W3CDTF">2022-05-24T16:21:00Z</dcterms:modified>
</cp:coreProperties>
</file>