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45B" w:rsidRDefault="00A9445B"/>
    <w:p w:rsidR="00A9445B" w:rsidRDefault="00A9445B"/>
    <w:p w:rsidR="00A9445B" w:rsidRDefault="00751509">
      <w:r>
        <w:t>Legislatura de la Ciudad Autónoma de Buenos Aires</w:t>
      </w:r>
    </w:p>
    <w:p w:rsidR="00A9445B" w:rsidRDefault="00A9445B"/>
    <w:p w:rsidR="00A9445B" w:rsidRDefault="00751509">
      <w:r>
        <w:t>Visto:</w:t>
      </w:r>
    </w:p>
    <w:p w:rsidR="00A9445B" w:rsidRDefault="00A9445B"/>
    <w:p w:rsidR="00A9445B" w:rsidRDefault="00751509">
      <w:r>
        <w:tab/>
      </w:r>
      <w:r>
        <w:t>Que el Expediente N° 955-D-2022, de autoría de la Diputada Ana María Bou Pérez, y las/os Diputadas/os Juan Pablo Arenaza, Roy Cortina, Mercedes De Las Casas, Juan Facundo Del Gaiso, María Sol Méndez, Paola Vanesa Michielotto y Diego Weck, Proyecto de Decla</w:t>
      </w:r>
      <w:r>
        <w:t xml:space="preserve">ración por el que solicitan que se Conmemore la semana del Descacharreo Domiciliario y  Barrial, y; </w:t>
      </w:r>
    </w:p>
    <w:p w:rsidR="00A9445B" w:rsidRDefault="00A9445B"/>
    <w:p w:rsidR="00A9445B" w:rsidRDefault="00A9445B"/>
    <w:p w:rsidR="00A9445B" w:rsidRDefault="00751509">
      <w:r>
        <w:t>Considerando:</w:t>
      </w:r>
    </w:p>
    <w:p w:rsidR="00A9445B" w:rsidRDefault="00A9445B"/>
    <w:p w:rsidR="00A9445B" w:rsidRDefault="00751509">
      <w:pPr>
        <w:ind w:firstLine="709"/>
      </w:pPr>
      <w:r>
        <w:t>Que en el año 2020, esta Legislatura sancionó la Ley 6344 que instituye a la tercera semana del mes de septiembre como la Semana del Desca</w:t>
      </w:r>
      <w:r>
        <w:t>charreo domiciliario y barrial, en el ámbito de la Ciudad Autónoma de Buenos Aires, como acción determinante y fundamental para la Salud Pública;</w:t>
      </w:r>
    </w:p>
    <w:p w:rsidR="00A9445B" w:rsidRDefault="00A9445B">
      <w:pPr>
        <w:ind w:firstLine="709"/>
      </w:pPr>
    </w:p>
    <w:p w:rsidR="00A9445B" w:rsidRDefault="00751509">
      <w:pPr>
        <w:ind w:firstLine="709"/>
        <w:rPr>
          <w:highlight w:val="white"/>
        </w:rPr>
      </w:pPr>
      <w:r>
        <w:t>Que l</w:t>
      </w:r>
      <w:r>
        <w:rPr>
          <w:highlight w:val="white"/>
        </w:rPr>
        <w:t>a actividad del descacharreo consiste en sacar de los hogares todo tipo de objetos que representen un ri</w:t>
      </w:r>
      <w:r>
        <w:rPr>
          <w:highlight w:val="white"/>
        </w:rPr>
        <w:t>esgo o potencia de líquidos estancados, siendo un hábito de gran importancia y valor en las prácticas de higiene como medida determinante de prevención de enfermedades y en consecuencia de la Salud Pública;</w:t>
      </w:r>
    </w:p>
    <w:p w:rsidR="00A9445B" w:rsidRDefault="00A9445B">
      <w:pPr>
        <w:ind w:firstLine="709"/>
        <w:rPr>
          <w:highlight w:val="white"/>
        </w:rPr>
      </w:pPr>
    </w:p>
    <w:p w:rsidR="00A9445B" w:rsidRDefault="00751509">
      <w:pPr>
        <w:ind w:firstLine="709"/>
      </w:pPr>
      <w:r>
        <w:t>Que la prevención en la salud, implica responsab</w:t>
      </w:r>
      <w:r>
        <w:t>ilidad conjunta del gobierno y la población y el trabajo articulado y concientizado de ambas partes. La salud no solo involucra la atención médica, sino que es un concepto más amplio, político y social, para un mayor control de condiciones sociales, económ</w:t>
      </w:r>
      <w:r>
        <w:t>icas y ambientales;</w:t>
      </w:r>
    </w:p>
    <w:p w:rsidR="00A9445B" w:rsidRDefault="00A9445B">
      <w:pPr>
        <w:ind w:firstLine="709"/>
      </w:pPr>
    </w:p>
    <w:p w:rsidR="00A9445B" w:rsidRDefault="00751509">
      <w:pPr>
        <w:ind w:firstLine="709"/>
      </w:pPr>
      <w:r>
        <w:t xml:space="preserve">Que los gobiernos tienen la responsabilidad de promover y educar para la salud, en este marco, los equipos de salud de la Atención Primaria deben trabajar motivados, no solamente ante los problemas de salud existentes que la población </w:t>
      </w:r>
      <w:r>
        <w:t>les consulta, sino también preventivamente con los diferentes sectores de la comunidad ante los problemas socio-económicos y medioambientales determinantes, esenciales de la salud de la población;</w:t>
      </w:r>
    </w:p>
    <w:p w:rsidR="00A9445B" w:rsidRDefault="00A9445B">
      <w:pPr>
        <w:shd w:val="clear" w:color="auto" w:fill="FFFFFF"/>
        <w:ind w:firstLine="709"/>
      </w:pPr>
    </w:p>
    <w:p w:rsidR="00A9445B" w:rsidRDefault="00751509">
      <w:pPr>
        <w:shd w:val="clear" w:color="auto" w:fill="FFFFFF"/>
        <w:ind w:firstLine="709"/>
      </w:pPr>
      <w:r>
        <w:t>Que e</w:t>
      </w:r>
      <w:r>
        <w:rPr>
          <w:color w:val="000000"/>
        </w:rPr>
        <w:t xml:space="preserve">n este orden, la campaña de difusión de esta </w:t>
      </w:r>
      <w:r>
        <w:t>impresci</w:t>
      </w:r>
      <w:r>
        <w:t xml:space="preserve">ndible actividad </w:t>
      </w:r>
      <w:r>
        <w:rPr>
          <w:highlight w:val="white"/>
        </w:rPr>
        <w:t xml:space="preserve">del descacharreo </w:t>
      </w:r>
      <w:r>
        <w:t>como prevención de enfermedades y</w:t>
      </w:r>
      <w:r>
        <w:rPr>
          <w:highlight w:val="white"/>
        </w:rPr>
        <w:t xml:space="preserve"> como práctica íntimamente relacionada con la atención sanitaria,</w:t>
      </w:r>
      <w:r>
        <w:t xml:space="preserve"> incluye asimismo la necesidad de informar e instruir a la población sobre la importancia de reiterar estas tareas rutinaria</w:t>
      </w:r>
      <w:r>
        <w:t xml:space="preserve"> y semanalmente</w:t>
      </w:r>
      <w:r>
        <w:rPr>
          <w:color w:val="000000"/>
        </w:rPr>
        <w:t>, así como realizar una limpieza de manera correcta y durante todo el año ininterrumpidamente para erradicar definitivamente cualquier factor de riesgo, que implique contaminación del ambiente y falta de higiene adecuada y calidad de vida co</w:t>
      </w:r>
      <w:r>
        <w:rPr>
          <w:color w:val="000000"/>
        </w:rPr>
        <w:t>mo derechos fundamentales, siendo</w:t>
      </w:r>
      <w:r>
        <w:t xml:space="preserve"> absolutamente significativa su constancia y habitualidad;</w:t>
      </w:r>
    </w:p>
    <w:p w:rsidR="00A9445B" w:rsidRDefault="00751509">
      <w:pPr>
        <w:shd w:val="clear" w:color="auto" w:fill="FFFFFF"/>
        <w:ind w:firstLine="709"/>
      </w:pPr>
      <w:r>
        <w:t xml:space="preserve"> </w:t>
      </w:r>
    </w:p>
    <w:p w:rsidR="00A9445B" w:rsidRDefault="00751509">
      <w:pPr>
        <w:ind w:firstLine="709"/>
      </w:pPr>
      <w:r>
        <w:t xml:space="preserve">Que en tal sentido, las tareas del descacharreo deben acentuarse e intensificarse, principalmente durante el período previo a las altas temperaturas de primavera </w:t>
      </w:r>
      <w:r>
        <w:t>y verano y las implicancias del calor en el aire. El Poder Ejecutivo, debe revisar y aumentar en esta etapa del año las tareas generales ambientales y sanitarias que se vengan desarrollando y, especialmente la difusión, información y programación de activi</w:t>
      </w:r>
      <w:r>
        <w:t>dades periódicas de descacharreo;</w:t>
      </w:r>
    </w:p>
    <w:p w:rsidR="00A9445B" w:rsidRDefault="00A9445B">
      <w:pPr>
        <w:ind w:firstLine="709"/>
      </w:pPr>
    </w:p>
    <w:p w:rsidR="00A9445B" w:rsidRDefault="00751509">
      <w:pPr>
        <w:ind w:firstLine="709"/>
      </w:pPr>
      <w:r>
        <w:t>Que el descacharreo domiciliario y barrial que se viene realizando en diferentes puntos de nuestro país, resulta de máximo interés sanitario, como parte de las acciones y políticas de salud con la finalidad de obtener mej</w:t>
      </w:r>
      <w:r>
        <w:t>ores resultados integrales para garantizar la salud como derecho básico y esencial de la población;</w:t>
      </w:r>
    </w:p>
    <w:p w:rsidR="00A9445B" w:rsidRDefault="00A9445B">
      <w:pPr>
        <w:ind w:firstLine="709"/>
      </w:pPr>
    </w:p>
    <w:p w:rsidR="00A9445B" w:rsidRDefault="00751509">
      <w:pPr>
        <w:shd w:val="clear" w:color="auto" w:fill="FFFFFF"/>
        <w:ind w:firstLine="709"/>
      </w:pPr>
      <w:r>
        <w:t>Que e</w:t>
      </w:r>
      <w:r>
        <w:rPr>
          <w:color w:val="000000"/>
        </w:rPr>
        <w:t xml:space="preserve">sta actividad ayuda asimismo a vaciar los objetos en desuso que puedan convertirse entre otros destinos </w:t>
      </w:r>
      <w:r>
        <w:t xml:space="preserve">en criaderos de moscas, mosquitos, roedores y </w:t>
      </w:r>
      <w:r>
        <w:t>otros vectores. Resultan procesos que requieren transmitir conocimiento y un acompañamiento del gobierno para organizar las acciones de reordenamiento ambiental como lo es esta conducta;</w:t>
      </w:r>
    </w:p>
    <w:p w:rsidR="00A9445B" w:rsidRDefault="00A9445B">
      <w:pPr>
        <w:shd w:val="clear" w:color="auto" w:fill="FFFFFF"/>
        <w:ind w:firstLine="709"/>
      </w:pPr>
    </w:p>
    <w:p w:rsidR="00A9445B" w:rsidRDefault="00751509">
      <w:pPr>
        <w:ind w:firstLine="709"/>
      </w:pPr>
      <w:r>
        <w:t>Que es indispensable profundizar en la significación de la prevención de todo tipo de enfermedades sumando esta acción a las demás prácticas de higiene personal y comunitaria para asegurar asimismo mejores condiciones de vida, así como establecer las pauta</w:t>
      </w:r>
      <w:r>
        <w:t>s comunicacionales y mensajes dirigidos a los ciudadanos a fin de lograr la mayor participación de la comunidad;</w:t>
      </w:r>
    </w:p>
    <w:p w:rsidR="00A9445B" w:rsidRDefault="00751509">
      <w:pPr>
        <w:ind w:firstLine="709"/>
      </w:pPr>
      <w:r>
        <w:t xml:space="preserve"> </w:t>
      </w:r>
    </w:p>
    <w:p w:rsidR="00A9445B" w:rsidRDefault="00751509">
      <w:pPr>
        <w:ind w:firstLine="709"/>
      </w:pPr>
      <w:r>
        <w:t>Que para hacer esto posible, es necesario que una vez por semana, como labor rutinaria, haya que tomarse un tiempo para revisar nuestro domic</w:t>
      </w:r>
      <w:r>
        <w:t>ilio y vaciar y limpiar profunda y adecuadamente todo receptáculo o depósito de posibles microorganismos, parásitos, huevos o larvas de vectores durante todo el año;</w:t>
      </w:r>
    </w:p>
    <w:p w:rsidR="00A9445B" w:rsidRDefault="00A9445B">
      <w:pPr>
        <w:ind w:firstLine="709"/>
      </w:pPr>
    </w:p>
    <w:p w:rsidR="00A9445B" w:rsidRDefault="00751509">
      <w:pPr>
        <w:ind w:firstLine="709"/>
      </w:pPr>
      <w:r>
        <w:t>Que e</w:t>
      </w:r>
      <w:r>
        <w:rPr>
          <w:highlight w:val="white"/>
        </w:rPr>
        <w:t xml:space="preserve">l Descacharreo constituye una concreta acción intersectorial de sensibilización. </w:t>
      </w:r>
      <w:r>
        <w:t>Est</w:t>
      </w:r>
      <w:r>
        <w:t>e hábito es una manera accesible, efectiva y asequible para prevenir y evitar enfermedades reduciendo asimismo las inequidades y desigualdades entre los distintos sectores de la población. Es también una intervención fundamental que, por hacer a la higiene</w:t>
      </w:r>
      <w:r>
        <w:t xml:space="preserve"> personal y comunitaria entre otras medidas básicas de sanidad, resguarda la dignidad e igualdad ante la Ley;</w:t>
      </w:r>
    </w:p>
    <w:p w:rsidR="00A9445B" w:rsidRDefault="00A9445B">
      <w:pPr>
        <w:ind w:firstLine="708"/>
      </w:pPr>
    </w:p>
    <w:p w:rsidR="00A9445B" w:rsidRDefault="00751509">
      <w:pPr>
        <w:ind w:firstLine="708"/>
      </w:pPr>
      <w:r>
        <w:t>Por lo expuesto, esta Comisión de Salud aconseja la aprobación de la siguiente</w:t>
      </w:r>
    </w:p>
    <w:p w:rsidR="00A9445B" w:rsidRDefault="00A9445B"/>
    <w:p w:rsidR="00A9445B" w:rsidRDefault="00A9445B"/>
    <w:p w:rsidR="00A9445B" w:rsidRDefault="00751509">
      <w:pPr>
        <w:jc w:val="center"/>
        <w:rPr>
          <w:b/>
        </w:rPr>
      </w:pPr>
      <w:bookmarkStart w:id="0" w:name="bookmark=id.gjdgxs" w:colFirst="0" w:colLast="0"/>
      <w:bookmarkEnd w:id="0"/>
      <w:r>
        <w:rPr>
          <w:b/>
        </w:rPr>
        <w:t>DECLARACIÓN</w:t>
      </w:r>
    </w:p>
    <w:p w:rsidR="00A9445B" w:rsidRDefault="00A9445B">
      <w:pPr>
        <w:rPr>
          <w:b/>
        </w:rPr>
      </w:pPr>
    </w:p>
    <w:p w:rsidR="00A9445B" w:rsidRDefault="00751509">
      <w:r>
        <w:t>La Legislatura de la Ciudad Autónoma de Buenas Aire</w:t>
      </w:r>
      <w:r>
        <w:t>s conmemora la “Semana del Descacharreo domiciliario y barrial”, que se celebra la tercera semana del mes de septiembre de cada año y adhiere a las actividades que se realicen en dicho marco.</w:t>
      </w:r>
    </w:p>
    <w:p w:rsidR="00A9445B" w:rsidRDefault="00A9445B"/>
    <w:p w:rsidR="00A9445B" w:rsidRDefault="00A9445B"/>
    <w:p w:rsidR="00A9445B" w:rsidRDefault="00751509">
      <w:r>
        <w:t xml:space="preserve">Sala de la Comisión :           de                            </w:t>
      </w:r>
      <w:r>
        <w:t xml:space="preserve">                de 2022</w:t>
      </w:r>
    </w:p>
    <w:p w:rsidR="00A9445B" w:rsidRDefault="00A9445B"/>
    <w:p w:rsidR="00A9445B" w:rsidRDefault="00A9445B">
      <w:pPr>
        <w:ind w:left="4962"/>
        <w:jc w:val="center"/>
      </w:pPr>
    </w:p>
    <w:p w:rsidR="00A9445B" w:rsidRDefault="00A9445B">
      <w:pPr>
        <w:ind w:left="4962"/>
        <w:jc w:val="center"/>
      </w:pPr>
    </w:p>
    <w:p w:rsidR="00A9445B" w:rsidRDefault="00A9445B">
      <w:pPr>
        <w:ind w:left="4962"/>
        <w:jc w:val="center"/>
      </w:pPr>
    </w:p>
    <w:p w:rsidR="00A9445B" w:rsidRDefault="00A9445B">
      <w:pPr>
        <w:ind w:left="4962"/>
        <w:jc w:val="center"/>
      </w:pPr>
    </w:p>
    <w:p w:rsidR="00A9445B" w:rsidRDefault="00A9445B">
      <w:pPr>
        <w:ind w:left="4962"/>
        <w:jc w:val="center"/>
      </w:pPr>
    </w:p>
    <w:p w:rsidR="00A9445B" w:rsidRDefault="00A9445B">
      <w:pPr>
        <w:ind w:left="4962"/>
        <w:jc w:val="center"/>
      </w:pPr>
    </w:p>
    <w:p w:rsidR="00A9445B" w:rsidRDefault="00751509">
      <w:pPr>
        <w:ind w:left="4962"/>
        <w:jc w:val="center"/>
      </w:pPr>
      <w:r>
        <w:t>Bou Pérez, Ana María</w:t>
      </w:r>
    </w:p>
    <w:p w:rsidR="00A9445B" w:rsidRDefault="00751509">
      <w:pPr>
        <w:ind w:left="4962"/>
        <w:jc w:val="center"/>
      </w:pPr>
      <w:r>
        <w:t>Presidente</w:t>
      </w:r>
    </w:p>
    <w:p w:rsidR="00A9445B" w:rsidRDefault="00A9445B"/>
    <w:p w:rsidR="00A9445B" w:rsidRDefault="00A9445B"/>
    <w:p w:rsidR="00A9445B" w:rsidRDefault="00A9445B"/>
    <w:p w:rsidR="00A9445B" w:rsidRDefault="00A9445B"/>
    <w:p w:rsidR="00A9445B" w:rsidRDefault="00A9445B"/>
    <w:p w:rsidR="00A9445B" w:rsidRDefault="00751509">
      <w:pPr>
        <w:tabs>
          <w:tab w:val="left" w:pos="4962"/>
        </w:tabs>
      </w:pPr>
      <w:r>
        <w:t xml:space="preserve">Iañez, Berenice </w:t>
      </w:r>
      <w:r>
        <w:tab/>
        <w:t>Amor, Alejandro</w:t>
      </w:r>
    </w:p>
    <w:p w:rsidR="00A9445B" w:rsidRDefault="00751509">
      <w:pPr>
        <w:tabs>
          <w:tab w:val="left" w:pos="4962"/>
        </w:tabs>
      </w:pPr>
      <w:r>
        <w:t>Vicepresidente 1°</w:t>
      </w: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751509">
      <w:pPr>
        <w:tabs>
          <w:tab w:val="left" w:pos="4962"/>
        </w:tabs>
      </w:pPr>
      <w:r>
        <w:t xml:space="preserve">Arenaza,  Juan Pablo </w:t>
      </w:r>
      <w:r>
        <w:tab/>
        <w:t>Cortina, Roy</w:t>
      </w: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751509">
      <w:pPr>
        <w:tabs>
          <w:tab w:val="left" w:pos="4962"/>
        </w:tabs>
      </w:pPr>
      <w:r>
        <w:t xml:space="preserve">Daer,  Maia </w:t>
      </w:r>
      <w:r>
        <w:tab/>
        <w:t>De Las Casas, Mercedes</w:t>
      </w: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751509">
      <w:pPr>
        <w:tabs>
          <w:tab w:val="left" w:pos="4962"/>
        </w:tabs>
      </w:pPr>
      <w:r>
        <w:t xml:space="preserve">Del Gaiso, Juan Facundo </w:t>
      </w:r>
      <w:r>
        <w:tab/>
        <w:t>Michielotto, Paola Vanesa</w:t>
      </w: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751509">
      <w:pPr>
        <w:tabs>
          <w:tab w:val="left" w:pos="4962"/>
        </w:tabs>
      </w:pPr>
      <w:r>
        <w:t xml:space="preserve">Méndez, María Sol </w:t>
      </w:r>
      <w:r>
        <w:tab/>
        <w:t>Montenegro, Victoria</w:t>
      </w: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751509">
      <w:pPr>
        <w:tabs>
          <w:tab w:val="left" w:pos="4962"/>
        </w:tabs>
      </w:pPr>
      <w:r>
        <w:t xml:space="preserve">Romero, Claudio Ariel </w:t>
      </w:r>
      <w:r>
        <w:tab/>
        <w:t>Saifert, Leonardo</w:t>
      </w: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A9445B">
      <w:pPr>
        <w:tabs>
          <w:tab w:val="left" w:pos="4962"/>
        </w:tabs>
      </w:pPr>
    </w:p>
    <w:p w:rsidR="00A9445B" w:rsidRDefault="00751509">
      <w:pPr>
        <w:tabs>
          <w:tab w:val="left" w:pos="4962"/>
        </w:tabs>
      </w:pPr>
      <w:r>
        <w:t xml:space="preserve">Solano, Gabriel </w:t>
      </w:r>
      <w:r>
        <w:tab/>
        <w:t>Weck, Diego</w:t>
      </w:r>
    </w:p>
    <w:p w:rsidR="00A9445B" w:rsidRDefault="00A9445B"/>
    <w:sectPr w:rsidR="00A9445B" w:rsidSect="00A9445B">
      <w:headerReference w:type="default" r:id="rId7"/>
      <w:footerReference w:type="default" r:id="rId8"/>
      <w:pgSz w:w="12242" w:h="20163"/>
      <w:pgMar w:top="2268" w:right="851" w:bottom="1418" w:left="2835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1509" w:rsidRDefault="00751509" w:rsidP="00A9445B">
      <w:r>
        <w:separator/>
      </w:r>
    </w:p>
  </w:endnote>
  <w:endnote w:type="continuationSeparator" w:id="1">
    <w:p w:rsidR="00751509" w:rsidRDefault="00751509" w:rsidP="00A944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45B" w:rsidRDefault="00A9445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bookmarkStart w:id="1" w:name="bookmark=id.30j0zll" w:colFirst="0" w:colLast="0"/>
  </w:p>
  <w:p w:rsidR="00A9445B" w:rsidRDefault="0075150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r>
      <w:rPr>
        <w:color w:val="333333"/>
        <w:sz w:val="20"/>
        <w:szCs w:val="20"/>
      </w:rPr>
      <w:t>Último cambio: 26/09/2022 14:09:00  -  Cantidad de caracteres: 3583 - Cantida</w:t>
    </w:r>
    <w:r>
      <w:rPr>
        <w:color w:val="333333"/>
        <w:sz w:val="20"/>
        <w:szCs w:val="20"/>
      </w:rPr>
      <w:t>d de palabras: 663</w:t>
    </w:r>
  </w:p>
  <w:p w:rsidR="00A9445B" w:rsidRDefault="0075150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565"/>
      </w:tabs>
      <w:rPr>
        <w:color w:val="333333"/>
      </w:rPr>
    </w:pPr>
    <w:r>
      <w:rPr>
        <w:color w:val="333333"/>
        <w:sz w:val="20"/>
        <w:szCs w:val="20"/>
      </w:rPr>
      <w:tab/>
      <w:t>Pág.</w:t>
    </w:r>
    <w:r>
      <w:rPr>
        <w:color w:val="333333"/>
      </w:rPr>
      <w:t xml:space="preserve"> </w:t>
    </w:r>
    <w:r w:rsidR="00A9445B">
      <w:rPr>
        <w:color w:val="333333"/>
      </w:rPr>
      <w:fldChar w:fldCharType="begin"/>
    </w:r>
    <w:r>
      <w:rPr>
        <w:color w:val="333333"/>
      </w:rPr>
      <w:instrText>PAGE</w:instrText>
    </w:r>
    <w:r w:rsidR="004377C7">
      <w:rPr>
        <w:color w:val="333333"/>
      </w:rPr>
      <w:fldChar w:fldCharType="separate"/>
    </w:r>
    <w:r w:rsidR="004377C7">
      <w:rPr>
        <w:noProof/>
        <w:color w:val="333333"/>
      </w:rPr>
      <w:t>1</w:t>
    </w:r>
    <w:r w:rsidR="00A9445B">
      <w:rPr>
        <w:color w:val="333333"/>
      </w:rPr>
      <w:fldChar w:fldCharType="end"/>
    </w:r>
    <w:r>
      <w:rPr>
        <w:color w:val="333333"/>
      </w:rPr>
      <w:t>/</w:t>
    </w:r>
    <w:r w:rsidR="00A9445B">
      <w:rPr>
        <w:color w:val="000000"/>
      </w:rPr>
      <w:fldChar w:fldCharType="begin"/>
    </w:r>
    <w:r>
      <w:rPr>
        <w:color w:val="000000"/>
      </w:rPr>
      <w:instrText>NUMPAGES</w:instrText>
    </w:r>
    <w:r w:rsidR="004377C7">
      <w:rPr>
        <w:color w:val="000000"/>
      </w:rPr>
      <w:fldChar w:fldCharType="separate"/>
    </w:r>
    <w:r w:rsidR="004377C7">
      <w:rPr>
        <w:noProof/>
        <w:color w:val="000000"/>
      </w:rPr>
      <w:t>3</w:t>
    </w:r>
    <w:r w:rsidR="00A9445B">
      <w:rPr>
        <w:color w:val="000000"/>
      </w:rPr>
      <w:fldChar w:fldCharType="end"/>
    </w:r>
    <w:r>
      <w:rPr>
        <w:color w:val="333333"/>
      </w:rPr>
      <w:t xml:space="preserve"> </w:t>
    </w:r>
  </w:p>
  <w:p w:rsidR="00A9445B" w:rsidRDefault="00A9445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1509" w:rsidRDefault="00751509" w:rsidP="00A9445B">
      <w:r>
        <w:separator/>
      </w:r>
    </w:p>
  </w:footnote>
  <w:footnote w:type="continuationSeparator" w:id="1">
    <w:p w:rsidR="00751509" w:rsidRDefault="00751509" w:rsidP="00A944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45B" w:rsidRDefault="0075150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noProof/>
        <w:color w:val="000000"/>
        <w:lang w:val="es-ES"/>
      </w:rPr>
      <w:drawing>
        <wp:inline distT="0" distB="0" distL="0" distR="0">
          <wp:extent cx="1885950" cy="342900"/>
          <wp:effectExtent l="0" t="0" r="0" b="0"/>
          <wp:docPr id="2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i/>
        <w:color w:val="000000"/>
        <w:sz w:val="18"/>
        <w:szCs w:val="18"/>
      </w:rPr>
      <w:br/>
    </w:r>
  </w:p>
  <w:p w:rsidR="00A9445B" w:rsidRDefault="00751509">
    <w:pPr>
      <w:rPr>
        <w:sz w:val="20"/>
        <w:szCs w:val="20"/>
      </w:rPr>
    </w:pPr>
    <w:r>
      <w:rPr>
        <w:sz w:val="20"/>
        <w:szCs w:val="20"/>
      </w:rPr>
      <w:t>2022 - "</w:t>
    </w:r>
    <w:r>
      <w:rPr>
        <w:sz w:val="20"/>
        <w:szCs w:val="20"/>
      </w:rPr>
      <w:t>Año del 40o aniversario de la guerra de Malvinas. En homenaje a los veteranos y caídos en defensa de las Islas Malvinas y el Atlántico Sur"</w:t>
    </w:r>
  </w:p>
  <w:p w:rsidR="00A9445B" w:rsidRDefault="0075150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  <w:highlight w:val="white"/>
      </w:rPr>
    </w:pPr>
    <w:r>
      <w:rPr>
        <w:b/>
        <w:i/>
        <w:color w:val="000000"/>
        <w:highlight w:val="white"/>
      </w:rPr>
      <w:t>Referencia</w:t>
    </w:r>
    <w:r>
      <w:rPr>
        <w:i/>
        <w:color w:val="000000"/>
        <w:highlight w:val="white"/>
      </w:rPr>
      <w:t xml:space="preserve">: </w:t>
    </w:r>
    <w:r>
      <w:rPr>
        <w:color w:val="000000"/>
        <w:highlight w:val="white"/>
      </w:rPr>
      <w:t>Expediente N° 955 -D-2022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445B"/>
    <w:rsid w:val="004377C7"/>
    <w:rsid w:val="00751509"/>
    <w:rsid w:val="00A94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E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D70"/>
  </w:style>
  <w:style w:type="paragraph" w:styleId="Ttulo1">
    <w:name w:val="heading 1"/>
    <w:basedOn w:val="normal0"/>
    <w:next w:val="normal0"/>
    <w:rsid w:val="00A9445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A9445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A9445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A9445B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A9445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A9445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A9445B"/>
  </w:style>
  <w:style w:type="table" w:customStyle="1" w:styleId="TableNormal">
    <w:name w:val="Table Normal"/>
    <w:rsid w:val="00A9445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A9445B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edaccin">
    <w:name w:val="redacción"/>
    <w:basedOn w:val="Normal"/>
    <w:next w:val="Normal"/>
    <w:rsid w:val="00F17D70"/>
    <w:pPr>
      <w:ind w:left="3686"/>
    </w:pPr>
  </w:style>
  <w:style w:type="paragraph" w:styleId="Encabezado">
    <w:name w:val="header"/>
    <w:basedOn w:val="Normal"/>
    <w:link w:val="EncabezadoCar"/>
    <w:uiPriority w:val="99"/>
    <w:rsid w:val="00F17D7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F17D7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F17D70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301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3017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nhideWhenUsed/>
    <w:rsid w:val="003A4619"/>
    <w:pPr>
      <w:spacing w:before="100" w:beforeAutospacing="1" w:after="100" w:afterAutospacing="1"/>
      <w:jc w:val="left"/>
    </w:pPr>
    <w:rPr>
      <w:lang w:val="es-AR" w:eastAsia="es-AR"/>
    </w:rPr>
  </w:style>
  <w:style w:type="paragraph" w:styleId="Subttulo">
    <w:name w:val="Subtitle"/>
    <w:basedOn w:val="Normal"/>
    <w:next w:val="Normal"/>
    <w:rsid w:val="00A9445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49cHZEIKa4shQ4SocZZUPvCDuA==">AMUW2mXrSeeczLS/znSjB83ZW5/16APbKSAFIqCIVxLOuVVkRwclV9i2FG2DuOLSRnfL72LYjqdAjcNcWORwyWao3NvLEI6WSbiZ4SMrTRiDTXQoBZOQ10yZJpGpVp20GcEmyFSpzVUIESdIwotM3m75MfbNfrj5Ww==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845</Words>
  <Characters>4653</Characters>
  <Application>Microsoft Office Word</Application>
  <DocSecurity>0</DocSecurity>
  <Lines>38</Lines>
  <Paragraphs>10</Paragraphs>
  <ScaleCrop>false</ScaleCrop>
  <Company/>
  <LinksUpToDate>false</LinksUpToDate>
  <CharactersWithSpaces>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sipaz</dc:creator>
  <cp:lastModifiedBy>sipaz</cp:lastModifiedBy>
  <cp:revision>2</cp:revision>
  <dcterms:created xsi:type="dcterms:W3CDTF">2022-10-04T15:43:00Z</dcterms:created>
  <dcterms:modified xsi:type="dcterms:W3CDTF">2022-10-04T15:43:00Z</dcterms:modified>
</cp:coreProperties>
</file>