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00A6" w:rsidRPr="00A6194F" w:rsidRDefault="000B00A6" w:rsidP="00A6194F">
      <w:pPr>
        <w:rPr>
          <w:szCs w:val="24"/>
          <w:lang w:val="es-MX"/>
        </w:rPr>
      </w:pPr>
    </w:p>
    <w:p w:rsidR="000B00A6" w:rsidRPr="00A6194F" w:rsidRDefault="000B00A6" w:rsidP="00A6194F">
      <w:pPr>
        <w:rPr>
          <w:szCs w:val="24"/>
          <w:lang w:val="es-MX"/>
        </w:rPr>
      </w:pPr>
    </w:p>
    <w:p w:rsidR="000B00A6" w:rsidRPr="00A6194F" w:rsidRDefault="000B00A6" w:rsidP="00A6194F">
      <w:pPr>
        <w:rPr>
          <w:szCs w:val="24"/>
          <w:lang w:val="es-MX"/>
        </w:rPr>
      </w:pPr>
      <w:r w:rsidRPr="00A6194F">
        <w:rPr>
          <w:szCs w:val="24"/>
          <w:lang w:val="es-MX"/>
        </w:rPr>
        <w:t>Legislatura de la Ciudad Autónoma de Buenos Aires</w:t>
      </w:r>
    </w:p>
    <w:p w:rsidR="000B00A6" w:rsidRPr="00A6194F" w:rsidRDefault="000B00A6" w:rsidP="00A6194F">
      <w:pPr>
        <w:rPr>
          <w:szCs w:val="24"/>
          <w:lang w:val="es-MX"/>
        </w:rPr>
      </w:pPr>
    </w:p>
    <w:p w:rsidR="000B00A6" w:rsidRPr="00A6194F" w:rsidRDefault="000B00A6" w:rsidP="00A6194F">
      <w:pPr>
        <w:rPr>
          <w:szCs w:val="24"/>
          <w:lang w:val="es-MX"/>
        </w:rPr>
      </w:pPr>
      <w:r w:rsidRPr="00A6194F">
        <w:rPr>
          <w:szCs w:val="24"/>
          <w:lang w:val="es-MX"/>
        </w:rPr>
        <w:t>Visto:</w:t>
      </w:r>
    </w:p>
    <w:p w:rsidR="000B00A6" w:rsidRPr="00A6194F" w:rsidRDefault="000B00A6" w:rsidP="00A6194F">
      <w:pPr>
        <w:rPr>
          <w:szCs w:val="24"/>
          <w:lang w:val="es-MX"/>
        </w:rPr>
      </w:pPr>
    </w:p>
    <w:p w:rsidR="000B00A6" w:rsidRPr="00A6194F" w:rsidRDefault="000B00A6" w:rsidP="00A6194F">
      <w:pPr>
        <w:rPr>
          <w:szCs w:val="24"/>
          <w:lang w:val="es-MX"/>
        </w:rPr>
      </w:pPr>
      <w:r w:rsidRPr="00A6194F">
        <w:rPr>
          <w:szCs w:val="24"/>
          <w:lang w:val="es-MX"/>
        </w:rPr>
        <w:tab/>
        <w:t xml:space="preserve">Que el </w:t>
      </w:r>
      <w:r w:rsidRPr="00A6194F">
        <w:rPr>
          <w:szCs w:val="24"/>
          <w:shd w:val="clear" w:color="auto" w:fill="FFFFFF"/>
        </w:rPr>
        <w:t xml:space="preserve">Expediente N° </w:t>
      </w:r>
      <w:r w:rsidR="00255A62" w:rsidRPr="00A6194F">
        <w:rPr>
          <w:szCs w:val="24"/>
          <w:shd w:val="clear" w:color="auto" w:fill="FFFFFF"/>
        </w:rPr>
        <w:t>1018</w:t>
      </w:r>
      <w:r w:rsidRPr="00A6194F">
        <w:rPr>
          <w:szCs w:val="24"/>
          <w:shd w:val="clear" w:color="auto" w:fill="FFFFFF"/>
        </w:rPr>
        <w:t xml:space="preserve">-D-2022, </w:t>
      </w:r>
      <w:r w:rsidRPr="00A6194F">
        <w:rPr>
          <w:szCs w:val="24"/>
          <w:lang w:val="es-MX"/>
        </w:rPr>
        <w:t>de autoría de la Diputada</w:t>
      </w:r>
      <w:r w:rsidR="00371BD5" w:rsidRPr="00A6194F">
        <w:rPr>
          <w:szCs w:val="24"/>
          <w:lang w:val="es-MX"/>
        </w:rPr>
        <w:t xml:space="preserve"> María Luisa González Estevarena y las Diputadas Ana María Bou Pérez y </w:t>
      </w:r>
      <w:r w:rsidR="00D5568F" w:rsidRPr="00A6194F">
        <w:rPr>
          <w:szCs w:val="24"/>
          <w:lang w:val="es-MX"/>
        </w:rPr>
        <w:t>Lucia Romano, proyecto de Resolución por el que solicitan que se disponga la entrega de un Diploma en Reconocimiento al trabajo realizado por la Casa de Ronald Asociación Argentina de ayuda a la Infancia, y;</w:t>
      </w:r>
    </w:p>
    <w:p w:rsidR="000B00A6" w:rsidRPr="00A6194F" w:rsidRDefault="000B00A6" w:rsidP="00A6194F">
      <w:pPr>
        <w:rPr>
          <w:szCs w:val="24"/>
          <w:lang w:val="es-MX"/>
        </w:rPr>
      </w:pPr>
    </w:p>
    <w:p w:rsidR="000B00A6" w:rsidRPr="00A6194F" w:rsidRDefault="000B00A6" w:rsidP="00A6194F">
      <w:pPr>
        <w:rPr>
          <w:szCs w:val="24"/>
          <w:lang w:val="es-MX"/>
        </w:rPr>
      </w:pPr>
      <w:r w:rsidRPr="00A6194F">
        <w:rPr>
          <w:szCs w:val="24"/>
          <w:lang w:val="es-MX"/>
        </w:rPr>
        <w:t>Considerando:</w:t>
      </w:r>
    </w:p>
    <w:p w:rsidR="000B00A6" w:rsidRPr="00A6194F" w:rsidRDefault="000B00A6" w:rsidP="00A6194F">
      <w:pPr>
        <w:rPr>
          <w:szCs w:val="24"/>
          <w:lang w:val="es-MX"/>
        </w:rPr>
      </w:pPr>
    </w:p>
    <w:p w:rsidR="00371BD5" w:rsidRPr="00A6194F" w:rsidRDefault="000B00A6" w:rsidP="00A6194F">
      <w:pPr>
        <w:ind w:firstLine="709"/>
        <w:textAlignment w:val="baseline"/>
        <w:outlineLvl w:val="1"/>
        <w:rPr>
          <w:bCs/>
          <w:szCs w:val="24"/>
          <w:lang w:eastAsia="es-AR"/>
        </w:rPr>
      </w:pPr>
      <w:r w:rsidRPr="00A6194F">
        <w:rPr>
          <w:szCs w:val="24"/>
          <w:lang w:val="es-MX"/>
        </w:rPr>
        <w:t xml:space="preserve">Que </w:t>
      </w:r>
      <w:r w:rsidR="00371BD5" w:rsidRPr="00A6194F">
        <w:rPr>
          <w:szCs w:val="24"/>
          <w:lang w:val="es-MX"/>
        </w:rPr>
        <w:t>l</w:t>
      </w:r>
      <w:r w:rsidR="00371BD5" w:rsidRPr="00A6194F">
        <w:rPr>
          <w:szCs w:val="24"/>
          <w:bdr w:val="none" w:sz="0" w:space="0" w:color="auto" w:frame="1"/>
        </w:rPr>
        <w:t>a Casa de Ronald, Asociación Argentina de Ayuda a la Infancia está dedicada a crear, encontrar y dar soporte a programas que mejoran directamente la salud y el bienestar de los niños y sus familias. </w:t>
      </w:r>
      <w:r w:rsidR="00371BD5" w:rsidRPr="00A6194F">
        <w:rPr>
          <w:bCs/>
          <w:szCs w:val="24"/>
          <w:lang w:eastAsia="es-AR"/>
        </w:rPr>
        <w:t>Manteniendo a las familias cerca en momentos de enfermedades complejas y acompañando el desarrollo de los niños y niñas a través de varios programas en Argentina;</w:t>
      </w:r>
    </w:p>
    <w:p w:rsidR="00371BD5" w:rsidRPr="00A6194F" w:rsidRDefault="00371BD5" w:rsidP="00A6194F">
      <w:pPr>
        <w:ind w:firstLine="709"/>
        <w:textAlignment w:val="baseline"/>
        <w:rPr>
          <w:szCs w:val="24"/>
          <w:lang w:eastAsia="es-AR"/>
        </w:rPr>
      </w:pPr>
      <w:r w:rsidRPr="00A6194F">
        <w:rPr>
          <w:szCs w:val="24"/>
          <w:lang w:eastAsia="es-AR"/>
        </w:rPr>
        <w:tab/>
      </w:r>
      <w:r w:rsidRPr="00A6194F">
        <w:rPr>
          <w:szCs w:val="24"/>
          <w:lang w:eastAsia="es-AR"/>
        </w:rPr>
        <w:tab/>
      </w:r>
      <w:r w:rsidRPr="00A6194F">
        <w:rPr>
          <w:szCs w:val="24"/>
          <w:lang w:eastAsia="es-AR"/>
        </w:rPr>
        <w:tab/>
      </w:r>
      <w:r w:rsidRPr="00A6194F">
        <w:rPr>
          <w:szCs w:val="24"/>
          <w:lang w:eastAsia="es-AR"/>
        </w:rPr>
        <w:tab/>
      </w:r>
      <w:r w:rsidRPr="00A6194F">
        <w:rPr>
          <w:szCs w:val="24"/>
          <w:lang w:eastAsia="es-AR"/>
        </w:rPr>
        <w:tab/>
      </w:r>
      <w:r w:rsidRPr="00A6194F">
        <w:rPr>
          <w:szCs w:val="24"/>
          <w:lang w:eastAsia="es-AR"/>
        </w:rPr>
        <w:tab/>
      </w:r>
      <w:r w:rsidRPr="00A6194F">
        <w:rPr>
          <w:szCs w:val="24"/>
          <w:lang w:eastAsia="es-AR"/>
        </w:rPr>
        <w:tab/>
      </w:r>
      <w:r w:rsidRPr="00A6194F">
        <w:rPr>
          <w:szCs w:val="24"/>
          <w:lang w:eastAsia="es-AR"/>
        </w:rPr>
        <w:tab/>
      </w:r>
      <w:r w:rsidRPr="00A6194F">
        <w:rPr>
          <w:szCs w:val="24"/>
          <w:lang w:eastAsia="es-AR"/>
        </w:rPr>
        <w:tab/>
      </w:r>
      <w:r w:rsidRPr="00A6194F">
        <w:rPr>
          <w:szCs w:val="24"/>
          <w:lang w:eastAsia="es-AR"/>
        </w:rPr>
        <w:tab/>
      </w:r>
      <w:r w:rsidRPr="00A6194F">
        <w:rPr>
          <w:szCs w:val="24"/>
          <w:lang w:eastAsia="es-AR"/>
        </w:rPr>
        <w:tab/>
      </w:r>
      <w:r w:rsidRPr="00A6194F">
        <w:rPr>
          <w:szCs w:val="24"/>
          <w:lang w:val="es-MX"/>
        </w:rPr>
        <w:t xml:space="preserve">Que </w:t>
      </w:r>
      <w:r w:rsidRPr="00A6194F">
        <w:rPr>
          <w:szCs w:val="24"/>
          <w:lang w:eastAsia="es-AR"/>
        </w:rPr>
        <w:t>cuando un niño tiene que someterse a un tratamiento médico de alta complejidad necesita estar acompañado por su familia. Desde 1998, La Casa de Ronald Asociación Argentina de Ayuda a la Infancia acompaña de cerca a las familias en esos momentos tan difíciles de sus vidas;</w:t>
      </w:r>
    </w:p>
    <w:p w:rsidR="00371BD5" w:rsidRPr="00A6194F" w:rsidRDefault="00371BD5" w:rsidP="00A6194F">
      <w:pPr>
        <w:ind w:firstLine="709"/>
        <w:textAlignment w:val="baseline"/>
        <w:rPr>
          <w:szCs w:val="24"/>
          <w:lang w:eastAsia="es-AR"/>
        </w:rPr>
      </w:pPr>
    </w:p>
    <w:p w:rsidR="00371BD5" w:rsidRPr="00A6194F" w:rsidRDefault="00371BD5" w:rsidP="00A6194F">
      <w:pPr>
        <w:ind w:firstLine="709"/>
        <w:textAlignment w:val="baseline"/>
        <w:rPr>
          <w:szCs w:val="24"/>
          <w:shd w:val="clear" w:color="auto" w:fill="FFFFFF" w:themeFill="background1"/>
        </w:rPr>
      </w:pPr>
      <w:r w:rsidRPr="00A6194F">
        <w:rPr>
          <w:szCs w:val="24"/>
          <w:lang w:val="es-MX"/>
        </w:rPr>
        <w:t xml:space="preserve">Que </w:t>
      </w:r>
      <w:r w:rsidRPr="00A6194F">
        <w:rPr>
          <w:szCs w:val="24"/>
          <w:lang w:eastAsia="es-AR"/>
        </w:rPr>
        <w:t>se trata de una organización sin fines de lucro dedicada desde hace más de 24 años a desarrollar y liderar programas que impactan en la salud y el bienestar del niño y su familia.</w:t>
      </w:r>
      <w:r w:rsidRPr="00A6194F">
        <w:rPr>
          <w:szCs w:val="24"/>
          <w:shd w:val="clear" w:color="auto" w:fill="FFFFFF"/>
        </w:rPr>
        <w:t xml:space="preserve"> </w:t>
      </w:r>
      <w:r w:rsidRPr="00A6194F">
        <w:rPr>
          <w:szCs w:val="24"/>
          <w:shd w:val="clear" w:color="auto" w:fill="FFFFFF" w:themeFill="background1"/>
        </w:rPr>
        <w:t>En el barrio porteño de Almagro, más precisamente en la calle Perón entre Medrano y Acuña de Figueroa, está la Casa de Ronald de Buenos Aires. La Casa cuenta con amplios ambientes para posibilitar el alojamiento de las familias que atraviesan el duro momento de tener a un hijo o hija con una patología de alta complejidad que requiere tratamiento permanente;</w:t>
      </w:r>
    </w:p>
    <w:p w:rsidR="00371BD5" w:rsidRPr="00A6194F" w:rsidRDefault="00371BD5" w:rsidP="00A6194F">
      <w:pPr>
        <w:ind w:firstLine="709"/>
        <w:textAlignment w:val="baseline"/>
        <w:rPr>
          <w:szCs w:val="24"/>
          <w:lang w:eastAsia="es-AR"/>
        </w:rPr>
      </w:pPr>
      <w:r w:rsidRPr="00A6194F">
        <w:rPr>
          <w:szCs w:val="24"/>
          <w:shd w:val="clear" w:color="auto" w:fill="FFFFFF" w:themeFill="background1"/>
        </w:rPr>
        <w:tab/>
      </w:r>
      <w:r w:rsidRPr="00A6194F">
        <w:rPr>
          <w:szCs w:val="24"/>
          <w:shd w:val="clear" w:color="auto" w:fill="FFFFFF" w:themeFill="background1"/>
        </w:rPr>
        <w:tab/>
      </w:r>
      <w:r w:rsidRPr="00A6194F">
        <w:rPr>
          <w:szCs w:val="24"/>
          <w:shd w:val="clear" w:color="auto" w:fill="FFFFFF" w:themeFill="background1"/>
        </w:rPr>
        <w:tab/>
      </w:r>
      <w:r w:rsidRPr="00A6194F">
        <w:rPr>
          <w:szCs w:val="24"/>
          <w:shd w:val="clear" w:color="auto" w:fill="FFFFFF" w:themeFill="background1"/>
        </w:rPr>
        <w:tab/>
      </w:r>
      <w:r w:rsidRPr="00A6194F">
        <w:rPr>
          <w:szCs w:val="24"/>
          <w:shd w:val="clear" w:color="auto" w:fill="FFFFFF" w:themeFill="background1"/>
        </w:rPr>
        <w:tab/>
      </w:r>
      <w:r w:rsidRPr="00A6194F">
        <w:rPr>
          <w:szCs w:val="24"/>
          <w:shd w:val="clear" w:color="auto" w:fill="FFFFFF" w:themeFill="background1"/>
        </w:rPr>
        <w:tab/>
      </w:r>
      <w:r w:rsidRPr="00A6194F">
        <w:rPr>
          <w:szCs w:val="24"/>
          <w:shd w:val="clear" w:color="auto" w:fill="FFFFFF" w:themeFill="background1"/>
        </w:rPr>
        <w:tab/>
      </w:r>
      <w:r w:rsidRPr="00A6194F">
        <w:rPr>
          <w:szCs w:val="24"/>
          <w:shd w:val="clear" w:color="auto" w:fill="FFFFFF" w:themeFill="background1"/>
        </w:rPr>
        <w:tab/>
      </w:r>
      <w:r w:rsidRPr="00A6194F">
        <w:rPr>
          <w:szCs w:val="24"/>
          <w:shd w:val="clear" w:color="auto" w:fill="FFFFFF" w:themeFill="background1"/>
        </w:rPr>
        <w:tab/>
      </w:r>
      <w:r w:rsidRPr="00A6194F">
        <w:rPr>
          <w:szCs w:val="24"/>
          <w:shd w:val="clear" w:color="auto" w:fill="FFFFFF" w:themeFill="background1"/>
        </w:rPr>
        <w:tab/>
      </w:r>
      <w:r w:rsidRPr="00A6194F">
        <w:rPr>
          <w:szCs w:val="24"/>
          <w:shd w:val="clear" w:color="auto" w:fill="FFFFFF" w:themeFill="background1"/>
        </w:rPr>
        <w:tab/>
      </w:r>
      <w:r w:rsidRPr="00A6194F">
        <w:rPr>
          <w:szCs w:val="24"/>
          <w:shd w:val="clear" w:color="auto" w:fill="FFFFFF" w:themeFill="background1"/>
        </w:rPr>
        <w:tab/>
      </w:r>
      <w:r w:rsidRPr="00A6194F">
        <w:rPr>
          <w:szCs w:val="24"/>
          <w:lang w:val="es-MX"/>
        </w:rPr>
        <w:t xml:space="preserve">Que </w:t>
      </w:r>
      <w:r w:rsidR="00D5568F" w:rsidRPr="00A6194F">
        <w:rPr>
          <w:szCs w:val="24"/>
          <w:shd w:val="clear" w:color="auto" w:fill="FFFFFF" w:themeFill="background1"/>
        </w:rPr>
        <w:t>desde</w:t>
      </w:r>
      <w:r w:rsidRPr="00A6194F">
        <w:rPr>
          <w:szCs w:val="24"/>
          <w:shd w:val="clear" w:color="auto" w:fill="FFFFFF" w:themeFill="background1"/>
        </w:rPr>
        <w:t xml:space="preserve"> la apertura de la primera Casa, en 1998, ha acompañado a más de 260.000 niños y familias. C</w:t>
      </w:r>
      <w:r w:rsidRPr="00A6194F">
        <w:rPr>
          <w:szCs w:val="24"/>
          <w:lang w:eastAsia="es-AR"/>
        </w:rPr>
        <w:t xml:space="preserve">uenta con distintos programas, siendo uno de los más importantes el de Ayuda a la Infancia. Entre los demás programas, se destaca el de las Salas Familiares en los principales hospitales pediátricos y generales del país que busca generar un mayor bienestar a los padres que acompañan la internación de sus hijos. Dentro del ámbito de la ciudad de Buenos Aires, se encuentran la Sala de Padres de Terapia Intensiva y  la Sala Familiar de Neonatología, ambas ubicadas en el Hospital Garrahan. La primera brinda diariamente alojamiento y contención a familiares de pacientes internados en terapia intensiva y, hasta el momento, 12.700 niños y </w:t>
      </w:r>
      <w:bookmarkStart w:id="0" w:name="_GoBack"/>
      <w:bookmarkEnd w:id="0"/>
      <w:r w:rsidRPr="00A6194F">
        <w:rPr>
          <w:szCs w:val="24"/>
          <w:lang w:eastAsia="es-AR"/>
        </w:rPr>
        <w:t xml:space="preserve"> familias han hecho vida en los espacios de esta Sala; </w:t>
      </w:r>
    </w:p>
    <w:p w:rsidR="00371BD5" w:rsidRPr="00A6194F" w:rsidRDefault="00371BD5" w:rsidP="00A6194F">
      <w:pPr>
        <w:ind w:firstLine="709"/>
        <w:textAlignment w:val="baseline"/>
        <w:rPr>
          <w:szCs w:val="24"/>
          <w:lang w:eastAsia="es-AR"/>
        </w:rPr>
      </w:pPr>
    </w:p>
    <w:p w:rsidR="00371BD5" w:rsidRPr="00A6194F" w:rsidRDefault="00371BD5" w:rsidP="00A6194F">
      <w:pPr>
        <w:ind w:firstLine="709"/>
        <w:textAlignment w:val="baseline"/>
        <w:rPr>
          <w:szCs w:val="24"/>
          <w:lang w:eastAsia="es-AR"/>
        </w:rPr>
      </w:pPr>
      <w:r w:rsidRPr="00A6194F">
        <w:rPr>
          <w:szCs w:val="24"/>
          <w:lang w:val="es-MX"/>
        </w:rPr>
        <w:t xml:space="preserve">Que </w:t>
      </w:r>
      <w:r w:rsidRPr="00A6194F">
        <w:rPr>
          <w:szCs w:val="24"/>
          <w:lang w:eastAsia="es-AR"/>
        </w:rPr>
        <w:t>la Sala alberga a una persona adulta responsable del cuidado de su hijo en cuatro de las seis terapias intensivas que tiene el hospital: UCI 34 Neonatología, UCI 35 de cardiopatías, UCI 44 accidentes y UCI 45 enfermedades crónicas. Esta Sala de 450 m2 cuenta con: un área de espera confortable dentro del hospital, cocina y comedor, habitaciones de descanso, baños con duchas, lavadero, sala de televisión y descanso, personal tiempo completo durante las horas de atención, material de lectura, actividades de esparcimiento y lactario. De esta manera, las familias encuentran el equipamiento y servicios necesarios adaptados a las necesidades propias de una situación sumamente ardua;</w:t>
      </w:r>
    </w:p>
    <w:p w:rsidR="00371BD5" w:rsidRPr="00A6194F" w:rsidRDefault="00371BD5" w:rsidP="00A6194F">
      <w:pPr>
        <w:ind w:firstLine="709"/>
        <w:textAlignment w:val="baseline"/>
        <w:rPr>
          <w:szCs w:val="24"/>
          <w:lang w:eastAsia="es-AR"/>
        </w:rPr>
      </w:pPr>
      <w:r w:rsidRPr="00A6194F">
        <w:rPr>
          <w:szCs w:val="24"/>
          <w:lang w:eastAsia="es-AR"/>
        </w:rPr>
        <w:t xml:space="preserve"> </w:t>
      </w:r>
      <w:r w:rsidRPr="00A6194F">
        <w:rPr>
          <w:szCs w:val="24"/>
          <w:lang w:eastAsia="es-AR"/>
        </w:rPr>
        <w:tab/>
      </w:r>
      <w:r w:rsidRPr="00A6194F">
        <w:rPr>
          <w:szCs w:val="24"/>
          <w:lang w:eastAsia="es-AR"/>
        </w:rPr>
        <w:tab/>
      </w:r>
      <w:r w:rsidRPr="00A6194F">
        <w:rPr>
          <w:szCs w:val="24"/>
          <w:lang w:eastAsia="es-AR"/>
        </w:rPr>
        <w:tab/>
      </w:r>
      <w:r w:rsidRPr="00A6194F">
        <w:rPr>
          <w:szCs w:val="24"/>
          <w:lang w:eastAsia="es-AR"/>
        </w:rPr>
        <w:tab/>
      </w:r>
      <w:r w:rsidRPr="00A6194F">
        <w:rPr>
          <w:szCs w:val="24"/>
          <w:lang w:eastAsia="es-AR"/>
        </w:rPr>
        <w:tab/>
      </w:r>
      <w:r w:rsidRPr="00A6194F">
        <w:rPr>
          <w:szCs w:val="24"/>
          <w:lang w:eastAsia="es-AR"/>
        </w:rPr>
        <w:tab/>
      </w:r>
      <w:r w:rsidRPr="00A6194F">
        <w:rPr>
          <w:szCs w:val="24"/>
          <w:lang w:eastAsia="es-AR"/>
        </w:rPr>
        <w:tab/>
      </w:r>
      <w:r w:rsidRPr="00A6194F">
        <w:rPr>
          <w:szCs w:val="24"/>
          <w:lang w:eastAsia="es-AR"/>
        </w:rPr>
        <w:tab/>
      </w:r>
      <w:r w:rsidRPr="00A6194F">
        <w:rPr>
          <w:szCs w:val="24"/>
          <w:lang w:eastAsia="es-AR"/>
        </w:rPr>
        <w:tab/>
      </w:r>
      <w:r w:rsidRPr="00A6194F">
        <w:rPr>
          <w:szCs w:val="24"/>
          <w:lang w:eastAsia="es-AR"/>
        </w:rPr>
        <w:tab/>
      </w:r>
      <w:r w:rsidRPr="00A6194F">
        <w:rPr>
          <w:szCs w:val="24"/>
          <w:lang w:eastAsia="es-AR"/>
        </w:rPr>
        <w:tab/>
      </w:r>
      <w:r w:rsidRPr="00A6194F">
        <w:rPr>
          <w:szCs w:val="24"/>
          <w:lang w:eastAsia="es-AR"/>
        </w:rPr>
        <w:tab/>
      </w:r>
      <w:r w:rsidRPr="00A6194F">
        <w:rPr>
          <w:szCs w:val="24"/>
          <w:lang w:val="es-MX"/>
        </w:rPr>
        <w:t xml:space="preserve">Que </w:t>
      </w:r>
      <w:r w:rsidRPr="00A6194F">
        <w:rPr>
          <w:szCs w:val="24"/>
          <w:lang w:eastAsia="es-AR"/>
        </w:rPr>
        <w:t xml:space="preserve">cuentan además con una Unidad de Promoción de Hábitos Saludables, inaugurada en 2014, fue pensada y desarrollada como una herramienta educativa de promoción para la salud. La UPHS genera contenidos para la enseñanza de hábitos </w:t>
      </w:r>
      <w:r w:rsidRPr="00A6194F">
        <w:rPr>
          <w:szCs w:val="24"/>
          <w:lang w:eastAsia="es-AR"/>
        </w:rPr>
        <w:lastRenderedPageBreak/>
        <w:t xml:space="preserve">saludables sobre diferentes temáticas con el aval de instituciones de prestigio y del Comité Médico de la Asociación; </w:t>
      </w:r>
    </w:p>
    <w:p w:rsidR="00371BD5" w:rsidRPr="00A6194F" w:rsidRDefault="00371BD5" w:rsidP="00A6194F">
      <w:pPr>
        <w:ind w:firstLine="709"/>
        <w:textAlignment w:val="baseline"/>
        <w:rPr>
          <w:szCs w:val="24"/>
          <w:lang w:eastAsia="es-AR"/>
        </w:rPr>
      </w:pPr>
      <w:r w:rsidRPr="00A6194F">
        <w:rPr>
          <w:szCs w:val="24"/>
          <w:lang w:eastAsia="es-AR"/>
        </w:rPr>
        <w:tab/>
      </w:r>
      <w:r w:rsidRPr="00A6194F">
        <w:rPr>
          <w:szCs w:val="24"/>
          <w:lang w:eastAsia="es-AR"/>
        </w:rPr>
        <w:tab/>
      </w:r>
      <w:r w:rsidRPr="00A6194F">
        <w:rPr>
          <w:szCs w:val="24"/>
          <w:lang w:eastAsia="es-AR"/>
        </w:rPr>
        <w:tab/>
      </w:r>
      <w:r w:rsidRPr="00A6194F">
        <w:rPr>
          <w:szCs w:val="24"/>
          <w:lang w:eastAsia="es-AR"/>
        </w:rPr>
        <w:tab/>
      </w:r>
      <w:r w:rsidRPr="00A6194F">
        <w:rPr>
          <w:szCs w:val="24"/>
          <w:lang w:eastAsia="es-AR"/>
        </w:rPr>
        <w:tab/>
      </w:r>
      <w:r w:rsidRPr="00A6194F">
        <w:rPr>
          <w:szCs w:val="24"/>
          <w:lang w:eastAsia="es-AR"/>
        </w:rPr>
        <w:tab/>
      </w:r>
      <w:r w:rsidRPr="00A6194F">
        <w:rPr>
          <w:szCs w:val="24"/>
          <w:lang w:eastAsia="es-AR"/>
        </w:rPr>
        <w:tab/>
      </w:r>
      <w:r w:rsidRPr="00A6194F">
        <w:rPr>
          <w:szCs w:val="24"/>
          <w:lang w:eastAsia="es-AR"/>
        </w:rPr>
        <w:tab/>
      </w:r>
      <w:r w:rsidRPr="00A6194F">
        <w:rPr>
          <w:szCs w:val="24"/>
          <w:lang w:eastAsia="es-AR"/>
        </w:rPr>
        <w:tab/>
      </w:r>
      <w:r w:rsidRPr="00A6194F">
        <w:rPr>
          <w:szCs w:val="24"/>
          <w:lang w:eastAsia="es-AR"/>
        </w:rPr>
        <w:tab/>
      </w:r>
      <w:r w:rsidRPr="00A6194F">
        <w:rPr>
          <w:szCs w:val="24"/>
          <w:lang w:eastAsia="es-AR"/>
        </w:rPr>
        <w:tab/>
      </w:r>
      <w:r w:rsidRPr="00A6194F">
        <w:rPr>
          <w:szCs w:val="24"/>
          <w:lang w:eastAsia="es-AR"/>
        </w:rPr>
        <w:tab/>
      </w:r>
      <w:r w:rsidRPr="00A6194F">
        <w:rPr>
          <w:szCs w:val="24"/>
          <w:lang w:val="es-MX"/>
        </w:rPr>
        <w:t xml:space="preserve">Que </w:t>
      </w:r>
      <w:r w:rsidRPr="00A6194F">
        <w:rPr>
          <w:szCs w:val="24"/>
          <w:lang w:eastAsia="es-AR"/>
        </w:rPr>
        <w:t>a partir de la situación epidemiológica provocada por el Covid-19 la UPHS adaptó su material pedagógico para compartir con Docentes y Responsables de Organizaciones, desarrolló especialmente una aplicación móvil con el contenido centrado en el aprendizaje de hábitos saludables “Lola aprende hábitos jugando”, que sumó a la entrega de cuadernillos de actividades, recomendaciones y productos de higiene;</w:t>
      </w:r>
    </w:p>
    <w:p w:rsidR="00371BD5" w:rsidRPr="00A6194F" w:rsidRDefault="00371BD5" w:rsidP="00A6194F">
      <w:pPr>
        <w:ind w:firstLine="709"/>
        <w:textAlignment w:val="baseline"/>
        <w:rPr>
          <w:szCs w:val="24"/>
          <w:lang w:eastAsia="es-AR"/>
        </w:rPr>
      </w:pPr>
    </w:p>
    <w:p w:rsidR="000B00A6" w:rsidRPr="00A6194F" w:rsidRDefault="00371BD5" w:rsidP="00A6194F">
      <w:pPr>
        <w:ind w:firstLine="709"/>
        <w:rPr>
          <w:szCs w:val="24"/>
        </w:rPr>
      </w:pPr>
      <w:r w:rsidRPr="00A6194F">
        <w:rPr>
          <w:szCs w:val="24"/>
          <w:lang w:val="es-MX"/>
        </w:rPr>
        <w:t xml:space="preserve">Que </w:t>
      </w:r>
      <w:r w:rsidRPr="00A6194F">
        <w:rPr>
          <w:szCs w:val="24"/>
        </w:rPr>
        <w:t>en definitiva, durante más de veinte años de labor ininterrumpida, la Casa ha brindado una ayuda inestimable que impacta directamente en la salud y bienestar de los niños y sus familiares en momentos de gran dificultad y dolor;</w:t>
      </w:r>
    </w:p>
    <w:p w:rsidR="00371BD5" w:rsidRPr="00A6194F" w:rsidRDefault="00371BD5" w:rsidP="00A6194F">
      <w:pPr>
        <w:rPr>
          <w:szCs w:val="24"/>
          <w:lang w:val="es-MX"/>
        </w:rPr>
      </w:pPr>
    </w:p>
    <w:p w:rsidR="000B00A6" w:rsidRPr="00A6194F" w:rsidRDefault="000B00A6" w:rsidP="00A6194F">
      <w:pPr>
        <w:rPr>
          <w:szCs w:val="24"/>
          <w:lang w:val="es-MX"/>
        </w:rPr>
      </w:pPr>
      <w:r w:rsidRPr="00A6194F">
        <w:rPr>
          <w:szCs w:val="24"/>
          <w:lang w:val="es-MX"/>
        </w:rPr>
        <w:tab/>
        <w:t>Por lo expuesto, esta Comisión de salud aconseja la aprobación de la siguiente</w:t>
      </w:r>
    </w:p>
    <w:p w:rsidR="000B00A6" w:rsidRPr="00A6194F" w:rsidRDefault="000B00A6" w:rsidP="00A6194F">
      <w:pPr>
        <w:rPr>
          <w:szCs w:val="24"/>
          <w:lang w:val="es-MX"/>
        </w:rPr>
      </w:pPr>
    </w:p>
    <w:p w:rsidR="000B00A6" w:rsidRPr="00A6194F" w:rsidRDefault="000B00A6" w:rsidP="00A6194F">
      <w:pPr>
        <w:rPr>
          <w:szCs w:val="24"/>
          <w:lang w:val="es-MX"/>
        </w:rPr>
      </w:pPr>
    </w:p>
    <w:p w:rsidR="000B00A6" w:rsidRPr="00A6194F" w:rsidRDefault="00371BD5" w:rsidP="00A6194F">
      <w:pPr>
        <w:jc w:val="center"/>
        <w:rPr>
          <w:b/>
          <w:szCs w:val="24"/>
          <w:lang w:val="es-MX"/>
        </w:rPr>
      </w:pPr>
      <w:bookmarkStart w:id="1" w:name="DDeclaración"/>
      <w:bookmarkEnd w:id="1"/>
      <w:r w:rsidRPr="00A6194F">
        <w:rPr>
          <w:b/>
          <w:szCs w:val="24"/>
          <w:lang w:val="es-MX"/>
        </w:rPr>
        <w:t>RESOLU</w:t>
      </w:r>
      <w:r w:rsidR="000B00A6" w:rsidRPr="00A6194F">
        <w:rPr>
          <w:b/>
          <w:szCs w:val="24"/>
          <w:lang w:val="es-MX"/>
        </w:rPr>
        <w:t>CIÓN</w:t>
      </w:r>
    </w:p>
    <w:p w:rsidR="000B00A6" w:rsidRPr="00A6194F" w:rsidRDefault="000B00A6" w:rsidP="00A6194F">
      <w:pPr>
        <w:rPr>
          <w:b/>
          <w:szCs w:val="24"/>
          <w:lang w:val="es-MX"/>
        </w:rPr>
      </w:pPr>
    </w:p>
    <w:p w:rsidR="00371BD5" w:rsidRPr="00A6194F" w:rsidRDefault="00371BD5" w:rsidP="00A6194F">
      <w:pPr>
        <w:rPr>
          <w:rFonts w:eastAsia="Calibri"/>
          <w:szCs w:val="24"/>
        </w:rPr>
      </w:pPr>
      <w:r w:rsidRPr="00A6194F">
        <w:rPr>
          <w:rFonts w:eastAsia="Calibri"/>
          <w:b/>
          <w:szCs w:val="24"/>
        </w:rPr>
        <w:t>Artículo 1°.-</w:t>
      </w:r>
      <w:r w:rsidRPr="00A6194F">
        <w:rPr>
          <w:rFonts w:eastAsia="Calibri"/>
          <w:szCs w:val="24"/>
        </w:rPr>
        <w:t xml:space="preserve"> Dispónese la entrega de un diploma en reconocimiento a </w:t>
      </w:r>
      <w:r w:rsidRPr="00A6194F">
        <w:rPr>
          <w:szCs w:val="24"/>
          <w:bdr w:val="none" w:sz="0" w:space="0" w:color="auto" w:frame="1"/>
        </w:rPr>
        <w:t>La Casa de Ronald Asociación Argentina de Ayuda a la Infancia</w:t>
      </w:r>
      <w:r w:rsidRPr="00A6194F">
        <w:rPr>
          <w:rFonts w:eastAsia="Calibri"/>
          <w:szCs w:val="24"/>
        </w:rPr>
        <w:t xml:space="preserve"> por el trabajo realizado en los programas de acompañamiento, apoyo y protección que impactan en la salud y bienestar de los niños y sus familias, con el siguiente texto:</w:t>
      </w:r>
    </w:p>
    <w:p w:rsidR="00371BD5" w:rsidRPr="00A6194F" w:rsidRDefault="00371BD5" w:rsidP="00A6194F">
      <w:pPr>
        <w:rPr>
          <w:rFonts w:eastAsia="Calibri"/>
          <w:szCs w:val="24"/>
        </w:rPr>
      </w:pPr>
    </w:p>
    <w:p w:rsidR="00371BD5" w:rsidRPr="00A6194F" w:rsidRDefault="00371BD5" w:rsidP="00A6194F">
      <w:pPr>
        <w:jc w:val="center"/>
        <w:rPr>
          <w:rFonts w:eastAsia="Calibri"/>
          <w:i/>
          <w:szCs w:val="24"/>
        </w:rPr>
      </w:pPr>
      <w:r w:rsidRPr="00A6194F">
        <w:rPr>
          <w:rFonts w:eastAsia="Calibri"/>
          <w:szCs w:val="24"/>
        </w:rPr>
        <w:t>"</w:t>
      </w:r>
      <w:r w:rsidRPr="00A6194F">
        <w:rPr>
          <w:rFonts w:eastAsia="Calibri"/>
          <w:i/>
          <w:szCs w:val="24"/>
        </w:rPr>
        <w:t xml:space="preserve">La Legislatura de la Ciudad Autónoma de Buenos Aires reconoce a </w:t>
      </w:r>
      <w:r w:rsidRPr="00A6194F">
        <w:rPr>
          <w:b/>
          <w:i/>
          <w:szCs w:val="24"/>
          <w:bdr w:val="none" w:sz="0" w:space="0" w:color="auto" w:frame="1"/>
        </w:rPr>
        <w:t>La Casa de Ronald Asociación Argentina de Ayuda a la Infancia</w:t>
      </w:r>
      <w:r w:rsidRPr="00A6194F">
        <w:rPr>
          <w:rFonts w:eastAsia="Calibri"/>
          <w:i/>
          <w:szCs w:val="24"/>
        </w:rPr>
        <w:t xml:space="preserve"> por el trabajo realizado en los programas de acompañamiento, apoyo y protección que impactan en la salud y bienestar de los niños y sus familias".</w:t>
      </w:r>
    </w:p>
    <w:p w:rsidR="00371BD5" w:rsidRPr="00A6194F" w:rsidRDefault="00371BD5" w:rsidP="00A6194F">
      <w:pPr>
        <w:rPr>
          <w:rFonts w:eastAsia="Calibri"/>
          <w:szCs w:val="24"/>
        </w:rPr>
      </w:pPr>
    </w:p>
    <w:p w:rsidR="00371BD5" w:rsidRPr="00A6194F" w:rsidRDefault="00371BD5" w:rsidP="00A6194F">
      <w:pPr>
        <w:rPr>
          <w:rFonts w:eastAsia="Calibri"/>
          <w:szCs w:val="24"/>
        </w:rPr>
      </w:pPr>
    </w:p>
    <w:p w:rsidR="00371BD5" w:rsidRPr="00A6194F" w:rsidRDefault="00371BD5" w:rsidP="00A6194F">
      <w:pPr>
        <w:rPr>
          <w:rFonts w:eastAsia="Calibri"/>
          <w:szCs w:val="24"/>
        </w:rPr>
      </w:pPr>
      <w:r w:rsidRPr="00A6194F">
        <w:rPr>
          <w:rFonts w:eastAsia="Calibri"/>
          <w:szCs w:val="24"/>
        </w:rPr>
        <w:t>Artículo 2°.- Comuníquese, etc.</w:t>
      </w:r>
    </w:p>
    <w:p w:rsidR="000B00A6" w:rsidRPr="00A6194F" w:rsidRDefault="000B00A6" w:rsidP="00A6194F">
      <w:pPr>
        <w:rPr>
          <w:szCs w:val="24"/>
          <w:lang w:val="es-MX"/>
        </w:rPr>
      </w:pPr>
    </w:p>
    <w:p w:rsidR="000B00A6" w:rsidRPr="00A6194F" w:rsidRDefault="000B00A6" w:rsidP="00A6194F">
      <w:pPr>
        <w:rPr>
          <w:szCs w:val="24"/>
          <w:lang w:val="es-MX"/>
        </w:rPr>
      </w:pPr>
    </w:p>
    <w:p w:rsidR="00B177FE" w:rsidRPr="00A6194F" w:rsidRDefault="00B177FE" w:rsidP="00A6194F">
      <w:pPr>
        <w:rPr>
          <w:szCs w:val="24"/>
          <w:lang w:val="es-MX"/>
        </w:rPr>
      </w:pPr>
    </w:p>
    <w:p w:rsidR="000B00A6" w:rsidRPr="00A6194F" w:rsidRDefault="000B00A6" w:rsidP="00A6194F">
      <w:pPr>
        <w:rPr>
          <w:szCs w:val="24"/>
          <w:lang w:val="es-MX"/>
        </w:rPr>
      </w:pPr>
      <w:r w:rsidRPr="00A6194F">
        <w:rPr>
          <w:szCs w:val="24"/>
          <w:lang w:val="es-MX"/>
        </w:rPr>
        <w:t>Sala de la Comisión :           de                                            de 2022</w:t>
      </w:r>
    </w:p>
    <w:p w:rsidR="000B00A6" w:rsidRPr="00A6194F" w:rsidRDefault="000B00A6" w:rsidP="00A6194F">
      <w:pPr>
        <w:rPr>
          <w:szCs w:val="24"/>
          <w:lang w:val="es-MX"/>
        </w:rPr>
      </w:pPr>
    </w:p>
    <w:p w:rsidR="000B00A6" w:rsidRPr="00A6194F" w:rsidRDefault="000B00A6" w:rsidP="00A6194F">
      <w:pPr>
        <w:ind w:left="4962"/>
        <w:jc w:val="center"/>
        <w:rPr>
          <w:szCs w:val="24"/>
          <w:lang w:val="es-MX"/>
        </w:rPr>
      </w:pPr>
    </w:p>
    <w:p w:rsidR="000B00A6" w:rsidRPr="00A6194F" w:rsidRDefault="000B00A6" w:rsidP="00A6194F">
      <w:pPr>
        <w:ind w:left="4962"/>
        <w:jc w:val="center"/>
        <w:rPr>
          <w:szCs w:val="24"/>
          <w:lang w:val="es-MX"/>
        </w:rPr>
      </w:pPr>
    </w:p>
    <w:p w:rsidR="000B00A6" w:rsidRPr="00A6194F" w:rsidRDefault="000B00A6" w:rsidP="00A6194F">
      <w:pPr>
        <w:ind w:left="4962"/>
        <w:jc w:val="center"/>
        <w:rPr>
          <w:szCs w:val="24"/>
          <w:lang w:val="es-MX"/>
        </w:rPr>
      </w:pPr>
    </w:p>
    <w:p w:rsidR="000B00A6" w:rsidRPr="00A6194F" w:rsidRDefault="000B00A6" w:rsidP="00A6194F">
      <w:pPr>
        <w:ind w:left="4962"/>
        <w:jc w:val="center"/>
        <w:rPr>
          <w:szCs w:val="24"/>
          <w:lang w:val="es-MX"/>
        </w:rPr>
      </w:pPr>
    </w:p>
    <w:p w:rsidR="000B00A6" w:rsidRPr="00A6194F" w:rsidRDefault="000B00A6" w:rsidP="00A6194F">
      <w:pPr>
        <w:ind w:left="4962"/>
        <w:jc w:val="center"/>
        <w:rPr>
          <w:szCs w:val="24"/>
          <w:lang w:val="es-MX"/>
        </w:rPr>
      </w:pPr>
    </w:p>
    <w:p w:rsidR="000B00A6" w:rsidRPr="00A6194F" w:rsidRDefault="000B00A6" w:rsidP="00A6194F">
      <w:pPr>
        <w:ind w:left="4962"/>
        <w:jc w:val="center"/>
        <w:rPr>
          <w:szCs w:val="24"/>
          <w:lang w:val="es-MX"/>
        </w:rPr>
      </w:pPr>
      <w:r w:rsidRPr="00A6194F">
        <w:rPr>
          <w:szCs w:val="24"/>
          <w:lang w:val="es-MX"/>
        </w:rPr>
        <w:t>Bou Pérez, Ana María</w:t>
      </w:r>
    </w:p>
    <w:p w:rsidR="000B00A6" w:rsidRPr="00A6194F" w:rsidRDefault="000B00A6" w:rsidP="00A6194F">
      <w:pPr>
        <w:ind w:left="4962"/>
        <w:jc w:val="center"/>
        <w:rPr>
          <w:szCs w:val="24"/>
          <w:lang w:val="es-MX"/>
        </w:rPr>
      </w:pPr>
      <w:r w:rsidRPr="00A6194F">
        <w:rPr>
          <w:szCs w:val="24"/>
          <w:lang w:val="es-MX"/>
        </w:rPr>
        <w:t>Presidente</w:t>
      </w:r>
    </w:p>
    <w:p w:rsidR="000B00A6" w:rsidRPr="00A6194F" w:rsidRDefault="000B00A6" w:rsidP="00A6194F">
      <w:pPr>
        <w:rPr>
          <w:szCs w:val="24"/>
          <w:lang w:val="es-MX"/>
        </w:rPr>
      </w:pPr>
    </w:p>
    <w:p w:rsidR="000B00A6" w:rsidRPr="00A6194F" w:rsidRDefault="000B00A6" w:rsidP="00A6194F">
      <w:pPr>
        <w:rPr>
          <w:szCs w:val="24"/>
          <w:lang w:val="es-MX"/>
        </w:rPr>
      </w:pPr>
    </w:p>
    <w:p w:rsidR="000B00A6" w:rsidRPr="00A6194F" w:rsidRDefault="000B00A6" w:rsidP="00A6194F">
      <w:pPr>
        <w:rPr>
          <w:szCs w:val="24"/>
          <w:lang w:val="es-MX"/>
        </w:rPr>
      </w:pPr>
    </w:p>
    <w:p w:rsidR="000B00A6" w:rsidRPr="00A6194F" w:rsidRDefault="000B00A6" w:rsidP="00A6194F">
      <w:pPr>
        <w:rPr>
          <w:szCs w:val="24"/>
          <w:lang w:val="es-MX"/>
        </w:rPr>
      </w:pPr>
    </w:p>
    <w:p w:rsidR="000B00A6" w:rsidRPr="00A6194F" w:rsidRDefault="000B00A6" w:rsidP="00A6194F">
      <w:pPr>
        <w:rPr>
          <w:szCs w:val="24"/>
          <w:lang w:val="es-MX"/>
        </w:rPr>
      </w:pPr>
    </w:p>
    <w:p w:rsidR="000B00A6" w:rsidRPr="00A6194F" w:rsidRDefault="000B00A6" w:rsidP="00A6194F">
      <w:pPr>
        <w:tabs>
          <w:tab w:val="left" w:pos="4962"/>
        </w:tabs>
        <w:rPr>
          <w:szCs w:val="24"/>
          <w:lang w:val="es-MX"/>
        </w:rPr>
      </w:pPr>
      <w:r w:rsidRPr="00A6194F">
        <w:rPr>
          <w:szCs w:val="24"/>
          <w:lang w:val="es-MX"/>
        </w:rPr>
        <w:t xml:space="preserve">Iañez, Berenice </w:t>
      </w:r>
      <w:r w:rsidRPr="00A6194F">
        <w:rPr>
          <w:szCs w:val="24"/>
          <w:lang w:val="es-MX"/>
        </w:rPr>
        <w:tab/>
        <w:t>Amor, Alejandro</w:t>
      </w:r>
    </w:p>
    <w:p w:rsidR="000B00A6" w:rsidRPr="00A6194F" w:rsidRDefault="000B00A6" w:rsidP="00A6194F">
      <w:pPr>
        <w:tabs>
          <w:tab w:val="left" w:pos="4962"/>
        </w:tabs>
        <w:rPr>
          <w:szCs w:val="24"/>
          <w:lang w:val="es-MX"/>
        </w:rPr>
      </w:pPr>
      <w:r w:rsidRPr="00A6194F">
        <w:rPr>
          <w:szCs w:val="24"/>
          <w:lang w:val="es-MX"/>
        </w:rPr>
        <w:t>Vicepresidente 1°</w:t>
      </w:r>
    </w:p>
    <w:p w:rsidR="000B00A6" w:rsidRPr="00A6194F" w:rsidRDefault="000B00A6" w:rsidP="00A6194F">
      <w:pPr>
        <w:tabs>
          <w:tab w:val="left" w:pos="4962"/>
        </w:tabs>
        <w:rPr>
          <w:szCs w:val="24"/>
          <w:lang w:val="es-MX"/>
        </w:rPr>
      </w:pPr>
    </w:p>
    <w:p w:rsidR="000B00A6" w:rsidRPr="00A6194F" w:rsidRDefault="000B00A6" w:rsidP="00A6194F">
      <w:pPr>
        <w:tabs>
          <w:tab w:val="left" w:pos="4962"/>
        </w:tabs>
        <w:rPr>
          <w:szCs w:val="24"/>
          <w:lang w:val="es-MX"/>
        </w:rPr>
      </w:pPr>
    </w:p>
    <w:p w:rsidR="000B00A6" w:rsidRPr="00A6194F" w:rsidRDefault="000B00A6" w:rsidP="00A6194F">
      <w:pPr>
        <w:tabs>
          <w:tab w:val="left" w:pos="4962"/>
        </w:tabs>
        <w:rPr>
          <w:szCs w:val="24"/>
          <w:lang w:val="es-MX"/>
        </w:rPr>
      </w:pPr>
    </w:p>
    <w:p w:rsidR="000B00A6" w:rsidRPr="00A6194F" w:rsidRDefault="000B00A6" w:rsidP="00A6194F">
      <w:pPr>
        <w:tabs>
          <w:tab w:val="left" w:pos="4962"/>
        </w:tabs>
        <w:rPr>
          <w:szCs w:val="24"/>
          <w:lang w:val="es-MX"/>
        </w:rPr>
      </w:pPr>
    </w:p>
    <w:p w:rsidR="000B00A6" w:rsidRPr="00A6194F" w:rsidRDefault="000B00A6" w:rsidP="00A6194F">
      <w:pPr>
        <w:tabs>
          <w:tab w:val="left" w:pos="4962"/>
        </w:tabs>
        <w:rPr>
          <w:szCs w:val="24"/>
          <w:lang w:val="es-MX"/>
        </w:rPr>
      </w:pPr>
    </w:p>
    <w:p w:rsidR="000B00A6" w:rsidRPr="00A6194F" w:rsidRDefault="000B00A6" w:rsidP="00A6194F">
      <w:pPr>
        <w:tabs>
          <w:tab w:val="left" w:pos="4962"/>
        </w:tabs>
        <w:rPr>
          <w:szCs w:val="24"/>
          <w:lang w:val="es-MX"/>
        </w:rPr>
      </w:pPr>
      <w:r w:rsidRPr="00A6194F">
        <w:rPr>
          <w:szCs w:val="24"/>
          <w:lang w:val="es-MX"/>
        </w:rPr>
        <w:t xml:space="preserve">Arenaza,  Juan Pablo </w:t>
      </w:r>
      <w:r w:rsidRPr="00A6194F">
        <w:rPr>
          <w:szCs w:val="24"/>
          <w:lang w:val="es-MX"/>
        </w:rPr>
        <w:tab/>
        <w:t>Cortina, Roy</w:t>
      </w:r>
    </w:p>
    <w:p w:rsidR="000B00A6" w:rsidRPr="00A6194F" w:rsidRDefault="000B00A6" w:rsidP="00A6194F">
      <w:pPr>
        <w:tabs>
          <w:tab w:val="left" w:pos="4962"/>
        </w:tabs>
        <w:rPr>
          <w:szCs w:val="24"/>
          <w:lang w:val="es-MX"/>
        </w:rPr>
      </w:pPr>
    </w:p>
    <w:p w:rsidR="000B00A6" w:rsidRPr="00A6194F" w:rsidRDefault="000B00A6" w:rsidP="00A6194F">
      <w:pPr>
        <w:tabs>
          <w:tab w:val="left" w:pos="4962"/>
        </w:tabs>
        <w:rPr>
          <w:szCs w:val="24"/>
          <w:lang w:val="es-MX"/>
        </w:rPr>
      </w:pPr>
    </w:p>
    <w:p w:rsidR="000B00A6" w:rsidRPr="00A6194F" w:rsidRDefault="000B00A6" w:rsidP="00A6194F">
      <w:pPr>
        <w:tabs>
          <w:tab w:val="left" w:pos="4962"/>
        </w:tabs>
        <w:rPr>
          <w:szCs w:val="24"/>
          <w:lang w:val="es-MX"/>
        </w:rPr>
      </w:pPr>
    </w:p>
    <w:p w:rsidR="00D5568F" w:rsidRPr="00A6194F" w:rsidRDefault="00D5568F" w:rsidP="00A6194F">
      <w:pPr>
        <w:tabs>
          <w:tab w:val="left" w:pos="4962"/>
        </w:tabs>
        <w:rPr>
          <w:szCs w:val="24"/>
          <w:lang w:val="es-MX"/>
        </w:rPr>
      </w:pPr>
    </w:p>
    <w:p w:rsidR="000B00A6" w:rsidRPr="00A6194F" w:rsidRDefault="000B00A6" w:rsidP="00A6194F">
      <w:pPr>
        <w:tabs>
          <w:tab w:val="left" w:pos="4962"/>
        </w:tabs>
        <w:rPr>
          <w:szCs w:val="24"/>
          <w:lang w:val="es-MX"/>
        </w:rPr>
      </w:pPr>
    </w:p>
    <w:p w:rsidR="000B00A6" w:rsidRPr="00A6194F" w:rsidRDefault="000B00A6" w:rsidP="00A6194F">
      <w:pPr>
        <w:tabs>
          <w:tab w:val="left" w:pos="4962"/>
        </w:tabs>
        <w:rPr>
          <w:szCs w:val="24"/>
          <w:lang w:val="es-MX"/>
        </w:rPr>
      </w:pPr>
    </w:p>
    <w:p w:rsidR="000B00A6" w:rsidRPr="00A6194F" w:rsidRDefault="000B00A6" w:rsidP="00A6194F">
      <w:pPr>
        <w:tabs>
          <w:tab w:val="left" w:pos="4962"/>
        </w:tabs>
        <w:rPr>
          <w:szCs w:val="24"/>
          <w:lang w:val="es-MX"/>
        </w:rPr>
      </w:pPr>
      <w:r w:rsidRPr="00A6194F">
        <w:rPr>
          <w:szCs w:val="24"/>
          <w:lang w:val="es-MX"/>
        </w:rPr>
        <w:t xml:space="preserve">Daer,  Maia </w:t>
      </w:r>
      <w:r w:rsidRPr="00A6194F">
        <w:rPr>
          <w:szCs w:val="24"/>
          <w:lang w:val="es-MX"/>
        </w:rPr>
        <w:tab/>
        <w:t>De Las Casas, Mercedes</w:t>
      </w:r>
    </w:p>
    <w:p w:rsidR="000B00A6" w:rsidRPr="00A6194F" w:rsidRDefault="000B00A6" w:rsidP="00A6194F">
      <w:pPr>
        <w:tabs>
          <w:tab w:val="left" w:pos="4962"/>
        </w:tabs>
        <w:rPr>
          <w:szCs w:val="24"/>
          <w:lang w:val="es-MX"/>
        </w:rPr>
      </w:pPr>
    </w:p>
    <w:p w:rsidR="000B00A6" w:rsidRPr="00A6194F" w:rsidRDefault="000B00A6" w:rsidP="00A6194F">
      <w:pPr>
        <w:tabs>
          <w:tab w:val="left" w:pos="4962"/>
        </w:tabs>
        <w:rPr>
          <w:szCs w:val="24"/>
          <w:lang w:val="es-MX"/>
        </w:rPr>
      </w:pPr>
    </w:p>
    <w:p w:rsidR="000B00A6" w:rsidRPr="00A6194F" w:rsidRDefault="000B00A6" w:rsidP="00A6194F">
      <w:pPr>
        <w:tabs>
          <w:tab w:val="left" w:pos="4962"/>
        </w:tabs>
        <w:rPr>
          <w:szCs w:val="24"/>
          <w:lang w:val="es-MX"/>
        </w:rPr>
      </w:pPr>
    </w:p>
    <w:p w:rsidR="000B00A6" w:rsidRPr="00A6194F" w:rsidRDefault="000B00A6" w:rsidP="00A6194F">
      <w:pPr>
        <w:tabs>
          <w:tab w:val="left" w:pos="4962"/>
        </w:tabs>
        <w:rPr>
          <w:szCs w:val="24"/>
          <w:lang w:val="es-MX"/>
        </w:rPr>
      </w:pPr>
    </w:p>
    <w:p w:rsidR="000B00A6" w:rsidRPr="00A6194F" w:rsidRDefault="000B00A6" w:rsidP="00A6194F">
      <w:pPr>
        <w:tabs>
          <w:tab w:val="left" w:pos="4962"/>
        </w:tabs>
        <w:rPr>
          <w:szCs w:val="24"/>
          <w:lang w:val="es-MX"/>
        </w:rPr>
      </w:pPr>
    </w:p>
    <w:p w:rsidR="000B00A6" w:rsidRPr="00A6194F" w:rsidRDefault="000B00A6" w:rsidP="00A6194F">
      <w:pPr>
        <w:tabs>
          <w:tab w:val="left" w:pos="4962"/>
        </w:tabs>
        <w:rPr>
          <w:szCs w:val="24"/>
          <w:lang w:val="es-MX"/>
        </w:rPr>
      </w:pPr>
      <w:r w:rsidRPr="00A6194F">
        <w:rPr>
          <w:szCs w:val="24"/>
          <w:lang w:val="es-MX"/>
        </w:rPr>
        <w:t xml:space="preserve">Del Gaiso, Juan Facundo </w:t>
      </w:r>
      <w:r w:rsidRPr="00A6194F">
        <w:rPr>
          <w:szCs w:val="24"/>
          <w:lang w:val="es-MX"/>
        </w:rPr>
        <w:tab/>
        <w:t>Michielotto, Paola Vanesa</w:t>
      </w:r>
    </w:p>
    <w:p w:rsidR="000B00A6" w:rsidRPr="00A6194F" w:rsidRDefault="000B00A6" w:rsidP="00A6194F">
      <w:pPr>
        <w:tabs>
          <w:tab w:val="left" w:pos="4962"/>
        </w:tabs>
        <w:rPr>
          <w:szCs w:val="24"/>
          <w:lang w:val="es-MX"/>
        </w:rPr>
      </w:pPr>
    </w:p>
    <w:p w:rsidR="000B00A6" w:rsidRPr="00A6194F" w:rsidRDefault="000B00A6" w:rsidP="00A6194F">
      <w:pPr>
        <w:tabs>
          <w:tab w:val="left" w:pos="4962"/>
        </w:tabs>
        <w:rPr>
          <w:szCs w:val="24"/>
          <w:lang w:val="es-MX"/>
        </w:rPr>
      </w:pPr>
    </w:p>
    <w:p w:rsidR="000B00A6" w:rsidRPr="00A6194F" w:rsidRDefault="000B00A6" w:rsidP="00A6194F">
      <w:pPr>
        <w:tabs>
          <w:tab w:val="left" w:pos="4962"/>
        </w:tabs>
        <w:rPr>
          <w:szCs w:val="24"/>
          <w:lang w:val="es-MX"/>
        </w:rPr>
      </w:pPr>
    </w:p>
    <w:p w:rsidR="000B00A6" w:rsidRPr="00A6194F" w:rsidRDefault="000B00A6" w:rsidP="00A6194F">
      <w:pPr>
        <w:tabs>
          <w:tab w:val="left" w:pos="4962"/>
        </w:tabs>
        <w:rPr>
          <w:szCs w:val="24"/>
          <w:lang w:val="es-MX"/>
        </w:rPr>
      </w:pPr>
    </w:p>
    <w:p w:rsidR="000B00A6" w:rsidRPr="00A6194F" w:rsidRDefault="000B00A6" w:rsidP="00A6194F">
      <w:pPr>
        <w:tabs>
          <w:tab w:val="left" w:pos="4962"/>
        </w:tabs>
        <w:rPr>
          <w:szCs w:val="24"/>
          <w:lang w:val="es-MX"/>
        </w:rPr>
      </w:pPr>
    </w:p>
    <w:p w:rsidR="000B00A6" w:rsidRPr="00A6194F" w:rsidRDefault="000B00A6" w:rsidP="00A6194F">
      <w:pPr>
        <w:tabs>
          <w:tab w:val="left" w:pos="4962"/>
        </w:tabs>
        <w:rPr>
          <w:szCs w:val="24"/>
          <w:lang w:val="es-MX"/>
        </w:rPr>
      </w:pPr>
      <w:r w:rsidRPr="00A6194F">
        <w:rPr>
          <w:szCs w:val="24"/>
          <w:lang w:val="es-MX"/>
        </w:rPr>
        <w:t xml:space="preserve">Méndez, María Sol </w:t>
      </w:r>
      <w:r w:rsidRPr="00A6194F">
        <w:rPr>
          <w:szCs w:val="24"/>
          <w:lang w:val="es-MX"/>
        </w:rPr>
        <w:tab/>
        <w:t>Montenegro, Victoria</w:t>
      </w:r>
    </w:p>
    <w:p w:rsidR="000B00A6" w:rsidRPr="00A6194F" w:rsidRDefault="000B00A6" w:rsidP="00A6194F">
      <w:pPr>
        <w:tabs>
          <w:tab w:val="left" w:pos="4962"/>
        </w:tabs>
        <w:rPr>
          <w:szCs w:val="24"/>
          <w:lang w:val="es-MX"/>
        </w:rPr>
      </w:pPr>
    </w:p>
    <w:p w:rsidR="000B00A6" w:rsidRPr="00A6194F" w:rsidRDefault="000B00A6" w:rsidP="00A6194F">
      <w:pPr>
        <w:tabs>
          <w:tab w:val="left" w:pos="4962"/>
        </w:tabs>
        <w:rPr>
          <w:szCs w:val="24"/>
          <w:lang w:val="es-MX"/>
        </w:rPr>
      </w:pPr>
    </w:p>
    <w:p w:rsidR="000B00A6" w:rsidRPr="00A6194F" w:rsidRDefault="000B00A6" w:rsidP="00A6194F">
      <w:pPr>
        <w:tabs>
          <w:tab w:val="left" w:pos="4962"/>
        </w:tabs>
        <w:rPr>
          <w:szCs w:val="24"/>
          <w:lang w:val="es-MX"/>
        </w:rPr>
      </w:pPr>
    </w:p>
    <w:p w:rsidR="000B00A6" w:rsidRPr="00A6194F" w:rsidRDefault="000B00A6" w:rsidP="00A6194F">
      <w:pPr>
        <w:tabs>
          <w:tab w:val="left" w:pos="4962"/>
        </w:tabs>
        <w:rPr>
          <w:szCs w:val="24"/>
          <w:lang w:val="es-MX"/>
        </w:rPr>
      </w:pPr>
    </w:p>
    <w:p w:rsidR="000B00A6" w:rsidRPr="00A6194F" w:rsidRDefault="000B00A6" w:rsidP="00A6194F">
      <w:pPr>
        <w:tabs>
          <w:tab w:val="left" w:pos="4962"/>
        </w:tabs>
        <w:rPr>
          <w:szCs w:val="24"/>
          <w:lang w:val="es-MX"/>
        </w:rPr>
      </w:pPr>
    </w:p>
    <w:p w:rsidR="000B00A6" w:rsidRPr="00A6194F" w:rsidRDefault="000B00A6" w:rsidP="00A6194F">
      <w:pPr>
        <w:tabs>
          <w:tab w:val="left" w:pos="4962"/>
        </w:tabs>
        <w:rPr>
          <w:szCs w:val="24"/>
          <w:lang w:val="es-MX"/>
        </w:rPr>
      </w:pPr>
      <w:r w:rsidRPr="00A6194F">
        <w:rPr>
          <w:szCs w:val="24"/>
          <w:lang w:val="es-MX"/>
        </w:rPr>
        <w:t xml:space="preserve">Romero, Claudio Ariel </w:t>
      </w:r>
      <w:r w:rsidRPr="00A6194F">
        <w:rPr>
          <w:szCs w:val="24"/>
          <w:lang w:val="es-MX"/>
        </w:rPr>
        <w:tab/>
        <w:t>Saifert, Leonardo</w:t>
      </w:r>
    </w:p>
    <w:p w:rsidR="000B00A6" w:rsidRPr="00A6194F" w:rsidRDefault="000B00A6" w:rsidP="00A6194F">
      <w:pPr>
        <w:tabs>
          <w:tab w:val="left" w:pos="4962"/>
        </w:tabs>
        <w:rPr>
          <w:szCs w:val="24"/>
          <w:lang w:val="es-MX"/>
        </w:rPr>
      </w:pPr>
    </w:p>
    <w:p w:rsidR="000B00A6" w:rsidRPr="00A6194F" w:rsidRDefault="000B00A6" w:rsidP="00A6194F">
      <w:pPr>
        <w:tabs>
          <w:tab w:val="left" w:pos="4962"/>
        </w:tabs>
        <w:rPr>
          <w:szCs w:val="24"/>
          <w:lang w:val="es-MX"/>
        </w:rPr>
      </w:pPr>
    </w:p>
    <w:p w:rsidR="000B00A6" w:rsidRPr="00A6194F" w:rsidRDefault="000B00A6" w:rsidP="00A6194F">
      <w:pPr>
        <w:tabs>
          <w:tab w:val="left" w:pos="4962"/>
        </w:tabs>
        <w:rPr>
          <w:szCs w:val="24"/>
          <w:lang w:val="es-MX"/>
        </w:rPr>
      </w:pPr>
    </w:p>
    <w:p w:rsidR="000B00A6" w:rsidRPr="00A6194F" w:rsidRDefault="000B00A6" w:rsidP="00A6194F">
      <w:pPr>
        <w:tabs>
          <w:tab w:val="left" w:pos="4962"/>
        </w:tabs>
        <w:rPr>
          <w:szCs w:val="24"/>
          <w:lang w:val="es-MX"/>
        </w:rPr>
      </w:pPr>
    </w:p>
    <w:p w:rsidR="000B00A6" w:rsidRPr="00A6194F" w:rsidRDefault="000B00A6" w:rsidP="00A6194F">
      <w:pPr>
        <w:tabs>
          <w:tab w:val="left" w:pos="4962"/>
        </w:tabs>
        <w:rPr>
          <w:szCs w:val="24"/>
          <w:lang w:val="es-MX"/>
        </w:rPr>
      </w:pPr>
    </w:p>
    <w:p w:rsidR="000B00A6" w:rsidRPr="00A6194F" w:rsidRDefault="000B00A6" w:rsidP="00A6194F">
      <w:pPr>
        <w:tabs>
          <w:tab w:val="left" w:pos="4962"/>
        </w:tabs>
        <w:rPr>
          <w:szCs w:val="24"/>
          <w:lang w:val="es-MX"/>
        </w:rPr>
      </w:pPr>
      <w:r w:rsidRPr="00A6194F">
        <w:rPr>
          <w:szCs w:val="24"/>
          <w:lang w:val="es-MX"/>
        </w:rPr>
        <w:t xml:space="preserve">Solano, Gabriel </w:t>
      </w:r>
      <w:r w:rsidRPr="00A6194F">
        <w:rPr>
          <w:szCs w:val="24"/>
          <w:lang w:val="es-MX"/>
        </w:rPr>
        <w:tab/>
        <w:t>Weck, Diego</w:t>
      </w:r>
    </w:p>
    <w:p w:rsidR="00B177FE" w:rsidRPr="00A6194F" w:rsidRDefault="00B177FE" w:rsidP="00A6194F">
      <w:pPr>
        <w:rPr>
          <w:szCs w:val="24"/>
          <w:lang w:val="es-MX"/>
        </w:rPr>
      </w:pPr>
    </w:p>
    <w:p w:rsidR="00AF6352" w:rsidRPr="00A6194F" w:rsidRDefault="00AF6352" w:rsidP="00A6194F">
      <w:pPr>
        <w:rPr>
          <w:szCs w:val="24"/>
          <w:lang w:val="es-MX"/>
        </w:rPr>
      </w:pPr>
    </w:p>
    <w:sectPr w:rsidR="00AF6352" w:rsidRPr="00A6194F"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6230" w:rsidRDefault="00D46230">
      <w:r>
        <w:separator/>
      </w:r>
    </w:p>
  </w:endnote>
  <w:endnote w:type="continuationSeparator" w:id="1">
    <w:p w:rsidR="00D46230" w:rsidRDefault="00D462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B0065E" w:rsidRDefault="00601A75">
    <w:pPr>
      <w:pStyle w:val="Piedepgina"/>
      <w:rPr>
        <w:color w:val="333333"/>
        <w:sz w:val="20"/>
      </w:rPr>
    </w:pPr>
    <w:bookmarkStart w:id="2" w:name="Despacho"/>
    <w:bookmarkEnd w:id="2"/>
  </w:p>
  <w:p w:rsidR="00601A75" w:rsidRPr="00B0065E" w:rsidRDefault="00601A75">
    <w:pPr>
      <w:pStyle w:val="Piedepgina"/>
      <w:rPr>
        <w:color w:val="333333"/>
        <w:sz w:val="20"/>
      </w:rPr>
    </w:pPr>
    <w:r w:rsidRPr="00B0065E">
      <w:rPr>
        <w:color w:val="333333"/>
        <w:sz w:val="20"/>
      </w:rPr>
      <w:t xml:space="preserve">Último cambio: </w:t>
    </w:r>
    <w:fldSimple w:instr=" SAVEDATE  \* MERGEFORMAT ">
      <w:r w:rsidR="00DF2CB4" w:rsidRPr="00DF2CB4">
        <w:rPr>
          <w:noProof/>
          <w:color w:val="333333"/>
          <w:sz w:val="20"/>
        </w:rPr>
        <w:t>28/09/2022 10:39:00</w:t>
      </w:r>
    </w:fldSimple>
    <w:r w:rsidRPr="00B0065E">
      <w:rPr>
        <w:color w:val="333333"/>
        <w:sz w:val="20"/>
      </w:rPr>
      <w:t xml:space="preserve">  -  Cantidad de caracteres: </w:t>
    </w:r>
    <w:fldSimple w:instr=" NUMCHARS  \* MERGEFORMAT ">
      <w:r w:rsidR="00B0065E" w:rsidRPr="00B0065E">
        <w:rPr>
          <w:noProof/>
          <w:color w:val="333333"/>
          <w:sz w:val="20"/>
        </w:rPr>
        <w:t>4275</w:t>
      </w:r>
    </w:fldSimple>
    <w:r w:rsidRPr="00B0065E">
      <w:rPr>
        <w:color w:val="333333"/>
        <w:sz w:val="20"/>
      </w:rPr>
      <w:t xml:space="preserve"> - Cantidad de palabras: </w:t>
    </w:r>
    <w:fldSimple w:instr=" NUMWORDS  \* MERGEFORMAT ">
      <w:r w:rsidR="00B0065E" w:rsidRPr="00B0065E">
        <w:rPr>
          <w:noProof/>
          <w:color w:val="333333"/>
          <w:sz w:val="20"/>
        </w:rPr>
        <w:t>830</w:t>
      </w:r>
    </w:fldSimple>
  </w:p>
  <w:p w:rsidR="00601A75" w:rsidRPr="00B0065E" w:rsidRDefault="00601A75" w:rsidP="00B05649">
    <w:pPr>
      <w:pStyle w:val="Piedepgina"/>
      <w:tabs>
        <w:tab w:val="left" w:pos="3565"/>
      </w:tabs>
      <w:rPr>
        <w:rStyle w:val="Nmerodepgina"/>
        <w:color w:val="333333"/>
      </w:rPr>
    </w:pPr>
    <w:r w:rsidRPr="00B0065E">
      <w:rPr>
        <w:color w:val="333333"/>
        <w:sz w:val="20"/>
      </w:rPr>
      <w:tab/>
      <w:t>Pág.</w:t>
    </w:r>
    <w:r w:rsidRPr="00B0065E">
      <w:rPr>
        <w:color w:val="333333"/>
      </w:rPr>
      <w:t xml:space="preserve"> </w:t>
    </w:r>
    <w:r w:rsidR="00AE27D9" w:rsidRPr="00B0065E">
      <w:rPr>
        <w:rStyle w:val="Nmerodepgina"/>
        <w:color w:val="333333"/>
      </w:rPr>
      <w:fldChar w:fldCharType="begin"/>
    </w:r>
    <w:r w:rsidRPr="00B0065E">
      <w:rPr>
        <w:rStyle w:val="Nmerodepgina"/>
        <w:color w:val="333333"/>
      </w:rPr>
      <w:instrText xml:space="preserve"> PAGE </w:instrText>
    </w:r>
    <w:r w:rsidR="00AE27D9" w:rsidRPr="00B0065E">
      <w:rPr>
        <w:rStyle w:val="Nmerodepgina"/>
        <w:color w:val="333333"/>
      </w:rPr>
      <w:fldChar w:fldCharType="separate"/>
    </w:r>
    <w:r w:rsidR="00DF2CB4">
      <w:rPr>
        <w:rStyle w:val="Nmerodepgina"/>
        <w:noProof/>
        <w:color w:val="333333"/>
      </w:rPr>
      <w:t>1</w:t>
    </w:r>
    <w:r w:rsidR="00AE27D9" w:rsidRPr="00B0065E">
      <w:rPr>
        <w:rStyle w:val="Nmerodepgina"/>
        <w:color w:val="333333"/>
      </w:rPr>
      <w:fldChar w:fldCharType="end"/>
    </w:r>
    <w:r w:rsidRPr="00B0065E">
      <w:rPr>
        <w:rStyle w:val="Nmerodepgina"/>
        <w:color w:val="333333"/>
      </w:rPr>
      <w:t>/</w:t>
    </w:r>
    <w:fldSimple w:instr=" NUMPAGES  \* MERGEFORMAT ">
      <w:r w:rsidR="00DF2CB4" w:rsidRPr="00DF2CB4">
        <w:rPr>
          <w:rStyle w:val="Nmerodepgina"/>
          <w:noProof/>
          <w:color w:val="333333"/>
        </w:rPr>
        <w:t>3</w:t>
      </w:r>
    </w:fldSimple>
    <w:r w:rsidRPr="00B0065E">
      <w:rPr>
        <w:rStyle w:val="Nmerodepgina"/>
        <w:color w:val="333333"/>
      </w:rPr>
      <w:t xml:space="preserve"> </w:t>
    </w:r>
  </w:p>
  <w:p w:rsidR="00601A75" w:rsidRPr="00B0065E"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6230" w:rsidRDefault="00D46230">
      <w:r>
        <w:separator/>
      </w:r>
    </w:p>
  </w:footnote>
  <w:footnote w:type="continuationSeparator" w:id="1">
    <w:p w:rsidR="00D46230" w:rsidRDefault="00D462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0B00A6"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0B00A6" w:rsidRPr="007B01A5" w:rsidRDefault="000B00A6" w:rsidP="000B00A6">
    <w:pPr>
      <w:rPr>
        <w:sz w:val="20"/>
      </w:rPr>
    </w:pPr>
    <w:r w:rsidRPr="007B01A5">
      <w:rPr>
        <w:sz w:val="20"/>
      </w:rPr>
      <w:t>2022 - "Año del 40ºaniversario de la guerra de Malvinas. En homenaje a los veteranos y caídos en defensa de las Islas Malvinas y el Atlántico Sur"</w:t>
    </w:r>
  </w:p>
  <w:p w:rsidR="000B00A6" w:rsidRPr="003C5E12" w:rsidRDefault="000B00A6" w:rsidP="000B00A6">
    <w:pPr>
      <w:pStyle w:val="Encabezado"/>
      <w:jc w:val="right"/>
      <w:rPr>
        <w:color w:val="000000"/>
        <w:shd w:val="clear" w:color="auto" w:fill="FFFFFF"/>
      </w:rPr>
    </w:pPr>
    <w:r w:rsidRPr="003C5E12">
      <w:rPr>
        <w:b/>
        <w:i/>
        <w:color w:val="000000"/>
        <w:shd w:val="clear" w:color="auto" w:fill="FFFFFF"/>
      </w:rPr>
      <w:t xml:space="preserve">Referencia: </w:t>
    </w:r>
    <w:r>
      <w:rPr>
        <w:b/>
        <w:i/>
        <w:color w:val="000000"/>
        <w:shd w:val="clear" w:color="auto" w:fill="FFFFFF"/>
      </w:rPr>
      <w:t xml:space="preserve"> </w:t>
    </w:r>
    <w:r>
      <w:rPr>
        <w:color w:val="000000"/>
        <w:shd w:val="clear" w:color="auto" w:fill="FFFFFF"/>
      </w:rPr>
      <w:t xml:space="preserve">Expediente N° </w:t>
    </w:r>
    <w:r w:rsidR="00255A62">
      <w:rPr>
        <w:color w:val="000000"/>
        <w:shd w:val="clear" w:color="auto" w:fill="FFFFFF"/>
      </w:rPr>
      <w:t>1018</w:t>
    </w:r>
    <w:r>
      <w:rPr>
        <w:color w:val="000000"/>
        <w:shd w:val="clear" w:color="auto" w:fill="FFFFFF"/>
      </w:rPr>
      <w:t>-D-2022</w:t>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1266"/>
  </w:hdrShapeDefaults>
  <w:footnotePr>
    <w:footnote w:id="0"/>
    <w:footnote w:id="1"/>
  </w:footnotePr>
  <w:endnotePr>
    <w:endnote w:id="0"/>
    <w:endnote w:id="1"/>
  </w:endnotePr>
  <w:compat/>
  <w:rsids>
    <w:rsidRoot w:val="00E90728"/>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00A6"/>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078C"/>
    <w:rsid w:val="002327DE"/>
    <w:rsid w:val="00242DAF"/>
    <w:rsid w:val="00246DF0"/>
    <w:rsid w:val="00255A62"/>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71BD5"/>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D5AEC"/>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C79C8"/>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6E549D"/>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7F0"/>
    <w:rsid w:val="00A55E61"/>
    <w:rsid w:val="00A6194F"/>
    <w:rsid w:val="00A66804"/>
    <w:rsid w:val="00A75EED"/>
    <w:rsid w:val="00A7779B"/>
    <w:rsid w:val="00A878E2"/>
    <w:rsid w:val="00A962A7"/>
    <w:rsid w:val="00AA08DB"/>
    <w:rsid w:val="00AA2FEA"/>
    <w:rsid w:val="00AA7C22"/>
    <w:rsid w:val="00AB0A73"/>
    <w:rsid w:val="00AB5EB2"/>
    <w:rsid w:val="00AC3839"/>
    <w:rsid w:val="00AE27D9"/>
    <w:rsid w:val="00AE2E8F"/>
    <w:rsid w:val="00AF5760"/>
    <w:rsid w:val="00AF6352"/>
    <w:rsid w:val="00B0065E"/>
    <w:rsid w:val="00B045DE"/>
    <w:rsid w:val="00B05649"/>
    <w:rsid w:val="00B1723C"/>
    <w:rsid w:val="00B177FE"/>
    <w:rsid w:val="00B264C1"/>
    <w:rsid w:val="00B31B65"/>
    <w:rsid w:val="00B31EAB"/>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46230"/>
    <w:rsid w:val="00D518DB"/>
    <w:rsid w:val="00D5568F"/>
    <w:rsid w:val="00D55ECB"/>
    <w:rsid w:val="00D65FC8"/>
    <w:rsid w:val="00D67721"/>
    <w:rsid w:val="00D758CE"/>
    <w:rsid w:val="00D76A86"/>
    <w:rsid w:val="00D927D4"/>
    <w:rsid w:val="00DD2795"/>
    <w:rsid w:val="00DD4DE2"/>
    <w:rsid w:val="00DD520D"/>
    <w:rsid w:val="00DF0164"/>
    <w:rsid w:val="00DF073B"/>
    <w:rsid w:val="00DF2CB4"/>
    <w:rsid w:val="00DF54AA"/>
    <w:rsid w:val="00E07D33"/>
    <w:rsid w:val="00E12909"/>
    <w:rsid w:val="00E12DDE"/>
    <w:rsid w:val="00E143B6"/>
    <w:rsid w:val="00E30CFF"/>
    <w:rsid w:val="00E55186"/>
    <w:rsid w:val="00E615F1"/>
    <w:rsid w:val="00E63146"/>
    <w:rsid w:val="00E64A1D"/>
    <w:rsid w:val="00E74920"/>
    <w:rsid w:val="00E81571"/>
    <w:rsid w:val="00E81EE5"/>
    <w:rsid w:val="00E90728"/>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571"/>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E81571"/>
    <w:pPr>
      <w:ind w:left="3686"/>
    </w:pPr>
  </w:style>
  <w:style w:type="paragraph" w:styleId="Encabezado">
    <w:name w:val="header"/>
    <w:basedOn w:val="Normal"/>
    <w:link w:val="EncabezadoCar"/>
    <w:uiPriority w:val="99"/>
    <w:rsid w:val="00E81571"/>
    <w:pPr>
      <w:tabs>
        <w:tab w:val="center" w:pos="4419"/>
        <w:tab w:val="right" w:pos="8838"/>
      </w:tabs>
    </w:pPr>
  </w:style>
  <w:style w:type="paragraph" w:styleId="Piedepgina">
    <w:name w:val="footer"/>
    <w:basedOn w:val="Normal"/>
    <w:rsid w:val="00E81571"/>
    <w:pPr>
      <w:tabs>
        <w:tab w:val="center" w:pos="4419"/>
        <w:tab w:val="right" w:pos="8838"/>
      </w:tabs>
    </w:pPr>
  </w:style>
  <w:style w:type="character" w:styleId="Nmerodepgina">
    <w:name w:val="page number"/>
    <w:basedOn w:val="Fuentedeprrafopredeter"/>
    <w:rsid w:val="00E81571"/>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E90728"/>
    <w:rPr>
      <w:rFonts w:ascii="Tahoma" w:hAnsi="Tahoma" w:cs="Tahoma"/>
      <w:sz w:val="16"/>
      <w:szCs w:val="16"/>
    </w:rPr>
  </w:style>
  <w:style w:type="character" w:customStyle="1" w:styleId="TextodegloboCar">
    <w:name w:val="Texto de globo Car"/>
    <w:basedOn w:val="Fuentedeprrafopredeter"/>
    <w:link w:val="Textodeglobo"/>
    <w:uiPriority w:val="99"/>
    <w:semiHidden/>
    <w:rsid w:val="00E90728"/>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paz\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TotalTime>
  <Pages>3</Pages>
  <Words>812</Words>
  <Characters>4472</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sipaz</dc:creator>
  <cp:lastModifiedBy>sipaz</cp:lastModifiedBy>
  <cp:revision>2</cp:revision>
  <cp:lastPrinted>2022-06-13T16:38:00Z</cp:lastPrinted>
  <dcterms:created xsi:type="dcterms:W3CDTF">2022-10-04T15:24:00Z</dcterms:created>
  <dcterms:modified xsi:type="dcterms:W3CDTF">2022-10-04T15:24:00Z</dcterms:modified>
</cp:coreProperties>
</file>