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898" w:rsidRDefault="00752898"/>
    <w:p w:rsidR="00752898" w:rsidRDefault="00752898"/>
    <w:p w:rsidR="00752898" w:rsidRDefault="00964E21">
      <w:r>
        <w:t>Legislatura de la Ciudad Autónoma de Buenos Aires</w:t>
      </w:r>
    </w:p>
    <w:p w:rsidR="00752898" w:rsidRDefault="00752898"/>
    <w:p w:rsidR="00752898" w:rsidRDefault="00964E21">
      <w:r>
        <w:t>Visto:</w:t>
      </w:r>
    </w:p>
    <w:p w:rsidR="00752898" w:rsidRDefault="00752898"/>
    <w:p w:rsidR="00752898" w:rsidRDefault="00964E21">
      <w:r>
        <w:tab/>
      </w:r>
      <w:r>
        <w:t xml:space="preserve">Que el Expediente N° 1792-D-2022, de autoría de la Diputada María Sol Méndez, y las/os Diputadas/os Ana María Bou Pérez, Natalia Fidel, María Inés Parry Proyecto de Declaración por el que solicitan se declare Huesped de Honor de la CABA al Médico Cirujano </w:t>
      </w:r>
      <w:r>
        <w:t xml:space="preserve">Y Profesor Jacques Marescaux, y; </w:t>
      </w:r>
    </w:p>
    <w:p w:rsidR="00752898" w:rsidRDefault="00752898"/>
    <w:p w:rsidR="00752898" w:rsidRDefault="00964E21">
      <w:r>
        <w:t>Considerando:</w:t>
      </w:r>
    </w:p>
    <w:p w:rsidR="00752898" w:rsidRDefault="00752898"/>
    <w:p w:rsidR="00752898" w:rsidRDefault="00964E21">
      <w:pPr>
        <w:ind w:firstLine="708"/>
      </w:pPr>
      <w:r>
        <w:t>Que el presente proyecto de Declaración está motivado por la visita a la Ciudad de Buenos Aires del Profesor y Médico Cirujano Jacques Marescaux, quien participará activamente del Congreso Internacional Han</w:t>
      </w:r>
      <w:r>
        <w:t>ds On: "Avances en cirugía y terapias invasivas mínimas en patología abdominal", a cargo de la Fundación DAICIM.</w:t>
      </w:r>
    </w:p>
    <w:p w:rsidR="00752898" w:rsidRDefault="00964E21">
      <w:pPr>
        <w:ind w:firstLine="708"/>
      </w:pPr>
      <w:r>
        <w:t xml:space="preserve">  </w:t>
      </w:r>
    </w:p>
    <w:p w:rsidR="00752898" w:rsidRDefault="00964E21">
      <w:pPr>
        <w:ind w:firstLine="708"/>
      </w:pPr>
      <w:r>
        <w:t xml:space="preserve">Que Jacques Marescaux nació en Francia el 4 de agosto de 1948 y fue el hermano mayor de una familia de académicos. Después de completar con </w:t>
      </w:r>
      <w:r>
        <w:t>éxito sus estudios secundarios, se matriculó en la escuela de Estrasburgo de medicina y pronto descubrió su vocación, como lo demuestran sus primeros cinco años de estudio, durante los cuales se desempeñó con excelencia.</w:t>
      </w:r>
    </w:p>
    <w:p w:rsidR="00752898" w:rsidRDefault="00752898">
      <w:pPr>
        <w:ind w:firstLine="708"/>
      </w:pPr>
    </w:p>
    <w:p w:rsidR="00752898" w:rsidRDefault="00964E21">
      <w:pPr>
        <w:ind w:firstLine="708"/>
      </w:pPr>
      <w:r>
        <w:t>Que en 1971, obtuvo el primer luga</w:t>
      </w:r>
      <w:r>
        <w:t>r en los exámenes del programa de Residencia, lo que le permitió desempeñarse en múltiples especialidades, tales como: ginecología, cirugía ortopédica, cirugía cardiovascular y cirugía abdominal, campo que finalmente elegiría.</w:t>
      </w:r>
    </w:p>
    <w:p w:rsidR="00752898" w:rsidRDefault="00752898">
      <w:pPr>
        <w:ind w:firstLine="708"/>
      </w:pPr>
    </w:p>
    <w:p w:rsidR="00752898" w:rsidRDefault="00964E21">
      <w:pPr>
        <w:ind w:firstLine="708"/>
      </w:pPr>
      <w:r>
        <w:t>Que rápidamente se hizo evid</w:t>
      </w:r>
      <w:r>
        <w:t>ente para él que la cirugía no podía aislarse ni de su carácter científico, ni de la aplicación a la investigación clínica. Por eso rápidamente se incorporó al Instituto Francés Nacional de Investigaciones Médicas y de Salud (INSERM), que se especializa en</w:t>
      </w:r>
      <w:r>
        <w:t xml:space="preserve"> patologías digestivas.</w:t>
      </w:r>
    </w:p>
    <w:p w:rsidR="00752898" w:rsidRDefault="00964E21">
      <w:r>
        <w:tab/>
      </w:r>
    </w:p>
    <w:p w:rsidR="00752898" w:rsidRDefault="00964E21">
      <w:pPr>
        <w:ind w:firstLine="708"/>
      </w:pPr>
      <w:r>
        <w:t>Que esta cooperación científica le permitió ser promovido como jefe de residentes en 1975, y pudo acceder también en 1980 al cargo de Docente de la Universidad Catedrático de Cirugía Digestiva, y posteriormente en 1989 fue nombrad</w:t>
      </w:r>
      <w:r>
        <w:t>o jefe de  departamento.</w:t>
      </w:r>
    </w:p>
    <w:p w:rsidR="00752898" w:rsidRDefault="00964E21">
      <w:pPr>
        <w:ind w:firstLine="708"/>
      </w:pPr>
      <w:r>
        <w:tab/>
      </w:r>
    </w:p>
    <w:p w:rsidR="00752898" w:rsidRDefault="00964E21">
      <w:pPr>
        <w:ind w:firstLine="708"/>
      </w:pPr>
      <w:r>
        <w:t>Que en el año 1992 inauguró un centro de investigación y formación llamado IRCAD (Research Institute Against Digestive Cancer), asociándose con líderes de la industria quirúrgica, investigadores, técnicos informáticos, ingenieros</w:t>
      </w:r>
      <w:r>
        <w:t xml:space="preserve"> de robótica y expertos en cirugía de renombre internacional.</w:t>
      </w:r>
    </w:p>
    <w:p w:rsidR="00752898" w:rsidRDefault="00752898"/>
    <w:p w:rsidR="00752898" w:rsidRDefault="00964E21">
      <w:pPr>
        <w:ind w:firstLine="708"/>
      </w:pPr>
      <w:r>
        <w:t>Que la realidad virtual es uno de los ejes más importantes del Instituto. A través de esta práctica se traducen datos reales a digitales, lo que permite por ejemplo, convertir un escaneo médico</w:t>
      </w:r>
      <w:r>
        <w:t xml:space="preserve"> en un clon 3D virtual del paciente. El cirujano o cirujana luego puede preparar el procedimiento en el clon virtual del paciente, ya que estas simulaciones son cada vez más realistas. Durante la intervención, la superposición de datos virtuales sobre dato</w:t>
      </w:r>
      <w:r>
        <w:t>s reales (Realidad Aumentada) permite una visión transparente que pronto permitiría la automatización de movimientos quirúrgicos complejos. Esta automatización sólo sería posible mediante el desarrollo del campo de la robótica quirúrgica, otra arista en la</w:t>
      </w:r>
      <w:r>
        <w:t xml:space="preserve"> que el Instituto IRCAD ha demostrado su excelencia.</w:t>
      </w:r>
    </w:p>
    <w:p w:rsidR="00752898" w:rsidRDefault="00752898">
      <w:pPr>
        <w:ind w:firstLine="708"/>
      </w:pPr>
    </w:p>
    <w:p w:rsidR="00752898" w:rsidRDefault="00964E21">
      <w:pPr>
        <w:ind w:firstLine="708"/>
      </w:pPr>
      <w:r>
        <w:t>Que desde 1994, el IRCAD ha participado en numerosos proyectos destinados a optimizar el uso de robots. En el año 2001 se realizó una intervención quirúrgica desde Nueva York a un paciente en Estrasburg</w:t>
      </w:r>
      <w:r>
        <w:t>o (Operación Lindbergh), lo cual evidenció que no existen limitaciones geográficas para realizar una intervención quirúrgica.</w:t>
      </w:r>
    </w:p>
    <w:p w:rsidR="00752898" w:rsidRDefault="00752898">
      <w:pPr>
        <w:ind w:firstLine="708"/>
      </w:pPr>
    </w:p>
    <w:p w:rsidR="00752898" w:rsidRDefault="00964E21">
      <w:pPr>
        <w:ind w:firstLine="708"/>
      </w:pPr>
      <w:r>
        <w:lastRenderedPageBreak/>
        <w:t>Que el principal objetivo del IRCAD es el desarrollo de cirugías cada vez menos invasivas. Por lo tanto, en paralelo a las prácti</w:t>
      </w:r>
      <w:r>
        <w:t>cas e intervenciones se encarga de brindar una exhaustiva formación y entrenamiento en cirugía mínimamente invasiva a los cirujanos y las cirujanas del Instituto.</w:t>
      </w:r>
    </w:p>
    <w:p w:rsidR="00752898" w:rsidRDefault="00752898">
      <w:pPr>
        <w:ind w:firstLine="708"/>
      </w:pPr>
    </w:p>
    <w:p w:rsidR="00752898" w:rsidRDefault="00964E21">
      <w:pPr>
        <w:ind w:firstLine="708"/>
      </w:pPr>
      <w:r>
        <w:t>Que en 2000, el IRCAD implementó una Universidad Virtual en línea, WeBSurg, resultado de la necesidad de mantener el vínculo entre el centro de formación y los cirujanos. Este sitio web presenta contenidos elaborados exclusivamente por profesionales sanita</w:t>
      </w:r>
      <w:r>
        <w:t>rios. Estos contenidos son revisados ​​por pares y acreditado por las más prestigiosas Sociedades Científicas Internacionales. WeBSurg combina tecnología de alta calidad con comunicación multimedia de alta velocidad y sistemas de difusión de intervenciones</w:t>
      </w:r>
      <w:r>
        <w:t xml:space="preserve"> quirúrgicas pregrabadas, y algo fundamental, es de acceso gratuito.</w:t>
      </w:r>
    </w:p>
    <w:p w:rsidR="00752898" w:rsidRDefault="00752898">
      <w:pPr>
        <w:ind w:firstLine="708"/>
      </w:pPr>
    </w:p>
    <w:p w:rsidR="00752898" w:rsidRDefault="00964E21">
      <w:pPr>
        <w:ind w:firstLine="708"/>
      </w:pPr>
      <w:r>
        <w:t>Que en 2021, IRCAD inauguró una nueva sede de 2.200 metros cuadrados, edificio que se dedica exclusivamente a la docencia e investigación en robótica quirúrgica. Posee es sus instalacion</w:t>
      </w:r>
      <w:r>
        <w:t>es una  plataforma de robótica que incluye quirófanos experimentales y un auditorio de 250 butacas equipadas con la última tecnología en audiovisuales 4K/3D.</w:t>
      </w:r>
    </w:p>
    <w:p w:rsidR="00752898" w:rsidRDefault="00752898">
      <w:pPr>
        <w:ind w:firstLine="708"/>
      </w:pPr>
    </w:p>
    <w:p w:rsidR="00752898" w:rsidRDefault="00964E21">
      <w:pPr>
        <w:ind w:firstLine="708"/>
      </w:pPr>
      <w:r>
        <w:t>Que el Instituto IRCAD posee acreditaciones internacionales, tales como: European Accreditation C</w:t>
      </w:r>
      <w:r>
        <w:t xml:space="preserve">ouncil for Continuing Medical Education – EACCME, American Medical Association – AMA, World Endoscopy Organization - WEO. </w:t>
      </w:r>
    </w:p>
    <w:p w:rsidR="00752898" w:rsidRDefault="00964E21">
      <w:r>
        <w:t xml:space="preserve"> </w:t>
      </w:r>
    </w:p>
    <w:p w:rsidR="00752898" w:rsidRDefault="00964E21">
      <w:pPr>
        <w:ind w:firstLine="708"/>
      </w:pPr>
      <w:r>
        <w:t>Que, basado en el éxito del concepto IRCAD, Jacques Marescaux decidió crear una sede IRCAD en Taiwán en 2008, la cual ya ha capacit</w:t>
      </w:r>
      <w:r>
        <w:t>ado a más de 7,000 cirujanos. Siguiendo la misma línea se inauguró otro centro en el Estado de São Paulo (Brasil) en julio de 2011 y otro en Río de Janeiro, en junio de 2017. Los dos centros brasileños ya capacitaron a cerca de 13.000 cirujanos desde el añ</w:t>
      </w:r>
      <w:r>
        <w:t xml:space="preserve">o 2011. Tras la apertura de un nuevo IRCAD en Beirut (Líbano) en otoño de 2019, se abrirá un quinto instituto en Kigali (Ruanda) para capacitar a cirujanos de todo el continente africano en 2021. Y está prevista a su vez, la apertura de un centro en Wuxi, </w:t>
      </w:r>
      <w:r>
        <w:t>ciudad cercana a Shanghái (China), en el corriente año. Además, actualmente se está pensando en la futura apertura de centros en los Estados Unidos y en la India.</w:t>
      </w:r>
    </w:p>
    <w:p w:rsidR="00752898" w:rsidRDefault="00752898">
      <w:pPr>
        <w:ind w:firstLine="708"/>
      </w:pPr>
    </w:p>
    <w:p w:rsidR="00752898" w:rsidRDefault="00964E21">
      <w:pPr>
        <w:ind w:firstLine="708"/>
      </w:pPr>
      <w:r>
        <w:t>Que, asimismo, Jacques Marescaux y su equipo, han publicado con éxito en 27 años 4.800 artíc</w:t>
      </w:r>
      <w:r>
        <w:t>ulos nacionales e internacionales, algunos de ellos en revistas muy prestigiosas, tales como: Nature, Nature Science, Annals of Surgery, Archives of Surgery and the New England Journal of Medicine.</w:t>
      </w:r>
    </w:p>
    <w:p w:rsidR="00752898" w:rsidRDefault="00752898">
      <w:pPr>
        <w:ind w:firstLine="708"/>
      </w:pPr>
    </w:p>
    <w:p w:rsidR="00752898" w:rsidRDefault="00964E21">
      <w:pPr>
        <w:ind w:firstLine="708"/>
      </w:pPr>
      <w:r>
        <w:t>Que Jacques Marescaux también ha sido invitado a pronunci</w:t>
      </w:r>
      <w:r>
        <w:t>ar más de 450 discursos en muchas universidades y facultades de medicina europeas, estadounidenses, japonesas y chinas.</w:t>
      </w:r>
    </w:p>
    <w:p w:rsidR="00752898" w:rsidRDefault="00752898"/>
    <w:p w:rsidR="00752898" w:rsidRDefault="00964E21">
      <w:pPr>
        <w:rPr>
          <w:u w:val="single"/>
        </w:rPr>
      </w:pPr>
      <w:r>
        <w:rPr>
          <w:u w:val="single"/>
        </w:rPr>
        <w:t>Publicaciones destacadas:</w:t>
      </w:r>
    </w:p>
    <w:p w:rsidR="00752898" w:rsidRDefault="00752898">
      <w:pPr>
        <w:rPr>
          <w:u w:val="single"/>
        </w:rPr>
      </w:pPr>
    </w:p>
    <w:p w:rsidR="00752898" w:rsidRDefault="00964E21">
      <w:pPr>
        <w:ind w:left="708"/>
      </w:pPr>
      <w:r>
        <w:t>1. D’Agostino J., Diana M., Soler L., Vix M., Marescaux J. 3D virtual neck exploration prior to parathyroide</w:t>
      </w:r>
      <w:r>
        <w:t xml:space="preserve">ctomy. N Engl J Med 2012;367:1072-73. </w:t>
      </w:r>
    </w:p>
    <w:p w:rsidR="00752898" w:rsidRDefault="00752898"/>
    <w:p w:rsidR="00752898" w:rsidRDefault="00964E21">
      <w:pPr>
        <w:ind w:left="708"/>
      </w:pPr>
      <w:r>
        <w:t>2. Ignat M., Aprahamian M., Lindner V., Altmeyer A., Perretta S., Dallemagne B., Mutter D., Marescaux J. Feasibility and reliability of pancreatic cancer staging using fiberoptic confocal fluorescence microscopy in r</w:t>
      </w:r>
      <w:r>
        <w:t xml:space="preserve">at. Gastroenterology 2009;137:1584-92. </w:t>
      </w:r>
    </w:p>
    <w:p w:rsidR="00752898" w:rsidRDefault="00964E21">
      <w:r>
        <w:t xml:space="preserve"> </w:t>
      </w:r>
    </w:p>
    <w:p w:rsidR="00752898" w:rsidRDefault="00964E21">
      <w:pPr>
        <w:ind w:left="708"/>
      </w:pPr>
      <w:r>
        <w:t xml:space="preserve">3. Dallemagne B., Perretta S., Allemann P., Asakuma M., Marescaux J. Transgastric cholecystectomy in human beings: adapting standard instruments to new challenges. Br J Surg 2009;96:1162-1166 </w:t>
      </w:r>
    </w:p>
    <w:p w:rsidR="00752898" w:rsidRDefault="00752898"/>
    <w:p w:rsidR="00752898" w:rsidRDefault="00964E21">
      <w:pPr>
        <w:ind w:left="708"/>
      </w:pPr>
      <w:r>
        <w:t>4. Compe E., Malerba</w:t>
      </w:r>
      <w:r>
        <w:t xml:space="preserve"> M., Soler L., Marescaux J., Borrelli E., Egly JM. Neurological defects in trichothiodystrophy reveal a coactivator function of TFIIH. Nature Neuroscience 2007;10:1414-1422.</w:t>
      </w:r>
    </w:p>
    <w:p w:rsidR="00752898" w:rsidRDefault="00964E21">
      <w:r>
        <w:lastRenderedPageBreak/>
        <w:t xml:space="preserve"> </w:t>
      </w:r>
    </w:p>
    <w:p w:rsidR="00752898" w:rsidRDefault="00964E21">
      <w:pPr>
        <w:ind w:left="708"/>
      </w:pPr>
      <w:r>
        <w:t xml:space="preserve">5. Marescaux J., Dallemagne B., Perretta S., Wattiez A., Mutter D., Coumaros D. </w:t>
      </w:r>
      <w:r>
        <w:t xml:space="preserve">Surgery without scars: report of transluminal cholecystectomy in a human being. Arch Surg 2007;142:823-827.  </w:t>
      </w:r>
    </w:p>
    <w:p w:rsidR="00752898" w:rsidRDefault="00752898"/>
    <w:p w:rsidR="00752898" w:rsidRDefault="00964E21">
      <w:pPr>
        <w:ind w:left="708"/>
      </w:pPr>
      <w:r>
        <w:t>6. Rubino F., Forgione A., Cummings D.E., Vix M., Gnuli D., Mingrone G., Castagneto M., Marescaux J. The mechanism of diabetes control after gast</w:t>
      </w:r>
      <w:r>
        <w:t xml:space="preserve">rointestinal bypass surgery reveals a role of the proximal small intestine in the pathophysiology of type 2 diabetes. Ann Surg 2006;244:741-9.  </w:t>
      </w:r>
    </w:p>
    <w:p w:rsidR="00752898" w:rsidRDefault="00752898"/>
    <w:p w:rsidR="00752898" w:rsidRDefault="00964E21">
      <w:pPr>
        <w:ind w:left="708"/>
      </w:pPr>
      <w:r>
        <w:t xml:space="preserve">7. Marescaux J., Rubino F., Leroy J. Laparoscopic left colectomy and obese patients. Ann Surg 2005;242:748.  </w:t>
      </w:r>
    </w:p>
    <w:p w:rsidR="00752898" w:rsidRDefault="00752898"/>
    <w:p w:rsidR="00752898" w:rsidRDefault="00964E21">
      <w:pPr>
        <w:ind w:left="708"/>
      </w:pPr>
      <w:r>
        <w:t xml:space="preserve">8. Marescaux J., Rubino F., Arenas M., Mutter D., Soler L. Augmented reality-assisted laparoscopic adrenalectomy. JAMA 2004;18:2214-2215.  </w:t>
      </w:r>
    </w:p>
    <w:p w:rsidR="00752898" w:rsidRDefault="00752898"/>
    <w:p w:rsidR="00752898" w:rsidRDefault="00964E21">
      <w:pPr>
        <w:ind w:left="708"/>
      </w:pPr>
      <w:r>
        <w:t xml:space="preserve">9. Marescaux J., Rubino F., Leroy J., Henri M. Laparoscopic assisted surgery for colon cancer. JAMA 2002;287:1938-9.  </w:t>
      </w:r>
    </w:p>
    <w:p w:rsidR="00752898" w:rsidRDefault="00752898"/>
    <w:p w:rsidR="00752898" w:rsidRDefault="00964E21">
      <w:pPr>
        <w:ind w:left="708"/>
      </w:pPr>
      <w:r>
        <w:t>10. Marescaux J., Leroy J., Gagner M., Rubino F., Mutter D., Vix M., Butner S.E., Smith M.K. Transatlantic robot-assisted telesurgery. N</w:t>
      </w:r>
      <w:r>
        <w:t>ature 2001;413:379-380.  C</w:t>
      </w:r>
    </w:p>
    <w:p w:rsidR="00752898" w:rsidRDefault="00752898"/>
    <w:p w:rsidR="00752898" w:rsidRDefault="00752898"/>
    <w:p w:rsidR="00752898" w:rsidRDefault="00964E21">
      <w:pPr>
        <w:rPr>
          <w:u w:val="single"/>
        </w:rPr>
      </w:pPr>
      <w:r>
        <w:rPr>
          <w:u w:val="single"/>
        </w:rPr>
        <w:t>Conferencias destacadas:</w:t>
      </w:r>
    </w:p>
    <w:p w:rsidR="00752898" w:rsidRDefault="00752898">
      <w:pPr>
        <w:rPr>
          <w:u w:val="single"/>
        </w:rPr>
      </w:pPr>
    </w:p>
    <w:p w:rsidR="00752898" w:rsidRDefault="00964E21">
      <w:pPr>
        <w:ind w:left="708"/>
      </w:pPr>
      <w:r>
        <w:t xml:space="preserve">1. Next step in minimally invasive surgery: Hybrid image-guided surgery. 45th Annual Meeting of the American Pediatric Surgical Association (APSA), Phoenix (USA),  29 May 2014.  </w:t>
      </w:r>
    </w:p>
    <w:p w:rsidR="00752898" w:rsidRDefault="00752898"/>
    <w:p w:rsidR="00752898" w:rsidRDefault="00964E21">
      <w:pPr>
        <w:ind w:left="708"/>
      </w:pPr>
      <w:r>
        <w:t>2. Chirurgie du futur</w:t>
      </w:r>
      <w:r>
        <w:t xml:space="preserve"> guidée par l’image numérique. Chaire d’Informatique et Sciences Numériques. Collège de France, Paris (France), 29 avril 2014. </w:t>
      </w:r>
    </w:p>
    <w:p w:rsidR="00752898" w:rsidRDefault="00752898"/>
    <w:p w:rsidR="00752898" w:rsidRDefault="00964E21">
      <w:pPr>
        <w:ind w:left="708"/>
      </w:pPr>
      <w:r>
        <w:t>3. Innovation et chirurgie : l’invention de l’avenir ou « comment l’imagination devrait donner des ailes à nos pensées. 1er For</w:t>
      </w:r>
      <w:r>
        <w:t xml:space="preserve">um Médical Franco-Brésilien de la Fondation de l’Académie de Médecine, Rio de Janeiro (Brasil), 25 avril 2014. </w:t>
      </w:r>
    </w:p>
    <w:p w:rsidR="00752898" w:rsidRDefault="00752898"/>
    <w:p w:rsidR="00752898" w:rsidRDefault="00964E21">
      <w:pPr>
        <w:ind w:left="708"/>
      </w:pPr>
      <w:r>
        <w:t>4. MIS and computer sciences: Inventing the future. International College of Surgeons,                         Taipei (Taiwan), 9th November 20</w:t>
      </w:r>
      <w:r>
        <w:t xml:space="preserve">13.   </w:t>
      </w:r>
    </w:p>
    <w:p w:rsidR="00752898" w:rsidRDefault="00752898">
      <w:pPr>
        <w:ind w:left="708"/>
      </w:pPr>
    </w:p>
    <w:p w:rsidR="00752898" w:rsidRDefault="00964E21">
      <w:pPr>
        <w:ind w:left="708"/>
      </w:pPr>
      <w:r>
        <w:t xml:space="preserve">5. Martin Allgöwer Lecture - Surgery and computer sciences: Inventing the future. International Surgical Week 2013, Helsinki (Finland), 26th August 2013. </w:t>
      </w:r>
    </w:p>
    <w:p w:rsidR="00752898" w:rsidRDefault="00752898"/>
    <w:p w:rsidR="00752898" w:rsidRDefault="00964E21">
      <w:pPr>
        <w:ind w:left="708"/>
      </w:pPr>
      <w:r>
        <w:t>6. Image-guided hybrid minimally invasive surgery: The next revolution. 113th Annual Congres</w:t>
      </w:r>
      <w:r>
        <w:t xml:space="preserve">s of the Japan Surgical Society, Fukuoka (Japan), 11th April 2013. </w:t>
      </w:r>
    </w:p>
    <w:p w:rsidR="00752898" w:rsidRDefault="00752898"/>
    <w:p w:rsidR="00752898" w:rsidRDefault="00964E21">
      <w:pPr>
        <w:ind w:left="708"/>
      </w:pPr>
      <w:r>
        <w:t xml:space="preserve">7. State of the art: The perspectives of implemented, virtual images in surgery.  4th Worldwide Congress of the Clinical Robotic Surgery Association, Chicago (USA), 28th September 2012. </w:t>
      </w:r>
    </w:p>
    <w:p w:rsidR="00752898" w:rsidRDefault="00752898"/>
    <w:p w:rsidR="00752898" w:rsidRDefault="00964E21">
      <w:pPr>
        <w:ind w:left="708"/>
      </w:pPr>
      <w:r>
        <w:t xml:space="preserve">8. Next steps in MIS: Image guided surgery. XI Brazilian Videosurgery Society Congress, Rio de Janeiro (Brazil), 19th July 2012. </w:t>
      </w:r>
    </w:p>
    <w:p w:rsidR="00752898" w:rsidRDefault="00752898"/>
    <w:p w:rsidR="00752898" w:rsidRDefault="00964E21">
      <w:pPr>
        <w:ind w:left="708"/>
      </w:pPr>
      <w:r>
        <w:t>9. Conférence Inaugurale - Technologies de l’information et chirurgie - Cérémonie des 10 ans de l’Académie des Technologies,</w:t>
      </w:r>
      <w:r>
        <w:t xml:space="preserve"> Paris (France), 18 avril 2011. </w:t>
      </w:r>
    </w:p>
    <w:p w:rsidR="00752898" w:rsidRDefault="00752898"/>
    <w:p w:rsidR="00752898" w:rsidRDefault="00964E21">
      <w:pPr>
        <w:ind w:left="708"/>
      </w:pPr>
      <w:r>
        <w:t xml:space="preserve">10. IRCAD: A model of integrated surgical research and education. Japan DDW, Kyoto (Japan), 17 October 2009.  </w:t>
      </w:r>
    </w:p>
    <w:p w:rsidR="00752898" w:rsidRDefault="00752898"/>
    <w:p w:rsidR="00752898" w:rsidRDefault="00964E21">
      <w:pPr>
        <w:ind w:left="708"/>
      </w:pPr>
      <w:r>
        <w:lastRenderedPageBreak/>
        <w:t xml:space="preserve">11. New technologies in minimally invasive surgery. Antoni de Gimbernat Lecture. XIX Jornades de Cirurgia Als Hospitals de Catalunya, Barcelona (Spain), 02 October 2008.  </w:t>
      </w:r>
    </w:p>
    <w:p w:rsidR="00752898" w:rsidRDefault="00752898">
      <w:pPr>
        <w:ind w:left="708"/>
      </w:pPr>
    </w:p>
    <w:p w:rsidR="00752898" w:rsidRDefault="00964E21">
      <w:pPr>
        <w:ind w:left="708"/>
      </w:pPr>
      <w:r>
        <w:t>12. Surgery and computer sciences: inventing the future, Thomas Forgarty Lecture. S</w:t>
      </w:r>
      <w:r>
        <w:t xml:space="preserve">tanford University, Stanford (USA), 17 October 2008.   </w:t>
      </w:r>
    </w:p>
    <w:p w:rsidR="00752898" w:rsidRDefault="00752898"/>
    <w:p w:rsidR="00752898" w:rsidRDefault="00964E21">
      <w:pPr>
        <w:ind w:left="708"/>
      </w:pPr>
      <w:r>
        <w:t xml:space="preserve">13.  Information age and surgery. Nobel Lecture, Stockholm (Sweden), 08 March 2007.  </w:t>
      </w:r>
    </w:p>
    <w:p w:rsidR="00752898" w:rsidRDefault="00752898"/>
    <w:p w:rsidR="00752898" w:rsidRDefault="00964E21">
      <w:pPr>
        <w:ind w:left="708"/>
      </w:pPr>
      <w:r>
        <w:t xml:space="preserve">14. Address to Diplomates. Royal College of Surgeons of England, London (United Kingdom), 12 July 2006.  </w:t>
      </w:r>
    </w:p>
    <w:p w:rsidR="00752898" w:rsidRDefault="00752898"/>
    <w:p w:rsidR="00752898" w:rsidRDefault="00964E21">
      <w:pPr>
        <w:ind w:left="708"/>
      </w:pPr>
      <w:r>
        <w:t>15. P</w:t>
      </w:r>
      <w:r>
        <w:t xml:space="preserve">resent and future advances in surgical technologies and surgical education.                                             SSAT Congress, Los Angeles (USA), 22 May 2006.  </w:t>
      </w:r>
    </w:p>
    <w:p w:rsidR="00752898" w:rsidRDefault="00752898"/>
    <w:p w:rsidR="00752898" w:rsidRDefault="00964E21">
      <w:pPr>
        <w:ind w:left="708"/>
      </w:pPr>
      <w:r>
        <w:t>16. The anatomic lesson. Amsterdam Medical Center, Amsterdam (Netherlands), 01 Decembe</w:t>
      </w:r>
      <w:r>
        <w:t xml:space="preserve">r 2005.  </w:t>
      </w:r>
    </w:p>
    <w:p w:rsidR="00752898" w:rsidRDefault="00752898"/>
    <w:p w:rsidR="00752898" w:rsidRDefault="00964E21">
      <w:pPr>
        <w:ind w:left="708"/>
      </w:pPr>
      <w:r>
        <w:t xml:space="preserve">17. Surgery in the 21st century. 104th Annual Congress of Japan Surgical Society, Osaka (Japan), 09 April 2004.  </w:t>
      </w:r>
    </w:p>
    <w:p w:rsidR="00752898" w:rsidRDefault="00752898"/>
    <w:p w:rsidR="00752898" w:rsidRDefault="00964E21">
      <w:pPr>
        <w:ind w:left="708"/>
      </w:pPr>
      <w:r>
        <w:t>18. Image guided hepatic surgery. Congress of the American College of Surgeons,                                        San Francis</w:t>
      </w:r>
      <w:r>
        <w:t xml:space="preserve">co (USA), 09 October 2002.  </w:t>
      </w:r>
    </w:p>
    <w:p w:rsidR="00752898" w:rsidRDefault="00752898"/>
    <w:p w:rsidR="00752898" w:rsidRDefault="00964E21">
      <w:pPr>
        <w:ind w:left="708"/>
      </w:pPr>
      <w:r>
        <w:t xml:space="preserve">19. The future role of virtual reality and telerobotics in hepatobiliary and pancreatic surgery. The Society of Surgery of the Alimentary Tract (SSAT), San Francisco (USA), 19 May 2002.   </w:t>
      </w:r>
    </w:p>
    <w:p w:rsidR="00752898" w:rsidRDefault="00752898"/>
    <w:p w:rsidR="00752898" w:rsidRDefault="00964E21">
      <w:pPr>
        <w:ind w:firstLine="708"/>
      </w:pPr>
      <w:r>
        <w:t>Que la carrera académica y trayector</w:t>
      </w:r>
      <w:r>
        <w:t>ia profesional de Jacques Marescaux es enormemente destacable. Sus aportes en materia de cirugía y robótica lo hacen ser un actor fundamental de la gran revolución tecnológica que atraviesa el mundo en el campo de la medicina, particularmente en los avance</w:t>
      </w:r>
      <w:r>
        <w:t xml:space="preserve">s relacionados a la cirugía mínimamente invasiva y las intervenciones a distancia. </w:t>
      </w:r>
    </w:p>
    <w:p w:rsidR="00752898" w:rsidRDefault="00752898">
      <w:pPr>
        <w:ind w:firstLine="708"/>
      </w:pPr>
    </w:p>
    <w:p w:rsidR="00752898" w:rsidRDefault="00752898">
      <w:pPr>
        <w:ind w:firstLine="708"/>
      </w:pPr>
    </w:p>
    <w:p w:rsidR="00752898" w:rsidRDefault="00964E21">
      <w:pPr>
        <w:ind w:firstLine="708"/>
      </w:pPr>
      <w:r>
        <w:t>Por lo expuesto, esta Comisión de Salud aconseja la aprobación de la siguiente</w:t>
      </w:r>
    </w:p>
    <w:p w:rsidR="00752898" w:rsidRDefault="00752898"/>
    <w:p w:rsidR="00752898" w:rsidRDefault="00752898"/>
    <w:p w:rsidR="00752898" w:rsidRDefault="00964E21">
      <w:pPr>
        <w:jc w:val="center"/>
        <w:rPr>
          <w:b/>
        </w:rPr>
      </w:pPr>
      <w:bookmarkStart w:id="0" w:name="bookmark=id.gjdgxs" w:colFirst="0" w:colLast="0"/>
      <w:bookmarkEnd w:id="0"/>
      <w:r>
        <w:rPr>
          <w:b/>
        </w:rPr>
        <w:t>DECLARACIÓN</w:t>
      </w:r>
    </w:p>
    <w:p w:rsidR="00752898" w:rsidRDefault="00752898">
      <w:pPr>
        <w:rPr>
          <w:b/>
        </w:rPr>
      </w:pPr>
    </w:p>
    <w:p w:rsidR="00752898" w:rsidRDefault="00964E21">
      <w:r>
        <w:t>Declárese Huésped de Honor de la Ciudad Autónoma de Buenos Aires al Médico Cirujano y Profesor Jacques Marescaux, quien visitará la Ciudad Autónoma de Buenos Aires para participar del Congreso Internacional Hands On: "Avances en cirugía y terapias invasiva</w:t>
      </w:r>
      <w:r>
        <w:t>s mínimas en patología abdominal", que se llevará a cabo los días 1, 2 y 3 de diciembre del corriente año en el Hotel Novotel Buenos Aires.</w:t>
      </w:r>
    </w:p>
    <w:p w:rsidR="00752898" w:rsidRDefault="00752898"/>
    <w:p w:rsidR="00752898" w:rsidRDefault="00752898"/>
    <w:p w:rsidR="00752898" w:rsidRDefault="00964E21">
      <w:r>
        <w:t>Sala de la Comisión :           de                                            de 2022</w:t>
      </w:r>
    </w:p>
    <w:p w:rsidR="00752898" w:rsidRDefault="00752898"/>
    <w:p w:rsidR="00752898" w:rsidRDefault="00752898">
      <w:pPr>
        <w:ind w:left="4962"/>
        <w:jc w:val="center"/>
      </w:pPr>
    </w:p>
    <w:p w:rsidR="00752898" w:rsidRDefault="00752898">
      <w:pPr>
        <w:ind w:left="4962"/>
        <w:jc w:val="center"/>
      </w:pPr>
    </w:p>
    <w:p w:rsidR="00752898" w:rsidRDefault="00752898">
      <w:pPr>
        <w:ind w:left="4962"/>
        <w:jc w:val="center"/>
      </w:pPr>
    </w:p>
    <w:p w:rsidR="00752898" w:rsidRDefault="00752898">
      <w:pPr>
        <w:ind w:left="4962"/>
        <w:jc w:val="center"/>
      </w:pPr>
    </w:p>
    <w:p w:rsidR="00752898" w:rsidRDefault="00752898">
      <w:pPr>
        <w:ind w:left="4962"/>
        <w:jc w:val="center"/>
      </w:pPr>
    </w:p>
    <w:p w:rsidR="00752898" w:rsidRDefault="00964E21">
      <w:pPr>
        <w:ind w:left="4962"/>
        <w:jc w:val="center"/>
      </w:pPr>
      <w:r>
        <w:t>Bou Pérez, Ana María</w:t>
      </w:r>
    </w:p>
    <w:p w:rsidR="00752898" w:rsidRDefault="00964E21">
      <w:pPr>
        <w:ind w:left="4962"/>
        <w:jc w:val="center"/>
      </w:pPr>
      <w:r>
        <w:t>P</w:t>
      </w:r>
      <w:r>
        <w:t>residente</w:t>
      </w:r>
    </w:p>
    <w:p w:rsidR="00752898" w:rsidRDefault="00752898"/>
    <w:p w:rsidR="00752898" w:rsidRDefault="00752898"/>
    <w:p w:rsidR="00752898" w:rsidRDefault="00964E21">
      <w:r>
        <w:t xml:space="preserve"> </w:t>
      </w:r>
    </w:p>
    <w:p w:rsidR="00752898" w:rsidRDefault="00752898"/>
    <w:p w:rsidR="00752898" w:rsidRDefault="00752898"/>
    <w:p w:rsidR="00752898" w:rsidRDefault="00752898"/>
    <w:p w:rsidR="00752898" w:rsidRDefault="00752898"/>
    <w:p w:rsidR="00752898" w:rsidRDefault="00964E21">
      <w:pPr>
        <w:tabs>
          <w:tab w:val="left" w:pos="4962"/>
        </w:tabs>
      </w:pPr>
      <w:r>
        <w:t xml:space="preserve">Iañez, Berenice </w:t>
      </w:r>
      <w:r>
        <w:tab/>
        <w:t>Amor, Alejandro</w:t>
      </w:r>
    </w:p>
    <w:p w:rsidR="00752898" w:rsidRDefault="00964E21">
      <w:pPr>
        <w:tabs>
          <w:tab w:val="left" w:pos="4962"/>
        </w:tabs>
      </w:pPr>
      <w:r>
        <w:t>Vicepresidente 1°</w:t>
      </w: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964E21">
      <w:pPr>
        <w:tabs>
          <w:tab w:val="left" w:pos="4962"/>
        </w:tabs>
      </w:pPr>
      <w:r>
        <w:t xml:space="preserve">Arenaza,  Juan Pablo </w:t>
      </w:r>
      <w:r>
        <w:tab/>
        <w:t>Cortina, Roy</w:t>
      </w: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964E21">
      <w:pPr>
        <w:tabs>
          <w:tab w:val="left" w:pos="4962"/>
        </w:tabs>
      </w:pPr>
      <w:r>
        <w:t xml:space="preserve">Daer,  Maia </w:t>
      </w:r>
      <w:r>
        <w:tab/>
        <w:t>De Las Casas, Mercedes</w:t>
      </w: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964E21">
      <w:pPr>
        <w:tabs>
          <w:tab w:val="left" w:pos="4962"/>
        </w:tabs>
      </w:pPr>
      <w:r>
        <w:t xml:space="preserve">Del Gaiso, Juan Facundo </w:t>
      </w:r>
      <w:r>
        <w:tab/>
        <w:t>Michielotto, Paola Vanesa</w:t>
      </w: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964E21">
      <w:pPr>
        <w:tabs>
          <w:tab w:val="left" w:pos="4962"/>
        </w:tabs>
      </w:pPr>
      <w:r>
        <w:t xml:space="preserve">Méndez, María Sol </w:t>
      </w:r>
      <w:r>
        <w:tab/>
        <w:t>Montenegro, Victoria</w:t>
      </w: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964E21">
      <w:pPr>
        <w:tabs>
          <w:tab w:val="left" w:pos="4962"/>
        </w:tabs>
      </w:pPr>
      <w:r>
        <w:t xml:space="preserve">Romero, Claudio Ariel </w:t>
      </w:r>
      <w:r>
        <w:tab/>
        <w:t>Saifert, Leonardo</w:t>
      </w: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752898">
      <w:pPr>
        <w:tabs>
          <w:tab w:val="left" w:pos="4962"/>
        </w:tabs>
      </w:pPr>
    </w:p>
    <w:p w:rsidR="00752898" w:rsidRDefault="00964E21">
      <w:pPr>
        <w:tabs>
          <w:tab w:val="left" w:pos="4962"/>
        </w:tabs>
      </w:pPr>
      <w:r>
        <w:t xml:space="preserve">Solano, Gabriel </w:t>
      </w:r>
      <w:r>
        <w:tab/>
        <w:t>Weck, Diego</w:t>
      </w:r>
    </w:p>
    <w:p w:rsidR="00752898" w:rsidRDefault="00752898"/>
    <w:sectPr w:rsidR="00752898" w:rsidSect="00752898">
      <w:headerReference w:type="default" r:id="rId7"/>
      <w:footerReference w:type="default" r:id="rId8"/>
      <w:pgSz w:w="12242" w:h="20163"/>
      <w:pgMar w:top="2268" w:right="619" w:bottom="1418" w:left="255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4E21" w:rsidRDefault="00964E21" w:rsidP="00752898">
      <w:r>
        <w:separator/>
      </w:r>
    </w:p>
  </w:endnote>
  <w:endnote w:type="continuationSeparator" w:id="1">
    <w:p w:rsidR="00964E21" w:rsidRDefault="00964E21" w:rsidP="007528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98" w:rsidRDefault="00752898">
    <w:pPr>
      <w:pBdr>
        <w:top w:val="nil"/>
        <w:left w:val="nil"/>
        <w:bottom w:val="nil"/>
        <w:right w:val="nil"/>
        <w:between w:val="nil"/>
      </w:pBdr>
      <w:tabs>
        <w:tab w:val="center" w:pos="4419"/>
        <w:tab w:val="right" w:pos="8838"/>
      </w:tabs>
      <w:rPr>
        <w:color w:val="333333"/>
        <w:sz w:val="20"/>
        <w:szCs w:val="20"/>
      </w:rPr>
    </w:pPr>
    <w:bookmarkStart w:id="1" w:name="bookmark=id.30j0zll" w:colFirst="0" w:colLast="0"/>
  </w:p>
  <w:p w:rsidR="00752898" w:rsidRDefault="00964E21">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18:10:00  -  Cantidad de caracteres: 3583 - Cantidad de palabras: 663</w:t>
    </w:r>
  </w:p>
  <w:p w:rsidR="00752898" w:rsidRDefault="00964E21">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752898">
      <w:rPr>
        <w:color w:val="333333"/>
      </w:rPr>
      <w:fldChar w:fldCharType="begin"/>
    </w:r>
    <w:r>
      <w:rPr>
        <w:color w:val="333333"/>
      </w:rPr>
      <w:instrText>PAGE</w:instrText>
    </w:r>
    <w:r w:rsidR="00C432F0">
      <w:rPr>
        <w:color w:val="333333"/>
      </w:rPr>
      <w:fldChar w:fldCharType="separate"/>
    </w:r>
    <w:r w:rsidR="00C432F0">
      <w:rPr>
        <w:noProof/>
        <w:color w:val="333333"/>
      </w:rPr>
      <w:t>1</w:t>
    </w:r>
    <w:r w:rsidR="00752898">
      <w:rPr>
        <w:color w:val="333333"/>
      </w:rPr>
      <w:fldChar w:fldCharType="end"/>
    </w:r>
    <w:r>
      <w:rPr>
        <w:color w:val="333333"/>
      </w:rPr>
      <w:t>/</w:t>
    </w:r>
    <w:r w:rsidR="00752898">
      <w:rPr>
        <w:color w:val="000000"/>
      </w:rPr>
      <w:fldChar w:fldCharType="begin"/>
    </w:r>
    <w:r>
      <w:rPr>
        <w:color w:val="000000"/>
      </w:rPr>
      <w:instrText>NUMPAGES</w:instrText>
    </w:r>
    <w:r w:rsidR="00C432F0">
      <w:rPr>
        <w:color w:val="000000"/>
      </w:rPr>
      <w:fldChar w:fldCharType="separate"/>
    </w:r>
    <w:r w:rsidR="00C432F0">
      <w:rPr>
        <w:noProof/>
        <w:color w:val="000000"/>
      </w:rPr>
      <w:t>5</w:t>
    </w:r>
    <w:r w:rsidR="00752898">
      <w:rPr>
        <w:color w:val="000000"/>
      </w:rPr>
      <w:fldChar w:fldCharType="end"/>
    </w:r>
    <w:r>
      <w:rPr>
        <w:color w:val="333333"/>
      </w:rPr>
      <w:t xml:space="preserve"> </w:t>
    </w:r>
  </w:p>
  <w:p w:rsidR="00752898" w:rsidRDefault="00752898">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4E21" w:rsidRDefault="00964E21" w:rsidP="00752898">
      <w:r>
        <w:separator/>
      </w:r>
    </w:p>
  </w:footnote>
  <w:footnote w:type="continuationSeparator" w:id="1">
    <w:p w:rsidR="00964E21" w:rsidRDefault="00964E21" w:rsidP="007528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98" w:rsidRDefault="00964E21">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752898" w:rsidRDefault="00964E21">
    <w:pPr>
      <w:rPr>
        <w:sz w:val="20"/>
        <w:szCs w:val="20"/>
      </w:rPr>
    </w:pPr>
    <w:r>
      <w:rPr>
        <w:sz w:val="20"/>
        <w:szCs w:val="20"/>
      </w:rPr>
      <w:t>2022 - "</w:t>
    </w:r>
    <w:r>
      <w:rPr>
        <w:sz w:val="20"/>
        <w:szCs w:val="20"/>
      </w:rPr>
      <w:t>Año del 40o aniversario de la guerra de Malvinas. En homenaje a los veteranos y caídos en defensa de las Islas Malvinas y el Atlántico Sur"</w:t>
    </w:r>
  </w:p>
  <w:p w:rsidR="00752898" w:rsidRDefault="00964E21">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 xml:space="preserve">Expediente N° </w:t>
    </w:r>
    <w:r>
      <w:rPr>
        <w:color w:val="000000"/>
      </w:rPr>
      <w:t>1792</w:t>
    </w:r>
    <w:r>
      <w:rPr>
        <w:color w:val="000000"/>
        <w:highlight w:val="white"/>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752898"/>
    <w:rsid w:val="00752898"/>
    <w:rsid w:val="00964E21"/>
    <w:rsid w:val="00C432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752898"/>
    <w:pPr>
      <w:keepNext/>
      <w:keepLines/>
      <w:spacing w:before="480" w:after="120"/>
      <w:outlineLvl w:val="0"/>
    </w:pPr>
    <w:rPr>
      <w:b/>
      <w:sz w:val="48"/>
      <w:szCs w:val="48"/>
    </w:rPr>
  </w:style>
  <w:style w:type="paragraph" w:styleId="Ttulo2">
    <w:name w:val="heading 2"/>
    <w:basedOn w:val="normal0"/>
    <w:next w:val="normal0"/>
    <w:rsid w:val="00752898"/>
    <w:pPr>
      <w:keepNext/>
      <w:keepLines/>
      <w:spacing w:before="360" w:after="80"/>
      <w:outlineLvl w:val="1"/>
    </w:pPr>
    <w:rPr>
      <w:b/>
      <w:sz w:val="36"/>
      <w:szCs w:val="36"/>
    </w:rPr>
  </w:style>
  <w:style w:type="paragraph" w:styleId="Ttulo3">
    <w:name w:val="heading 3"/>
    <w:basedOn w:val="normal0"/>
    <w:next w:val="normal0"/>
    <w:rsid w:val="00752898"/>
    <w:pPr>
      <w:keepNext/>
      <w:keepLines/>
      <w:spacing w:before="280" w:after="80"/>
      <w:outlineLvl w:val="2"/>
    </w:pPr>
    <w:rPr>
      <w:b/>
      <w:sz w:val="28"/>
      <w:szCs w:val="28"/>
    </w:rPr>
  </w:style>
  <w:style w:type="paragraph" w:styleId="Ttulo4">
    <w:name w:val="heading 4"/>
    <w:basedOn w:val="normal0"/>
    <w:next w:val="normal0"/>
    <w:rsid w:val="00752898"/>
    <w:pPr>
      <w:keepNext/>
      <w:keepLines/>
      <w:spacing w:before="240" w:after="40"/>
      <w:outlineLvl w:val="3"/>
    </w:pPr>
    <w:rPr>
      <w:b/>
    </w:rPr>
  </w:style>
  <w:style w:type="paragraph" w:styleId="Ttulo5">
    <w:name w:val="heading 5"/>
    <w:basedOn w:val="normal0"/>
    <w:next w:val="normal0"/>
    <w:rsid w:val="00752898"/>
    <w:pPr>
      <w:keepNext/>
      <w:keepLines/>
      <w:spacing w:before="220" w:after="40"/>
      <w:outlineLvl w:val="4"/>
    </w:pPr>
    <w:rPr>
      <w:b/>
      <w:sz w:val="22"/>
      <w:szCs w:val="22"/>
    </w:rPr>
  </w:style>
  <w:style w:type="paragraph" w:styleId="Ttulo6">
    <w:name w:val="heading 6"/>
    <w:basedOn w:val="normal0"/>
    <w:next w:val="normal0"/>
    <w:rsid w:val="00752898"/>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752898"/>
  </w:style>
  <w:style w:type="table" w:customStyle="1" w:styleId="TableNormal">
    <w:name w:val="Table Normal"/>
    <w:rsid w:val="00752898"/>
    <w:tblPr>
      <w:tblCellMar>
        <w:top w:w="0" w:type="dxa"/>
        <w:left w:w="0" w:type="dxa"/>
        <w:bottom w:w="0" w:type="dxa"/>
        <w:right w:w="0" w:type="dxa"/>
      </w:tblCellMar>
    </w:tblPr>
  </w:style>
  <w:style w:type="paragraph" w:styleId="Ttulo">
    <w:name w:val="Title"/>
    <w:basedOn w:val="normal0"/>
    <w:next w:val="normal0"/>
    <w:rsid w:val="00752898"/>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752898"/>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ZnNWyT/Ts8nQlyIbZlLDXai1JQ==">AMUW2mV0HLjU5yiHbevEW+SjDclFWUGGPco9EHMYuQbwCWkMii5T9pwsr9rXvcHzmEbBGhhIFobBSr5IdESUxcBhf6D2xqWWOPpp8/r1HaWRaBXs7+j+EyU16fzEJZkehf9xrwTmfRquKDu/QT9U6dRcwF1J00bIYw==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1851</Words>
  <Characters>10182</Characters>
  <Application>Microsoft Office Word</Application>
  <DocSecurity>0</DocSecurity>
  <Lines>84</Lines>
  <Paragraphs>24</Paragraphs>
  <ScaleCrop>false</ScaleCrop>
  <Company/>
  <LinksUpToDate>false</LinksUpToDate>
  <CharactersWithSpaces>12009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2022-10-04T15:39:00Z</dcterms:created>
  <dcterms:modified xsi:type="dcterms:W3CDTF">2022-10-04T15:39:00Z</dcterms:modified>
</cp:coreProperties>
</file>