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3" w:rsidRDefault="00B71E83" w:rsidP="00B71E83">
      <w:pPr>
        <w:spacing w:before="240" w:after="240" w:line="276" w:lineRule="auto"/>
        <w:contextualSpacing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PROYECTO DE DECLARACIÓN</w:t>
      </w:r>
    </w:p>
    <w:p w:rsidR="00B71E83" w:rsidRPr="00345DEE" w:rsidRDefault="00B71E83" w:rsidP="00B71E83">
      <w:pPr>
        <w:spacing w:before="240" w:after="240" w:line="276" w:lineRule="auto"/>
        <w:contextualSpacing/>
        <w:rPr>
          <w:rFonts w:ascii="Arial" w:hAnsi="Arial" w:cs="Arial"/>
          <w:b/>
          <w:bCs/>
          <w:szCs w:val="24"/>
        </w:rPr>
      </w:pPr>
    </w:p>
    <w:p w:rsidR="00B71E83" w:rsidRPr="00345DEE" w:rsidRDefault="00B71E83" w:rsidP="00B71E83">
      <w:pPr>
        <w:spacing w:before="240" w:after="24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Declárese de Interés Cultural de la Ciudad Autónoma de Buenos Aires la muestra “IDENTIKIT. La Diversidad al Desnudo: </w:t>
      </w:r>
      <w:proofErr w:type="spellStart"/>
      <w:r>
        <w:rPr>
          <w:rFonts w:ascii="Arial" w:hAnsi="Arial" w:cs="Arial"/>
          <w:szCs w:val="24"/>
        </w:rPr>
        <w:t>Cuerpas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Disidentas</w:t>
      </w:r>
      <w:proofErr w:type="spellEnd"/>
      <w:r>
        <w:rPr>
          <w:rFonts w:ascii="Arial" w:hAnsi="Arial" w:cs="Arial"/>
          <w:szCs w:val="24"/>
        </w:rPr>
        <w:t xml:space="preserve">”, de la artista plástica Andrea Nogueira </w:t>
      </w:r>
      <w:proofErr w:type="spellStart"/>
      <w:r>
        <w:rPr>
          <w:rFonts w:ascii="Arial" w:hAnsi="Arial" w:cs="Arial"/>
          <w:szCs w:val="24"/>
        </w:rPr>
        <w:t>Pasut</w:t>
      </w:r>
      <w:proofErr w:type="spellEnd"/>
      <w:r>
        <w:rPr>
          <w:rFonts w:ascii="Arial" w:hAnsi="Arial" w:cs="Arial"/>
          <w:szCs w:val="24"/>
        </w:rPr>
        <w:t xml:space="preserve">.  </w:t>
      </w:r>
    </w:p>
    <w:p w:rsidR="00B71E83" w:rsidRDefault="00B71E83" w:rsidP="00B71E83">
      <w:pPr>
        <w:spacing w:after="24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71E83" w:rsidRDefault="00B71E83" w:rsidP="00B71E83">
      <w:pPr>
        <w:spacing w:before="240" w:after="240" w:line="276" w:lineRule="auto"/>
        <w:contextualSpacing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FUNDAMENTOS</w:t>
      </w:r>
    </w:p>
    <w:p w:rsidR="00B71E83" w:rsidRDefault="00B71E83" w:rsidP="00B71E83">
      <w:pPr>
        <w:spacing w:before="240" w:after="240" w:line="276" w:lineRule="auto"/>
        <w:contextualSpacing/>
        <w:rPr>
          <w:rFonts w:ascii="Arial" w:hAnsi="Arial" w:cs="Arial"/>
          <w:szCs w:val="24"/>
        </w:rPr>
      </w:pPr>
    </w:p>
    <w:p w:rsidR="00B71E83" w:rsidRPr="00C41BD5" w:rsidRDefault="00B71E83" w:rsidP="00B71E83">
      <w:pPr>
        <w:spacing w:before="240" w:after="24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Señor Presidente: </w:t>
      </w:r>
    </w:p>
    <w:p w:rsidR="00B71E83" w:rsidRDefault="00B71E83" w:rsidP="00B71E83">
      <w:pPr>
        <w:shd w:val="clear" w:color="auto" w:fill="FFFFFF"/>
        <w:spacing w:after="240" w:line="276" w:lineRule="auto"/>
        <w:contextualSpacing/>
        <w:rPr>
          <w:rFonts w:ascii="Arial" w:hAnsi="Arial" w:cs="Arial"/>
          <w:szCs w:val="24"/>
        </w:rPr>
      </w:pP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color w:val="000000"/>
          <w:szCs w:val="24"/>
          <w:lang w:eastAsia="es-AR"/>
        </w:rPr>
        <w:t xml:space="preserve">A pesar de los considerables avances en materia de reconocimiento de derechos que los colectivos </w:t>
      </w:r>
      <w:r w:rsidRPr="00A00F18">
        <w:rPr>
          <w:rFonts w:ascii="Arial" w:hAnsi="Arial" w:cs="Arial"/>
          <w:szCs w:val="24"/>
          <w:lang w:eastAsia="es-AR"/>
        </w:rPr>
        <w:t>LGBTTIQ+</w:t>
      </w:r>
      <w:r>
        <w:rPr>
          <w:rFonts w:ascii="Arial" w:hAnsi="Arial" w:cs="Arial"/>
          <w:color w:val="000000"/>
          <w:szCs w:val="24"/>
          <w:lang w:eastAsia="es-AR"/>
        </w:rPr>
        <w:t xml:space="preserve"> han logrado a partir de su incansable lucha, todavía persisten en nuestra sociedad grandes sesgos y prejuicios, que en muchos casos se traducen en situaciones de violencia física, simbólica y psicológica. </w:t>
      </w: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color w:val="000000"/>
          <w:szCs w:val="24"/>
          <w:lang w:eastAsia="es-AR"/>
        </w:rPr>
        <w:t>Asimismo, en los medios de comunicación audiovisual y también en la cultura en general, l</w:t>
      </w:r>
      <w:r w:rsidRPr="00345DEE">
        <w:rPr>
          <w:rFonts w:ascii="Arial" w:hAnsi="Arial" w:cs="Arial"/>
          <w:color w:val="000000"/>
          <w:szCs w:val="24"/>
          <w:lang w:eastAsia="es-AR"/>
        </w:rPr>
        <w:t>os cuerpos de las disidencias sexuales siguen siendo un tabú</w:t>
      </w:r>
      <w:r>
        <w:rPr>
          <w:rFonts w:ascii="Arial" w:hAnsi="Arial" w:cs="Arial"/>
          <w:color w:val="000000"/>
          <w:szCs w:val="24"/>
          <w:lang w:eastAsia="es-AR"/>
        </w:rPr>
        <w:t xml:space="preserve"> sobre el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que no se </w:t>
      </w:r>
      <w:r>
        <w:rPr>
          <w:rFonts w:ascii="Arial" w:hAnsi="Arial" w:cs="Arial"/>
          <w:color w:val="000000"/>
          <w:szCs w:val="24"/>
          <w:lang w:eastAsia="es-AR"/>
        </w:rPr>
        <w:t xml:space="preserve">hace mención alguna. </w:t>
      </w: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 w:rsidRPr="00345DEE">
        <w:rPr>
          <w:rFonts w:ascii="Arial" w:hAnsi="Arial" w:cs="Arial"/>
          <w:color w:val="000000"/>
          <w:szCs w:val="24"/>
          <w:lang w:eastAsia="es-AR"/>
        </w:rPr>
        <w:t xml:space="preserve">Si bien </w:t>
      </w:r>
      <w:r>
        <w:rPr>
          <w:rFonts w:ascii="Arial" w:hAnsi="Arial" w:cs="Arial"/>
          <w:color w:val="000000"/>
          <w:szCs w:val="24"/>
          <w:lang w:eastAsia="es-AR"/>
        </w:rPr>
        <w:t xml:space="preserve">existen algunas tendencias en campañas publicitarias y medios masivos de comunicación que promueven </w:t>
      </w:r>
      <w:r w:rsidRPr="00345DEE">
        <w:rPr>
          <w:rFonts w:ascii="Arial" w:hAnsi="Arial" w:cs="Arial"/>
          <w:color w:val="000000"/>
          <w:szCs w:val="24"/>
          <w:lang w:eastAsia="es-AR"/>
        </w:rPr>
        <w:t>la aceptación de todos los cuerpos y la promoción de una imagen real de los hombres y mujeres</w:t>
      </w:r>
      <w:r>
        <w:rPr>
          <w:rFonts w:ascii="Arial" w:hAnsi="Arial" w:cs="Arial"/>
          <w:color w:val="000000"/>
          <w:szCs w:val="24"/>
          <w:lang w:eastAsia="es-AR"/>
        </w:rPr>
        <w:t>, lo cierto es que las mismas representan el inicio de un cambio que debe operar a un nivel mucho más estructural, para romper con construcciones imbuidas en nuestras conciencias desde la niñez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. </w:t>
      </w: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color w:val="000000"/>
          <w:szCs w:val="24"/>
          <w:lang w:eastAsia="es-AR"/>
        </w:rPr>
        <w:t xml:space="preserve">El trabajo artístico de Andrea Nogueira </w:t>
      </w:r>
      <w:proofErr w:type="spellStart"/>
      <w:r>
        <w:rPr>
          <w:rFonts w:ascii="Arial" w:hAnsi="Arial" w:cs="Arial"/>
          <w:color w:val="000000"/>
          <w:szCs w:val="24"/>
          <w:lang w:eastAsia="es-AR"/>
        </w:rPr>
        <w:t>Pasut</w:t>
      </w:r>
      <w:proofErr w:type="spellEnd"/>
      <w:r>
        <w:rPr>
          <w:rFonts w:ascii="Arial" w:hAnsi="Arial" w:cs="Arial"/>
          <w:color w:val="000000"/>
          <w:szCs w:val="24"/>
          <w:lang w:eastAsia="es-AR"/>
        </w:rPr>
        <w:t xml:space="preserve"> volcado en la muestra </w:t>
      </w:r>
      <w:r w:rsidRPr="00345DEE">
        <w:rPr>
          <w:rFonts w:ascii="Arial" w:hAnsi="Arial" w:cs="Arial"/>
          <w:b/>
          <w:szCs w:val="24"/>
        </w:rPr>
        <w:t>“IDENTIKIT La diversidad al desnudo”</w:t>
      </w:r>
      <w:r w:rsidRPr="00A85A52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color w:val="000000"/>
          <w:szCs w:val="24"/>
          <w:lang w:eastAsia="es-AR"/>
        </w:rPr>
        <w:t xml:space="preserve"> tiene por objetivo </w:t>
      </w:r>
      <w:proofErr w:type="spellStart"/>
      <w:r>
        <w:rPr>
          <w:rFonts w:ascii="Arial" w:hAnsi="Arial" w:cs="Arial"/>
          <w:color w:val="000000"/>
          <w:szCs w:val="24"/>
          <w:lang w:eastAsia="es-AR"/>
        </w:rPr>
        <w:t>deconstruir</w:t>
      </w:r>
      <w:proofErr w:type="spellEnd"/>
      <w:r>
        <w:rPr>
          <w:rFonts w:ascii="Arial" w:hAnsi="Arial" w:cs="Arial"/>
          <w:color w:val="000000"/>
          <w:szCs w:val="24"/>
          <w:lang w:eastAsia="es-AR"/>
        </w:rPr>
        <w:t xml:space="preserve"> esos cánones tan enraizados en sentido común colectivo, pero también en las artes plásticas.  </w:t>
      </w:r>
    </w:p>
    <w:p w:rsidR="00B71E83" w:rsidRPr="00345DEE" w:rsidRDefault="00B71E83" w:rsidP="00B71E83">
      <w:pPr>
        <w:shd w:val="clear" w:color="auto" w:fill="FFFFFF"/>
        <w:spacing w:after="240" w:line="276" w:lineRule="auto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color w:val="000000"/>
          <w:szCs w:val="24"/>
          <w:lang w:eastAsia="es-AR"/>
        </w:rPr>
        <w:tab/>
      </w:r>
    </w:p>
    <w:p w:rsidR="00B71E83" w:rsidRDefault="00B71E83" w:rsidP="00B71E83">
      <w:pPr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szCs w:val="24"/>
        </w:rPr>
        <w:t xml:space="preserve">La misma representa su </w:t>
      </w:r>
      <w:r w:rsidRPr="00345DEE">
        <w:rPr>
          <w:rFonts w:ascii="Arial" w:hAnsi="Arial" w:cs="Arial"/>
          <w:szCs w:val="24"/>
        </w:rPr>
        <w:t>segundo proyecto</w:t>
      </w:r>
      <w:r>
        <w:rPr>
          <w:rFonts w:ascii="Arial" w:hAnsi="Arial" w:cs="Arial"/>
          <w:szCs w:val="24"/>
        </w:rPr>
        <w:t xml:space="preserve"> artístico, producido y montado junto a Liz </w:t>
      </w:r>
      <w:proofErr w:type="spellStart"/>
      <w:r>
        <w:rPr>
          <w:rFonts w:ascii="Arial" w:hAnsi="Arial" w:cs="Arial"/>
          <w:szCs w:val="24"/>
        </w:rPr>
        <w:t>Domecq</w:t>
      </w:r>
      <w:proofErr w:type="spellEnd"/>
      <w:r>
        <w:rPr>
          <w:rFonts w:ascii="Arial" w:hAnsi="Arial" w:cs="Arial"/>
          <w:szCs w:val="24"/>
        </w:rPr>
        <w:t xml:space="preserve"> y Diego Domínguez como parte del equipo audiovisual. En ella busca visibilizar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a través de retratos la diversidad de cuerpos que están fuera de los cánones hegemónicos de belleza impuestos por la cultura occidental y </w:t>
      </w:r>
      <w:r>
        <w:rPr>
          <w:rFonts w:ascii="Arial" w:hAnsi="Arial" w:cs="Arial"/>
          <w:color w:val="000000"/>
          <w:szCs w:val="24"/>
          <w:lang w:eastAsia="es-AR"/>
        </w:rPr>
        <w:t>p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atriarcal. </w:t>
      </w:r>
    </w:p>
    <w:p w:rsidR="00B71E83" w:rsidRDefault="00B71E83" w:rsidP="00B71E83">
      <w:pPr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Default="00B71E83" w:rsidP="00B71E83">
      <w:pPr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>
        <w:rPr>
          <w:rFonts w:ascii="Arial" w:hAnsi="Arial" w:cs="Arial"/>
          <w:color w:val="000000"/>
          <w:szCs w:val="24"/>
          <w:lang w:eastAsia="es-AR"/>
        </w:rPr>
        <w:t xml:space="preserve">Para lograrlo los ubica </w:t>
      </w:r>
      <w:r w:rsidRPr="00345DEE">
        <w:rPr>
          <w:rFonts w:ascii="Arial" w:hAnsi="Arial" w:cs="Arial"/>
          <w:color w:val="000000"/>
          <w:szCs w:val="24"/>
          <w:lang w:eastAsia="es-AR"/>
        </w:rPr>
        <w:t>en un lugar protagonista, creando una imagen única que rompe con los estándares de belleza aceptados históricamente</w:t>
      </w:r>
      <w:r>
        <w:rPr>
          <w:rFonts w:ascii="Arial" w:hAnsi="Arial" w:cs="Arial"/>
          <w:color w:val="000000"/>
          <w:szCs w:val="24"/>
          <w:lang w:eastAsia="es-AR"/>
        </w:rPr>
        <w:t xml:space="preserve">.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Las personas retratadas seleccionan un cuadro icónico de cualquier </w:t>
      </w:r>
      <w:r>
        <w:rPr>
          <w:rFonts w:ascii="Arial" w:hAnsi="Arial" w:cs="Arial"/>
          <w:color w:val="000000"/>
          <w:szCs w:val="24"/>
          <w:lang w:eastAsia="es-AR"/>
        </w:rPr>
        <w:t xml:space="preserve">período histórico </w:t>
      </w:r>
      <w:r w:rsidRPr="00345DEE">
        <w:rPr>
          <w:rFonts w:ascii="Arial" w:hAnsi="Arial" w:cs="Arial"/>
          <w:color w:val="000000"/>
          <w:szCs w:val="24"/>
          <w:lang w:eastAsia="es-AR"/>
        </w:rPr>
        <w:t>en el que les gustaría verse plasmada</w:t>
      </w:r>
      <w:r>
        <w:rPr>
          <w:rFonts w:ascii="Arial" w:hAnsi="Arial" w:cs="Arial"/>
          <w:color w:val="000000"/>
          <w:szCs w:val="24"/>
          <w:lang w:eastAsia="es-AR"/>
        </w:rPr>
        <w:t xml:space="preserve">s y a partir de ello,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la artista toma </w:t>
      </w:r>
      <w:r>
        <w:rPr>
          <w:rFonts w:ascii="Arial" w:hAnsi="Arial" w:cs="Arial"/>
          <w:color w:val="000000"/>
          <w:szCs w:val="24"/>
          <w:lang w:eastAsia="es-AR"/>
        </w:rPr>
        <w:t>esa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 obra y a </w:t>
      </w:r>
      <w:r>
        <w:rPr>
          <w:rFonts w:ascii="Arial" w:hAnsi="Arial" w:cs="Arial"/>
          <w:color w:val="000000"/>
          <w:szCs w:val="24"/>
          <w:lang w:eastAsia="es-AR"/>
        </w:rPr>
        <w:t xml:space="preserve">su autor </w:t>
      </w:r>
      <w:r w:rsidRPr="00345DEE">
        <w:rPr>
          <w:rFonts w:ascii="Arial" w:hAnsi="Arial" w:cs="Arial"/>
          <w:color w:val="000000"/>
          <w:szCs w:val="24"/>
          <w:lang w:eastAsia="es-AR"/>
        </w:rPr>
        <w:t>para componer una nuev</w:t>
      </w:r>
      <w:r>
        <w:rPr>
          <w:rFonts w:ascii="Arial" w:hAnsi="Arial" w:cs="Arial"/>
          <w:color w:val="000000"/>
          <w:szCs w:val="24"/>
          <w:lang w:eastAsia="es-AR"/>
        </w:rPr>
        <w:t>a. A su vez, cada montaje es acompañado por la reproducción de un micro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 documental </w:t>
      </w:r>
      <w:r>
        <w:rPr>
          <w:rFonts w:ascii="Arial" w:hAnsi="Arial" w:cs="Arial"/>
          <w:color w:val="000000"/>
          <w:szCs w:val="24"/>
          <w:lang w:eastAsia="es-AR"/>
        </w:rPr>
        <w:t xml:space="preserve">denominado </w:t>
      </w:r>
      <w:r w:rsidRPr="00345DEE">
        <w:rPr>
          <w:rFonts w:ascii="Arial" w:hAnsi="Arial" w:cs="Arial"/>
          <w:color w:val="000000"/>
          <w:szCs w:val="24"/>
          <w:lang w:eastAsia="es-AR"/>
        </w:rPr>
        <w:t>IDENTIKINÉ</w:t>
      </w:r>
      <w:r>
        <w:rPr>
          <w:rFonts w:ascii="Arial" w:hAnsi="Arial" w:cs="Arial"/>
          <w:color w:val="000000"/>
          <w:szCs w:val="24"/>
          <w:lang w:eastAsia="es-AR"/>
        </w:rPr>
        <w:t xml:space="preserve">. </w:t>
      </w:r>
    </w:p>
    <w:p w:rsidR="00B71E83" w:rsidRDefault="00B71E83" w:rsidP="00B71E83">
      <w:pPr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szCs w:val="24"/>
        </w:rPr>
      </w:pPr>
      <w:r w:rsidRPr="00345DEE">
        <w:rPr>
          <w:rFonts w:ascii="Arial" w:hAnsi="Arial" w:cs="Arial"/>
          <w:color w:val="000000"/>
          <w:szCs w:val="24"/>
          <w:lang w:eastAsia="es-AR"/>
        </w:rPr>
        <w:t xml:space="preserve">Hasta el momento la muestra </w:t>
      </w:r>
      <w:proofErr w:type="spellStart"/>
      <w:r w:rsidRPr="00345DEE">
        <w:rPr>
          <w:rFonts w:ascii="Arial" w:hAnsi="Arial" w:cs="Arial"/>
          <w:b/>
          <w:color w:val="000000"/>
          <w:szCs w:val="24"/>
          <w:lang w:eastAsia="es-AR"/>
        </w:rPr>
        <w:t>Cuerpas</w:t>
      </w:r>
      <w:proofErr w:type="spellEnd"/>
      <w:r w:rsidRPr="00345DEE">
        <w:rPr>
          <w:rFonts w:ascii="Arial" w:hAnsi="Arial" w:cs="Arial"/>
          <w:b/>
          <w:color w:val="000000"/>
          <w:szCs w:val="24"/>
          <w:lang w:eastAsia="es-AR"/>
        </w:rPr>
        <w:t xml:space="preserve"> </w:t>
      </w:r>
      <w:proofErr w:type="spellStart"/>
      <w:r w:rsidRPr="00345DEE">
        <w:rPr>
          <w:rFonts w:ascii="Arial" w:hAnsi="Arial" w:cs="Arial"/>
          <w:b/>
          <w:color w:val="000000"/>
          <w:szCs w:val="24"/>
          <w:lang w:eastAsia="es-AR"/>
        </w:rPr>
        <w:t>Disidentas</w:t>
      </w:r>
      <w:proofErr w:type="spellEnd"/>
      <w:r>
        <w:rPr>
          <w:rFonts w:ascii="Arial" w:hAnsi="Arial" w:cs="Arial"/>
          <w:b/>
          <w:color w:val="000000"/>
          <w:szCs w:val="24"/>
          <w:lang w:eastAsia="es-AR"/>
        </w:rPr>
        <w:t xml:space="preserve"> </w:t>
      </w:r>
      <w:r>
        <w:rPr>
          <w:rFonts w:ascii="Arial" w:hAnsi="Arial" w:cs="Arial"/>
          <w:color w:val="000000"/>
          <w:szCs w:val="24"/>
          <w:lang w:eastAsia="es-AR"/>
        </w:rPr>
        <w:t xml:space="preserve">fue expuesta en quince locaciones y </w:t>
      </w:r>
      <w:r>
        <w:rPr>
          <w:rFonts w:ascii="Arial" w:hAnsi="Arial" w:cs="Arial"/>
          <w:szCs w:val="24"/>
        </w:rPr>
        <w:t xml:space="preserve">galardonada con </w:t>
      </w:r>
      <w:r w:rsidRPr="00345DEE">
        <w:rPr>
          <w:rFonts w:ascii="Arial" w:hAnsi="Arial" w:cs="Arial"/>
          <w:szCs w:val="24"/>
        </w:rPr>
        <w:t xml:space="preserve">el </w:t>
      </w:r>
      <w:r w:rsidRPr="00345DEE">
        <w:rPr>
          <w:rFonts w:ascii="Arial" w:hAnsi="Arial" w:cs="Arial"/>
          <w:i/>
          <w:szCs w:val="24"/>
        </w:rPr>
        <w:t>Premio Adquisición de Artes Visuales 8M</w:t>
      </w:r>
      <w:r w:rsidRPr="00345DEE">
        <w:rPr>
          <w:rFonts w:ascii="Arial" w:hAnsi="Arial" w:cs="Arial"/>
          <w:szCs w:val="24"/>
        </w:rPr>
        <w:t xml:space="preserve">, otorgado por el Ministerio de Cultura de la Nación en el </w:t>
      </w:r>
      <w:proofErr w:type="spellStart"/>
      <w:r w:rsidRPr="00345DEE">
        <w:rPr>
          <w:rFonts w:ascii="Arial" w:hAnsi="Arial" w:cs="Arial"/>
          <w:szCs w:val="24"/>
        </w:rPr>
        <w:t>Palais</w:t>
      </w:r>
      <w:proofErr w:type="spellEnd"/>
      <w:r w:rsidRPr="00345DEE">
        <w:rPr>
          <w:rFonts w:ascii="Arial" w:hAnsi="Arial" w:cs="Arial"/>
          <w:szCs w:val="24"/>
        </w:rPr>
        <w:t xml:space="preserve"> de </w:t>
      </w:r>
      <w:proofErr w:type="spellStart"/>
      <w:r w:rsidRPr="00345DEE">
        <w:rPr>
          <w:rFonts w:ascii="Arial" w:hAnsi="Arial" w:cs="Arial"/>
          <w:szCs w:val="24"/>
        </w:rPr>
        <w:t>Glace</w:t>
      </w:r>
      <w:proofErr w:type="spellEnd"/>
      <w:r w:rsidRPr="00345DEE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así como con el reconocimiento de interés legislativo por parte de </w:t>
      </w:r>
      <w:r w:rsidRPr="00345DEE">
        <w:rPr>
          <w:rFonts w:ascii="Arial" w:hAnsi="Arial" w:cs="Arial"/>
          <w:szCs w:val="24"/>
        </w:rPr>
        <w:t>la Cámara de Diputados de la Nación</w:t>
      </w:r>
      <w:r>
        <w:rPr>
          <w:rFonts w:ascii="Arial" w:hAnsi="Arial" w:cs="Arial"/>
          <w:szCs w:val="24"/>
        </w:rPr>
        <w:t xml:space="preserve"> y </w:t>
      </w:r>
      <w:r w:rsidRPr="00345DEE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la Provincia de </w:t>
      </w:r>
      <w:r w:rsidRPr="00345DEE">
        <w:rPr>
          <w:rFonts w:ascii="Arial" w:hAnsi="Arial" w:cs="Arial"/>
          <w:szCs w:val="24"/>
        </w:rPr>
        <w:t>Buenos Aires</w:t>
      </w:r>
      <w:r>
        <w:rPr>
          <w:rFonts w:ascii="Arial" w:hAnsi="Arial" w:cs="Arial"/>
          <w:szCs w:val="24"/>
        </w:rPr>
        <w:t>.</w:t>
      </w:r>
    </w:p>
    <w:p w:rsidR="00B71E83" w:rsidRPr="00345DEE" w:rsidRDefault="00B71E83" w:rsidP="00B71E83">
      <w:pPr>
        <w:spacing w:after="240" w:line="276" w:lineRule="auto"/>
        <w:ind w:firstLine="708"/>
        <w:contextualSpacing/>
        <w:rPr>
          <w:rFonts w:ascii="Arial" w:hAnsi="Arial" w:cs="Arial"/>
          <w:szCs w:val="24"/>
        </w:rPr>
      </w:pPr>
    </w:p>
    <w:p w:rsidR="00B71E83" w:rsidRDefault="00B71E83" w:rsidP="00B71E83">
      <w:pPr>
        <w:spacing w:before="240" w:after="240" w:line="276" w:lineRule="auto"/>
        <w:ind w:firstLine="708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345DEE">
        <w:rPr>
          <w:rFonts w:ascii="Arial" w:hAnsi="Arial" w:cs="Arial"/>
          <w:szCs w:val="24"/>
        </w:rPr>
        <w:t xml:space="preserve">ndrea Nogueira </w:t>
      </w:r>
      <w:proofErr w:type="spellStart"/>
      <w:r w:rsidRPr="00345DEE">
        <w:rPr>
          <w:rFonts w:ascii="Arial" w:hAnsi="Arial" w:cs="Arial"/>
          <w:szCs w:val="24"/>
        </w:rPr>
        <w:t>Pasut</w:t>
      </w:r>
      <w:proofErr w:type="spellEnd"/>
      <w:r w:rsidRPr="00345DE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nació </w:t>
      </w:r>
      <w:r w:rsidRPr="00345DEE">
        <w:rPr>
          <w:rFonts w:ascii="Arial" w:hAnsi="Arial" w:cs="Arial"/>
          <w:szCs w:val="24"/>
        </w:rPr>
        <w:t xml:space="preserve">en 1975 en la Ciudad de Buenos Aires. Se </w:t>
      </w:r>
      <w:r>
        <w:rPr>
          <w:rFonts w:ascii="Arial" w:hAnsi="Arial" w:cs="Arial"/>
          <w:szCs w:val="24"/>
        </w:rPr>
        <w:t xml:space="preserve">formó </w:t>
      </w:r>
      <w:r w:rsidRPr="00345DEE">
        <w:rPr>
          <w:rFonts w:ascii="Arial" w:hAnsi="Arial" w:cs="Arial"/>
          <w:szCs w:val="24"/>
        </w:rPr>
        <w:t>como Profesora Nacional de Bellas Artes en la Escuela Nacional de Bellas Artes (EMBA) "</w:t>
      </w:r>
      <w:proofErr w:type="spellStart"/>
      <w:r w:rsidRPr="00345DEE">
        <w:rPr>
          <w:rFonts w:ascii="Arial" w:hAnsi="Arial" w:cs="Arial"/>
          <w:szCs w:val="24"/>
        </w:rPr>
        <w:t>Prilidiano</w:t>
      </w:r>
      <w:proofErr w:type="spellEnd"/>
      <w:r w:rsidRPr="00345DEE">
        <w:rPr>
          <w:rFonts w:ascii="Arial" w:hAnsi="Arial" w:cs="Arial"/>
          <w:szCs w:val="24"/>
        </w:rPr>
        <w:t xml:space="preserve"> </w:t>
      </w:r>
      <w:proofErr w:type="spellStart"/>
      <w:r w:rsidRPr="00345DEE">
        <w:rPr>
          <w:rFonts w:ascii="Arial" w:hAnsi="Arial" w:cs="Arial"/>
          <w:szCs w:val="24"/>
        </w:rPr>
        <w:t>Pueyrredon</w:t>
      </w:r>
      <w:proofErr w:type="spellEnd"/>
      <w:r w:rsidRPr="00345DEE">
        <w:rPr>
          <w:rFonts w:ascii="Arial" w:hAnsi="Arial" w:cs="Arial"/>
          <w:szCs w:val="24"/>
        </w:rPr>
        <w:t xml:space="preserve">" y como Licenciada en Artes Visuales en el Instituto Universitario Nacional de Arte (IUNA). </w:t>
      </w:r>
    </w:p>
    <w:p w:rsidR="00B71E83" w:rsidRPr="00345DEE" w:rsidRDefault="00B71E83" w:rsidP="00B71E83">
      <w:pPr>
        <w:spacing w:before="240" w:after="240" w:line="276" w:lineRule="auto"/>
        <w:ind w:firstLine="708"/>
        <w:contextualSpacing/>
        <w:rPr>
          <w:rFonts w:ascii="Arial" w:hAnsi="Arial" w:cs="Arial"/>
          <w:szCs w:val="24"/>
        </w:rPr>
      </w:pPr>
    </w:p>
    <w:p w:rsidR="00B71E83" w:rsidRDefault="00B71E83" w:rsidP="00B71E83">
      <w:pPr>
        <w:spacing w:before="240" w:after="240" w:line="276" w:lineRule="auto"/>
        <w:ind w:firstLine="708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parte de su carrera profesional se desempeñó </w:t>
      </w:r>
      <w:r w:rsidRPr="00345DEE">
        <w:rPr>
          <w:rFonts w:ascii="Arial" w:hAnsi="Arial" w:cs="Arial"/>
          <w:szCs w:val="24"/>
        </w:rPr>
        <w:t>como ilustradora, muralista</w:t>
      </w:r>
      <w:r>
        <w:rPr>
          <w:rFonts w:ascii="Arial" w:hAnsi="Arial" w:cs="Arial"/>
          <w:szCs w:val="24"/>
        </w:rPr>
        <w:t xml:space="preserve">, </w:t>
      </w:r>
      <w:r w:rsidRPr="00345DEE">
        <w:rPr>
          <w:rFonts w:ascii="Arial" w:hAnsi="Arial" w:cs="Arial"/>
          <w:szCs w:val="24"/>
        </w:rPr>
        <w:t xml:space="preserve">escenógrafa y </w:t>
      </w:r>
      <w:r>
        <w:rPr>
          <w:rFonts w:ascii="Arial" w:hAnsi="Arial" w:cs="Arial"/>
          <w:szCs w:val="24"/>
        </w:rPr>
        <w:t xml:space="preserve">como </w:t>
      </w:r>
      <w:r w:rsidRPr="00345DEE">
        <w:rPr>
          <w:rFonts w:ascii="Arial" w:hAnsi="Arial" w:cs="Arial"/>
          <w:szCs w:val="24"/>
        </w:rPr>
        <w:t>Profesora de Arte y Escenografía</w:t>
      </w:r>
      <w:r>
        <w:rPr>
          <w:rFonts w:ascii="Arial" w:hAnsi="Arial" w:cs="Arial"/>
          <w:szCs w:val="24"/>
        </w:rPr>
        <w:t xml:space="preserve"> </w:t>
      </w:r>
      <w:r w:rsidRPr="00345DEE">
        <w:rPr>
          <w:rFonts w:ascii="Arial" w:hAnsi="Arial" w:cs="Arial"/>
          <w:szCs w:val="24"/>
        </w:rPr>
        <w:t xml:space="preserve">en distintas escuelas. </w:t>
      </w:r>
      <w:r>
        <w:rPr>
          <w:rFonts w:ascii="Arial" w:hAnsi="Arial" w:cs="Arial"/>
          <w:szCs w:val="24"/>
        </w:rPr>
        <w:t xml:space="preserve">También </w:t>
      </w:r>
      <w:r>
        <w:rPr>
          <w:rFonts w:ascii="Arial" w:hAnsi="Arial" w:cs="Arial"/>
          <w:szCs w:val="24"/>
        </w:rPr>
        <w:lastRenderedPageBreak/>
        <w:t>dirige, d</w:t>
      </w:r>
      <w:r w:rsidRPr="00345DEE">
        <w:rPr>
          <w:rFonts w:ascii="Arial" w:hAnsi="Arial" w:cs="Arial"/>
          <w:szCs w:val="24"/>
        </w:rPr>
        <w:t>esde el año 2001</w:t>
      </w:r>
      <w:r>
        <w:rPr>
          <w:rFonts w:ascii="Arial" w:hAnsi="Arial" w:cs="Arial"/>
          <w:szCs w:val="24"/>
        </w:rPr>
        <w:t>,</w:t>
      </w:r>
      <w:r w:rsidRPr="00345DEE">
        <w:rPr>
          <w:rFonts w:ascii="Arial" w:hAnsi="Arial" w:cs="Arial"/>
          <w:szCs w:val="24"/>
        </w:rPr>
        <w:t xml:space="preserve"> el Taller de Arte Claroscuro. </w:t>
      </w:r>
      <w:r>
        <w:rPr>
          <w:rFonts w:ascii="Arial" w:hAnsi="Arial" w:cs="Arial"/>
          <w:szCs w:val="24"/>
        </w:rPr>
        <w:t xml:space="preserve">Además, en </w:t>
      </w:r>
      <w:r w:rsidRPr="00345DEE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se incorporó</w:t>
      </w:r>
      <w:r w:rsidRPr="00345DEE">
        <w:rPr>
          <w:rFonts w:ascii="Arial" w:hAnsi="Arial" w:cs="Arial"/>
          <w:szCs w:val="24"/>
        </w:rPr>
        <w:t xml:space="preserve"> como </w:t>
      </w:r>
      <w:r>
        <w:rPr>
          <w:rFonts w:ascii="Arial" w:hAnsi="Arial" w:cs="Arial"/>
          <w:szCs w:val="24"/>
        </w:rPr>
        <w:t>p</w:t>
      </w:r>
      <w:r w:rsidRPr="00345DEE">
        <w:rPr>
          <w:rFonts w:ascii="Arial" w:hAnsi="Arial" w:cs="Arial"/>
          <w:szCs w:val="24"/>
        </w:rPr>
        <w:t xml:space="preserve">rofesora en la Diplomatura en Gestión de Políticas Culturales LGBTI+ </w:t>
      </w:r>
      <w:r>
        <w:rPr>
          <w:rFonts w:ascii="Arial" w:hAnsi="Arial" w:cs="Arial"/>
          <w:szCs w:val="24"/>
        </w:rPr>
        <w:t xml:space="preserve">dictada </w:t>
      </w:r>
      <w:r w:rsidRPr="00345DEE">
        <w:rPr>
          <w:rFonts w:ascii="Arial" w:hAnsi="Arial" w:cs="Arial"/>
          <w:szCs w:val="24"/>
        </w:rPr>
        <w:t xml:space="preserve">en la Facultad de Filosofía y </w:t>
      </w:r>
      <w:r>
        <w:rPr>
          <w:rFonts w:ascii="Arial" w:hAnsi="Arial" w:cs="Arial"/>
          <w:szCs w:val="24"/>
        </w:rPr>
        <w:t>L</w:t>
      </w:r>
      <w:r w:rsidRPr="00345DEE">
        <w:rPr>
          <w:rFonts w:ascii="Arial" w:hAnsi="Arial" w:cs="Arial"/>
          <w:szCs w:val="24"/>
        </w:rPr>
        <w:t>etras de la Universidad de Buenos Aires.</w:t>
      </w:r>
    </w:p>
    <w:p w:rsidR="00B71E83" w:rsidRPr="00345DEE" w:rsidRDefault="00B71E83" w:rsidP="00B71E83">
      <w:pPr>
        <w:spacing w:before="240" w:after="240" w:line="276" w:lineRule="auto"/>
        <w:contextualSpacing/>
        <w:rPr>
          <w:rFonts w:ascii="Arial" w:hAnsi="Arial" w:cs="Arial"/>
          <w:szCs w:val="24"/>
        </w:rPr>
      </w:pPr>
    </w:p>
    <w:p w:rsidR="00B71E83" w:rsidRPr="00345DEE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color w:val="000000"/>
          <w:szCs w:val="24"/>
          <w:lang w:eastAsia="es-AR"/>
        </w:rPr>
      </w:pPr>
      <w:r w:rsidRPr="00345DEE">
        <w:rPr>
          <w:rFonts w:ascii="Arial" w:hAnsi="Arial" w:cs="Arial"/>
          <w:color w:val="000000"/>
          <w:szCs w:val="24"/>
          <w:lang w:eastAsia="es-AR"/>
        </w:rPr>
        <w:t xml:space="preserve">Consideramos </w:t>
      </w:r>
      <w:r>
        <w:rPr>
          <w:rFonts w:ascii="Arial" w:hAnsi="Arial" w:cs="Arial"/>
          <w:color w:val="000000"/>
          <w:szCs w:val="24"/>
          <w:lang w:eastAsia="es-AR"/>
        </w:rPr>
        <w:t xml:space="preserve">que este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tipo de expresiones artísticas, </w:t>
      </w:r>
      <w:r>
        <w:rPr>
          <w:rFonts w:ascii="Arial" w:hAnsi="Arial" w:cs="Arial"/>
          <w:color w:val="000000"/>
          <w:szCs w:val="24"/>
          <w:lang w:eastAsia="es-AR"/>
        </w:rPr>
        <w:t xml:space="preserve">en las que 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las artes visuales </w:t>
      </w:r>
      <w:r>
        <w:rPr>
          <w:rFonts w:ascii="Arial" w:hAnsi="Arial" w:cs="Arial"/>
          <w:color w:val="000000"/>
          <w:szCs w:val="24"/>
          <w:lang w:eastAsia="es-AR"/>
        </w:rPr>
        <w:t xml:space="preserve">intentan </w:t>
      </w:r>
      <w:r w:rsidRPr="00345DEE">
        <w:rPr>
          <w:rFonts w:ascii="Arial" w:hAnsi="Arial" w:cs="Arial"/>
          <w:color w:val="000000"/>
          <w:szCs w:val="24"/>
          <w:lang w:eastAsia="es-AR"/>
        </w:rPr>
        <w:t>generar conciencia</w:t>
      </w:r>
      <w:r>
        <w:rPr>
          <w:rFonts w:ascii="Arial" w:hAnsi="Arial" w:cs="Arial"/>
          <w:color w:val="000000"/>
          <w:szCs w:val="24"/>
          <w:lang w:eastAsia="es-AR"/>
        </w:rPr>
        <w:t xml:space="preserve"> y </w:t>
      </w:r>
      <w:r w:rsidRPr="00345DEE">
        <w:rPr>
          <w:rFonts w:ascii="Arial" w:hAnsi="Arial" w:cs="Arial"/>
          <w:color w:val="000000"/>
          <w:szCs w:val="24"/>
          <w:lang w:eastAsia="es-AR"/>
        </w:rPr>
        <w:t>visibiliza</w:t>
      </w:r>
      <w:r>
        <w:rPr>
          <w:rFonts w:ascii="Arial" w:hAnsi="Arial" w:cs="Arial"/>
          <w:color w:val="000000"/>
          <w:szCs w:val="24"/>
          <w:lang w:eastAsia="es-AR"/>
        </w:rPr>
        <w:t xml:space="preserve">r </w:t>
      </w:r>
      <w:r w:rsidRPr="00345DEE">
        <w:rPr>
          <w:rFonts w:ascii="Arial" w:hAnsi="Arial" w:cs="Arial"/>
          <w:color w:val="000000"/>
          <w:szCs w:val="24"/>
          <w:lang w:eastAsia="es-AR"/>
        </w:rPr>
        <w:t>la diversidad de los cuerpos</w:t>
      </w:r>
      <w:r>
        <w:rPr>
          <w:rFonts w:ascii="Arial" w:hAnsi="Arial" w:cs="Arial"/>
          <w:color w:val="000000"/>
          <w:szCs w:val="24"/>
          <w:lang w:eastAsia="es-AR"/>
        </w:rPr>
        <w:t xml:space="preserve">, rompiendo con la percepción general que sigue </w:t>
      </w:r>
      <w:r w:rsidRPr="00345DEE">
        <w:rPr>
          <w:rFonts w:ascii="Arial" w:hAnsi="Arial" w:cs="Arial"/>
          <w:color w:val="000000"/>
          <w:szCs w:val="24"/>
          <w:lang w:eastAsia="es-AR"/>
        </w:rPr>
        <w:t>l</w:t>
      </w:r>
      <w:r>
        <w:rPr>
          <w:rFonts w:ascii="Arial" w:hAnsi="Arial" w:cs="Arial"/>
          <w:color w:val="000000"/>
          <w:szCs w:val="24"/>
          <w:lang w:eastAsia="es-AR"/>
        </w:rPr>
        <w:t>os patrones de la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 heterónoma</w:t>
      </w:r>
      <w:r>
        <w:rPr>
          <w:rFonts w:ascii="Arial" w:hAnsi="Arial" w:cs="Arial"/>
          <w:color w:val="000000"/>
          <w:szCs w:val="24"/>
          <w:lang w:eastAsia="es-AR"/>
        </w:rPr>
        <w:t>, contribuyen con un aporte fundamental para el proceso de deconstrucción social y la creación de nuevas formas de percepción sobre otras personas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. </w:t>
      </w:r>
    </w:p>
    <w:p w:rsidR="00B71E83" w:rsidRDefault="00B71E83" w:rsidP="00B71E83">
      <w:pPr>
        <w:shd w:val="clear" w:color="auto" w:fill="FFFFFF"/>
        <w:spacing w:after="240" w:line="276" w:lineRule="auto"/>
        <w:contextualSpacing/>
        <w:rPr>
          <w:rFonts w:ascii="Arial" w:hAnsi="Arial" w:cs="Arial"/>
          <w:color w:val="000000"/>
          <w:szCs w:val="24"/>
          <w:lang w:eastAsia="es-AR"/>
        </w:rPr>
      </w:pPr>
    </w:p>
    <w:p w:rsidR="00B71E83" w:rsidRPr="00345DEE" w:rsidRDefault="00B71E83" w:rsidP="00B71E83">
      <w:pPr>
        <w:shd w:val="clear" w:color="auto" w:fill="FFFFFF"/>
        <w:spacing w:after="240" w:line="276" w:lineRule="auto"/>
        <w:ind w:firstLine="708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es-AR"/>
        </w:rPr>
        <w:t xml:space="preserve">Obras como IDENTIKIT </w:t>
      </w:r>
      <w:r w:rsidRPr="00345DEE">
        <w:rPr>
          <w:rFonts w:ascii="Arial" w:hAnsi="Arial" w:cs="Arial"/>
          <w:color w:val="000000"/>
          <w:szCs w:val="24"/>
          <w:lang w:eastAsia="es-AR"/>
        </w:rPr>
        <w:t>permiten</w:t>
      </w:r>
      <w:r>
        <w:rPr>
          <w:rFonts w:ascii="Arial" w:hAnsi="Arial" w:cs="Arial"/>
          <w:color w:val="000000"/>
          <w:szCs w:val="24"/>
          <w:lang w:eastAsia="es-AR"/>
        </w:rPr>
        <w:t>, con una propuesta innovadora,</w:t>
      </w:r>
      <w:r w:rsidRPr="00345DEE">
        <w:rPr>
          <w:rFonts w:ascii="Arial" w:hAnsi="Arial" w:cs="Arial"/>
          <w:color w:val="000000"/>
          <w:szCs w:val="24"/>
          <w:lang w:eastAsia="es-AR"/>
        </w:rPr>
        <w:t xml:space="preserve"> visibilizar </w:t>
      </w:r>
      <w:r>
        <w:rPr>
          <w:rFonts w:ascii="Arial" w:hAnsi="Arial" w:cs="Arial"/>
          <w:color w:val="000000"/>
          <w:szCs w:val="24"/>
          <w:lang w:eastAsia="es-AR"/>
        </w:rPr>
        <w:t xml:space="preserve">disruptivamente y con un anclaje en el arte tradicional </w:t>
      </w:r>
      <w:r w:rsidRPr="00345DEE">
        <w:rPr>
          <w:rFonts w:ascii="Arial" w:hAnsi="Arial" w:cs="Arial"/>
          <w:color w:val="000000"/>
          <w:szCs w:val="24"/>
          <w:lang w:eastAsia="es-AR"/>
        </w:rPr>
        <w:t>la diversidad de l</w:t>
      </w:r>
      <w:r>
        <w:rPr>
          <w:rFonts w:ascii="Arial" w:hAnsi="Arial" w:cs="Arial"/>
          <w:color w:val="000000"/>
          <w:szCs w:val="24"/>
          <w:lang w:eastAsia="es-AR"/>
        </w:rPr>
        <w:t xml:space="preserve">os cuerpos humanos, profundizando ese camino. Convencidos </w:t>
      </w:r>
      <w:r>
        <w:rPr>
          <w:rFonts w:ascii="Arial" w:hAnsi="Arial" w:cs="Arial"/>
          <w:szCs w:val="24"/>
        </w:rPr>
        <w:t xml:space="preserve">de que realiza un aporte significativo para el acervo cultural de la Ciudad, es que pedimos el pronto tratamiento y la aprobación de esta iniciativa.  </w:t>
      </w:r>
    </w:p>
    <w:p w:rsidR="00515C99" w:rsidRPr="00B71E83" w:rsidRDefault="00515C99" w:rsidP="00B71E83">
      <w:pPr>
        <w:spacing w:after="240" w:line="276" w:lineRule="auto"/>
        <w:rPr>
          <w:szCs w:val="24"/>
        </w:rPr>
      </w:pPr>
    </w:p>
    <w:sectPr w:rsidR="00515C99" w:rsidRPr="00B71E83" w:rsidSect="00F3421D">
      <w:headerReference w:type="default" r:id="rId8"/>
      <w:footerReference w:type="default" r:id="rId9"/>
      <w:pgSz w:w="12240" w:h="20160" w:code="5"/>
      <w:pgMar w:top="2977" w:right="851" w:bottom="1418" w:left="184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05" w:rsidRDefault="00FC7305">
      <w:r>
        <w:separator/>
      </w:r>
    </w:p>
  </w:endnote>
  <w:endnote w:type="continuationSeparator" w:id="0">
    <w:p w:rsidR="00FC7305" w:rsidRDefault="00FC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1C19C4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1C19C4" w:rsidRDefault="00601A75">
    <w:pPr>
      <w:pStyle w:val="Piedepgina"/>
      <w:rPr>
        <w:color w:val="333333"/>
        <w:sz w:val="20"/>
      </w:rPr>
    </w:pPr>
    <w:r w:rsidRPr="001C19C4">
      <w:rPr>
        <w:color w:val="333333"/>
        <w:sz w:val="20"/>
      </w:rPr>
      <w:t xml:space="preserve">Último cambio: </w:t>
    </w:r>
    <w:fldSimple w:instr=" SAVEDATE  \* MERGEFORMAT ">
      <w:r w:rsidR="00B71E83" w:rsidRPr="00B71E83">
        <w:rPr>
          <w:noProof/>
          <w:color w:val="333333"/>
          <w:sz w:val="20"/>
        </w:rPr>
        <w:t>31/05/2022 16:02:00</w:t>
      </w:r>
    </w:fldSimple>
    <w:r w:rsidRPr="001C19C4">
      <w:rPr>
        <w:color w:val="333333"/>
        <w:sz w:val="20"/>
      </w:rPr>
      <w:t xml:space="preserve">  -  Cantidad de caracteres: </w:t>
    </w:r>
    <w:fldSimple w:instr=" NUMCHARS  \* MERGEFORMAT ">
      <w:r w:rsidR="00B71E83" w:rsidRPr="00B71E83">
        <w:rPr>
          <w:noProof/>
          <w:color w:val="333333"/>
          <w:sz w:val="20"/>
        </w:rPr>
        <w:t>3292</w:t>
      </w:r>
    </w:fldSimple>
    <w:r w:rsidRPr="001C19C4">
      <w:rPr>
        <w:color w:val="333333"/>
        <w:sz w:val="20"/>
      </w:rPr>
      <w:t xml:space="preserve"> - Cantidad de palabras: </w:t>
    </w:r>
    <w:fldSimple w:instr=" NUMWORDS  \* MERGEFORMAT ">
      <w:r w:rsidR="00B71E83" w:rsidRPr="00B71E83">
        <w:rPr>
          <w:noProof/>
          <w:color w:val="333333"/>
          <w:sz w:val="20"/>
        </w:rPr>
        <w:t>613</w:t>
      </w:r>
    </w:fldSimple>
  </w:p>
  <w:p w:rsidR="00601A75" w:rsidRPr="001C19C4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C19C4">
      <w:rPr>
        <w:color w:val="333333"/>
        <w:sz w:val="20"/>
      </w:rPr>
      <w:tab/>
      <w:t>Pág.</w:t>
    </w:r>
    <w:r w:rsidRPr="001C19C4">
      <w:rPr>
        <w:color w:val="333333"/>
      </w:rPr>
      <w:t xml:space="preserve"> </w:t>
    </w:r>
    <w:r w:rsidR="008578C7" w:rsidRPr="001C19C4">
      <w:rPr>
        <w:rStyle w:val="Nmerodepgina"/>
        <w:color w:val="333333"/>
      </w:rPr>
      <w:fldChar w:fldCharType="begin"/>
    </w:r>
    <w:r w:rsidRPr="001C19C4">
      <w:rPr>
        <w:rStyle w:val="Nmerodepgina"/>
        <w:color w:val="333333"/>
      </w:rPr>
      <w:instrText xml:space="preserve"> PAGE </w:instrText>
    </w:r>
    <w:r w:rsidR="008578C7" w:rsidRPr="001C19C4">
      <w:rPr>
        <w:rStyle w:val="Nmerodepgina"/>
        <w:color w:val="333333"/>
      </w:rPr>
      <w:fldChar w:fldCharType="separate"/>
    </w:r>
    <w:r w:rsidR="00B71E83">
      <w:rPr>
        <w:rStyle w:val="Nmerodepgina"/>
        <w:noProof/>
        <w:color w:val="333333"/>
      </w:rPr>
      <w:t>2</w:t>
    </w:r>
    <w:r w:rsidR="008578C7" w:rsidRPr="001C19C4">
      <w:rPr>
        <w:rStyle w:val="Nmerodepgina"/>
        <w:color w:val="333333"/>
      </w:rPr>
      <w:fldChar w:fldCharType="end"/>
    </w:r>
    <w:r w:rsidRPr="001C19C4">
      <w:rPr>
        <w:rStyle w:val="Nmerodepgina"/>
        <w:color w:val="333333"/>
      </w:rPr>
      <w:t>/</w:t>
    </w:r>
    <w:fldSimple w:instr=" NUMPAGES  \* MERGEFORMAT ">
      <w:r w:rsidR="00B71E83" w:rsidRPr="00B71E83">
        <w:rPr>
          <w:rStyle w:val="Nmerodepgina"/>
          <w:noProof/>
          <w:color w:val="333333"/>
        </w:rPr>
        <w:t>3</w:t>
      </w:r>
    </w:fldSimple>
    <w:r w:rsidRPr="001C19C4">
      <w:rPr>
        <w:rStyle w:val="Nmerodepgina"/>
        <w:color w:val="333333"/>
      </w:rPr>
      <w:t xml:space="preserve"> </w:t>
    </w:r>
  </w:p>
  <w:p w:rsidR="00601A75" w:rsidRPr="001C19C4" w:rsidRDefault="00601A75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05" w:rsidRDefault="00FC7305">
      <w:r>
        <w:separator/>
      </w:r>
    </w:p>
  </w:footnote>
  <w:footnote w:type="continuationSeparator" w:id="0">
    <w:p w:rsidR="00FC7305" w:rsidRDefault="00FC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8A" w:rsidRDefault="00E5658D" w:rsidP="0033168A">
    <w:pPr>
      <w:pStyle w:val="Encabezado"/>
      <w:ind w:left="-2410" w:firstLine="850"/>
      <w:jc w:val="center"/>
      <w:rPr>
        <w:i/>
        <w:sz w:val="18"/>
        <w:szCs w:val="18"/>
      </w:rPr>
    </w:pPr>
    <w:r>
      <w:rPr>
        <w:noProof/>
        <w:lang w:val="es-ES"/>
      </w:rPr>
      <w:drawing>
        <wp:inline distT="0" distB="0" distL="0" distR="0">
          <wp:extent cx="1885950" cy="342900"/>
          <wp:effectExtent l="19050" t="0" r="0" b="0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68A">
      <w:rPr>
        <w:i/>
        <w:sz w:val="18"/>
        <w:szCs w:val="18"/>
      </w:rPr>
      <w:br/>
    </w:r>
  </w:p>
  <w:p w:rsidR="00601A75" w:rsidRDefault="00601A75" w:rsidP="0033168A">
    <w:pPr>
      <w:pStyle w:val="Encabezado"/>
      <w:jc w:val="center"/>
      <w:rPr>
        <w:i/>
        <w:color w:val="00000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F55"/>
    <w:multiLevelType w:val="hybridMultilevel"/>
    <w:tmpl w:val="B2DC12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A78"/>
    <w:multiLevelType w:val="hybridMultilevel"/>
    <w:tmpl w:val="245C33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267BC"/>
    <w:multiLevelType w:val="hybridMultilevel"/>
    <w:tmpl w:val="BD5CE6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556A"/>
    <w:multiLevelType w:val="hybridMultilevel"/>
    <w:tmpl w:val="4B9C0560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52D38"/>
    <w:multiLevelType w:val="hybridMultilevel"/>
    <w:tmpl w:val="25629E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B4F49"/>
    <w:rsid w:val="00004D8A"/>
    <w:rsid w:val="00023D79"/>
    <w:rsid w:val="00026430"/>
    <w:rsid w:val="000277EA"/>
    <w:rsid w:val="00030DF5"/>
    <w:rsid w:val="00031143"/>
    <w:rsid w:val="0003615C"/>
    <w:rsid w:val="00036C07"/>
    <w:rsid w:val="000376AB"/>
    <w:rsid w:val="00041FC0"/>
    <w:rsid w:val="00043882"/>
    <w:rsid w:val="00062864"/>
    <w:rsid w:val="00067370"/>
    <w:rsid w:val="000713D7"/>
    <w:rsid w:val="00071CFB"/>
    <w:rsid w:val="00077DAC"/>
    <w:rsid w:val="00080837"/>
    <w:rsid w:val="00081FFF"/>
    <w:rsid w:val="00085D07"/>
    <w:rsid w:val="000B2290"/>
    <w:rsid w:val="000C64DB"/>
    <w:rsid w:val="000D1497"/>
    <w:rsid w:val="000D2860"/>
    <w:rsid w:val="000D6C54"/>
    <w:rsid w:val="000E3949"/>
    <w:rsid w:val="000F74CB"/>
    <w:rsid w:val="000F7E30"/>
    <w:rsid w:val="00103C6B"/>
    <w:rsid w:val="00104335"/>
    <w:rsid w:val="001066BE"/>
    <w:rsid w:val="00127D10"/>
    <w:rsid w:val="001331F2"/>
    <w:rsid w:val="00136787"/>
    <w:rsid w:val="00145948"/>
    <w:rsid w:val="00155C7C"/>
    <w:rsid w:val="00160A2A"/>
    <w:rsid w:val="001614A7"/>
    <w:rsid w:val="001671B1"/>
    <w:rsid w:val="0019414B"/>
    <w:rsid w:val="001B770D"/>
    <w:rsid w:val="001C18CC"/>
    <w:rsid w:val="001C19C4"/>
    <w:rsid w:val="001D480C"/>
    <w:rsid w:val="001E0E01"/>
    <w:rsid w:val="001E5394"/>
    <w:rsid w:val="001F2924"/>
    <w:rsid w:val="001F3AFD"/>
    <w:rsid w:val="00205802"/>
    <w:rsid w:val="00205DAD"/>
    <w:rsid w:val="00223436"/>
    <w:rsid w:val="002327DE"/>
    <w:rsid w:val="00244BA2"/>
    <w:rsid w:val="00246DF0"/>
    <w:rsid w:val="0026220D"/>
    <w:rsid w:val="00265972"/>
    <w:rsid w:val="00275865"/>
    <w:rsid w:val="00276A7E"/>
    <w:rsid w:val="00287D04"/>
    <w:rsid w:val="00294E26"/>
    <w:rsid w:val="00296815"/>
    <w:rsid w:val="002971A4"/>
    <w:rsid w:val="002A3B54"/>
    <w:rsid w:val="002B47D0"/>
    <w:rsid w:val="002C768C"/>
    <w:rsid w:val="002D05E9"/>
    <w:rsid w:val="002D533A"/>
    <w:rsid w:val="002D778C"/>
    <w:rsid w:val="002E38C3"/>
    <w:rsid w:val="002F7961"/>
    <w:rsid w:val="00302300"/>
    <w:rsid w:val="00305DD1"/>
    <w:rsid w:val="003145ED"/>
    <w:rsid w:val="00315C77"/>
    <w:rsid w:val="0033168A"/>
    <w:rsid w:val="00335CD9"/>
    <w:rsid w:val="00340F54"/>
    <w:rsid w:val="0035681D"/>
    <w:rsid w:val="00361201"/>
    <w:rsid w:val="00376A6E"/>
    <w:rsid w:val="00390436"/>
    <w:rsid w:val="00395843"/>
    <w:rsid w:val="003A7311"/>
    <w:rsid w:val="003B471C"/>
    <w:rsid w:val="003B7973"/>
    <w:rsid w:val="003D10AB"/>
    <w:rsid w:val="003D25A8"/>
    <w:rsid w:val="003D4000"/>
    <w:rsid w:val="003F1EFD"/>
    <w:rsid w:val="003F4249"/>
    <w:rsid w:val="00401C75"/>
    <w:rsid w:val="0040761B"/>
    <w:rsid w:val="00422C3F"/>
    <w:rsid w:val="004354AC"/>
    <w:rsid w:val="00446E1A"/>
    <w:rsid w:val="0045623D"/>
    <w:rsid w:val="00457596"/>
    <w:rsid w:val="004847CA"/>
    <w:rsid w:val="004A0ABA"/>
    <w:rsid w:val="004A5FAF"/>
    <w:rsid w:val="004B7714"/>
    <w:rsid w:val="004C49B5"/>
    <w:rsid w:val="004C4B76"/>
    <w:rsid w:val="004D2D62"/>
    <w:rsid w:val="004D30D5"/>
    <w:rsid w:val="004D438B"/>
    <w:rsid w:val="004D5AFA"/>
    <w:rsid w:val="004E235F"/>
    <w:rsid w:val="0051012E"/>
    <w:rsid w:val="005142E6"/>
    <w:rsid w:val="0051597F"/>
    <w:rsid w:val="00515C99"/>
    <w:rsid w:val="00522C71"/>
    <w:rsid w:val="005241CE"/>
    <w:rsid w:val="00534552"/>
    <w:rsid w:val="00540D49"/>
    <w:rsid w:val="00540E5C"/>
    <w:rsid w:val="00550A79"/>
    <w:rsid w:val="00551CED"/>
    <w:rsid w:val="00551DE0"/>
    <w:rsid w:val="00565285"/>
    <w:rsid w:val="00566E19"/>
    <w:rsid w:val="0057409D"/>
    <w:rsid w:val="005769D4"/>
    <w:rsid w:val="00584777"/>
    <w:rsid w:val="00587242"/>
    <w:rsid w:val="005948BB"/>
    <w:rsid w:val="005A1232"/>
    <w:rsid w:val="005A32ED"/>
    <w:rsid w:val="005A3AA1"/>
    <w:rsid w:val="005A3DA3"/>
    <w:rsid w:val="005A4D27"/>
    <w:rsid w:val="005B0FAF"/>
    <w:rsid w:val="005B14CE"/>
    <w:rsid w:val="005B276F"/>
    <w:rsid w:val="005B6538"/>
    <w:rsid w:val="005C37AB"/>
    <w:rsid w:val="005C44C9"/>
    <w:rsid w:val="005D0FF5"/>
    <w:rsid w:val="005E3C49"/>
    <w:rsid w:val="005F212D"/>
    <w:rsid w:val="005F35E2"/>
    <w:rsid w:val="00601A75"/>
    <w:rsid w:val="00616F70"/>
    <w:rsid w:val="00622DE5"/>
    <w:rsid w:val="00630E6E"/>
    <w:rsid w:val="006339C7"/>
    <w:rsid w:val="00636BE0"/>
    <w:rsid w:val="0064363E"/>
    <w:rsid w:val="00646F1F"/>
    <w:rsid w:val="00652BEE"/>
    <w:rsid w:val="00657EE2"/>
    <w:rsid w:val="006739D4"/>
    <w:rsid w:val="00676CD4"/>
    <w:rsid w:val="006811D6"/>
    <w:rsid w:val="00690392"/>
    <w:rsid w:val="00697F98"/>
    <w:rsid w:val="006A4667"/>
    <w:rsid w:val="006C326A"/>
    <w:rsid w:val="006C40E9"/>
    <w:rsid w:val="006D3303"/>
    <w:rsid w:val="006D5CB7"/>
    <w:rsid w:val="006E3675"/>
    <w:rsid w:val="006E6296"/>
    <w:rsid w:val="006F6589"/>
    <w:rsid w:val="00706B8E"/>
    <w:rsid w:val="00715AF3"/>
    <w:rsid w:val="00720C1E"/>
    <w:rsid w:val="007261D1"/>
    <w:rsid w:val="0073037B"/>
    <w:rsid w:val="00734F30"/>
    <w:rsid w:val="007410E7"/>
    <w:rsid w:val="007420D8"/>
    <w:rsid w:val="00744464"/>
    <w:rsid w:val="00761004"/>
    <w:rsid w:val="00771B54"/>
    <w:rsid w:val="007728C1"/>
    <w:rsid w:val="00777916"/>
    <w:rsid w:val="00780167"/>
    <w:rsid w:val="0079575E"/>
    <w:rsid w:val="00795E19"/>
    <w:rsid w:val="007A0232"/>
    <w:rsid w:val="007B0FD7"/>
    <w:rsid w:val="007B3715"/>
    <w:rsid w:val="007B6DE7"/>
    <w:rsid w:val="007C0373"/>
    <w:rsid w:val="007C0CF9"/>
    <w:rsid w:val="007D2459"/>
    <w:rsid w:val="007D6560"/>
    <w:rsid w:val="007E2AB2"/>
    <w:rsid w:val="007E3534"/>
    <w:rsid w:val="007E36D1"/>
    <w:rsid w:val="008019FD"/>
    <w:rsid w:val="008034F8"/>
    <w:rsid w:val="0081241C"/>
    <w:rsid w:val="00812683"/>
    <w:rsid w:val="00820A3A"/>
    <w:rsid w:val="00827228"/>
    <w:rsid w:val="008433E2"/>
    <w:rsid w:val="00846702"/>
    <w:rsid w:val="00847600"/>
    <w:rsid w:val="008553EB"/>
    <w:rsid w:val="008578C7"/>
    <w:rsid w:val="0086333F"/>
    <w:rsid w:val="00870A2D"/>
    <w:rsid w:val="0087433C"/>
    <w:rsid w:val="008829F2"/>
    <w:rsid w:val="008844BF"/>
    <w:rsid w:val="0088546A"/>
    <w:rsid w:val="00890C59"/>
    <w:rsid w:val="00890E2F"/>
    <w:rsid w:val="0089106A"/>
    <w:rsid w:val="008938E5"/>
    <w:rsid w:val="008A072B"/>
    <w:rsid w:val="008B4536"/>
    <w:rsid w:val="008C2994"/>
    <w:rsid w:val="008C4AC3"/>
    <w:rsid w:val="00906685"/>
    <w:rsid w:val="00910E0F"/>
    <w:rsid w:val="0091690E"/>
    <w:rsid w:val="0093063C"/>
    <w:rsid w:val="00947238"/>
    <w:rsid w:val="009575B2"/>
    <w:rsid w:val="009624FC"/>
    <w:rsid w:val="0096461D"/>
    <w:rsid w:val="00972B10"/>
    <w:rsid w:val="009953AF"/>
    <w:rsid w:val="00996E34"/>
    <w:rsid w:val="009A36FF"/>
    <w:rsid w:val="009A6E2B"/>
    <w:rsid w:val="009B4FAC"/>
    <w:rsid w:val="009C159C"/>
    <w:rsid w:val="009C20D3"/>
    <w:rsid w:val="009E5835"/>
    <w:rsid w:val="009F4E01"/>
    <w:rsid w:val="009F7873"/>
    <w:rsid w:val="00A0271E"/>
    <w:rsid w:val="00A06A2B"/>
    <w:rsid w:val="00A07090"/>
    <w:rsid w:val="00A11AD7"/>
    <w:rsid w:val="00A1286B"/>
    <w:rsid w:val="00A240CA"/>
    <w:rsid w:val="00A37C1D"/>
    <w:rsid w:val="00A40D86"/>
    <w:rsid w:val="00A414E9"/>
    <w:rsid w:val="00A43208"/>
    <w:rsid w:val="00A47920"/>
    <w:rsid w:val="00A502EF"/>
    <w:rsid w:val="00A55E61"/>
    <w:rsid w:val="00A66804"/>
    <w:rsid w:val="00A70FFC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677"/>
    <w:rsid w:val="00AF5760"/>
    <w:rsid w:val="00AF6352"/>
    <w:rsid w:val="00B0152B"/>
    <w:rsid w:val="00B05649"/>
    <w:rsid w:val="00B1723C"/>
    <w:rsid w:val="00B177FE"/>
    <w:rsid w:val="00B20F89"/>
    <w:rsid w:val="00B21B29"/>
    <w:rsid w:val="00B264C1"/>
    <w:rsid w:val="00B31B65"/>
    <w:rsid w:val="00B32F6E"/>
    <w:rsid w:val="00B36178"/>
    <w:rsid w:val="00B4532F"/>
    <w:rsid w:val="00B46232"/>
    <w:rsid w:val="00B71E83"/>
    <w:rsid w:val="00B73B33"/>
    <w:rsid w:val="00B85EE2"/>
    <w:rsid w:val="00BE2A41"/>
    <w:rsid w:val="00BF2B7B"/>
    <w:rsid w:val="00BF71C2"/>
    <w:rsid w:val="00C26F53"/>
    <w:rsid w:val="00C330CB"/>
    <w:rsid w:val="00C354FD"/>
    <w:rsid w:val="00C3675D"/>
    <w:rsid w:val="00C419C1"/>
    <w:rsid w:val="00C51E49"/>
    <w:rsid w:val="00C521F9"/>
    <w:rsid w:val="00C63351"/>
    <w:rsid w:val="00C66E5E"/>
    <w:rsid w:val="00C71253"/>
    <w:rsid w:val="00C734F9"/>
    <w:rsid w:val="00C819C2"/>
    <w:rsid w:val="00C85999"/>
    <w:rsid w:val="00C87365"/>
    <w:rsid w:val="00C93FF6"/>
    <w:rsid w:val="00CC20B0"/>
    <w:rsid w:val="00CE163F"/>
    <w:rsid w:val="00CE1834"/>
    <w:rsid w:val="00CE4A5E"/>
    <w:rsid w:val="00D21279"/>
    <w:rsid w:val="00D43AA2"/>
    <w:rsid w:val="00D44608"/>
    <w:rsid w:val="00D518DB"/>
    <w:rsid w:val="00D55ECB"/>
    <w:rsid w:val="00D67721"/>
    <w:rsid w:val="00D758CE"/>
    <w:rsid w:val="00D76A86"/>
    <w:rsid w:val="00D87150"/>
    <w:rsid w:val="00D91F88"/>
    <w:rsid w:val="00D927D4"/>
    <w:rsid w:val="00DD2795"/>
    <w:rsid w:val="00DD444E"/>
    <w:rsid w:val="00DD4DE2"/>
    <w:rsid w:val="00DD520D"/>
    <w:rsid w:val="00DF0164"/>
    <w:rsid w:val="00DF14A9"/>
    <w:rsid w:val="00DF54AA"/>
    <w:rsid w:val="00E07D33"/>
    <w:rsid w:val="00E11A9F"/>
    <w:rsid w:val="00E12909"/>
    <w:rsid w:val="00E12DDE"/>
    <w:rsid w:val="00E13226"/>
    <w:rsid w:val="00E143B6"/>
    <w:rsid w:val="00E30CFF"/>
    <w:rsid w:val="00E34E73"/>
    <w:rsid w:val="00E43F9E"/>
    <w:rsid w:val="00E55186"/>
    <w:rsid w:val="00E5658D"/>
    <w:rsid w:val="00E615F1"/>
    <w:rsid w:val="00E63146"/>
    <w:rsid w:val="00E64A1D"/>
    <w:rsid w:val="00E74920"/>
    <w:rsid w:val="00E81EE5"/>
    <w:rsid w:val="00E91F21"/>
    <w:rsid w:val="00EB6956"/>
    <w:rsid w:val="00ED79C1"/>
    <w:rsid w:val="00EE6672"/>
    <w:rsid w:val="00EF0D22"/>
    <w:rsid w:val="00F13C69"/>
    <w:rsid w:val="00F3421D"/>
    <w:rsid w:val="00F41DF6"/>
    <w:rsid w:val="00F52245"/>
    <w:rsid w:val="00F5569F"/>
    <w:rsid w:val="00F60308"/>
    <w:rsid w:val="00F640D0"/>
    <w:rsid w:val="00F75389"/>
    <w:rsid w:val="00F903E8"/>
    <w:rsid w:val="00FA0C8C"/>
    <w:rsid w:val="00FB4F49"/>
    <w:rsid w:val="00FC65D0"/>
    <w:rsid w:val="00FC7305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43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395843"/>
    <w:pPr>
      <w:ind w:left="3686"/>
    </w:pPr>
  </w:style>
  <w:style w:type="paragraph" w:styleId="Encabezado">
    <w:name w:val="header"/>
    <w:basedOn w:val="Normal"/>
    <w:link w:val="EncabezadoCar"/>
    <w:uiPriority w:val="99"/>
    <w:rsid w:val="003958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9584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5843"/>
  </w:style>
  <w:style w:type="character" w:customStyle="1" w:styleId="EncabezadoCar">
    <w:name w:val="Encabezado Car"/>
    <w:basedOn w:val="Fuentedeprrafopredeter"/>
    <w:link w:val="Encabezado"/>
    <w:uiPriority w:val="99"/>
    <w:rsid w:val="0033168A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CE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9F7873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F7873"/>
    <w:rPr>
      <w:rFonts w:ascii="Calibri" w:eastAsia="Calibri" w:hAnsi="Calibri"/>
      <w:lang w:eastAsia="en-US"/>
    </w:rPr>
  </w:style>
  <w:style w:type="character" w:styleId="Refdenotaalpie">
    <w:name w:val="footnote reference"/>
    <w:unhideWhenUsed/>
    <w:rsid w:val="009F78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3B3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uiPriority w:val="99"/>
    <w:unhideWhenUsed/>
    <w:rsid w:val="00B73B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608"/>
    <w:pPr>
      <w:spacing w:before="100" w:beforeAutospacing="1" w:after="100" w:afterAutospacing="1"/>
      <w:jc w:val="left"/>
    </w:pPr>
    <w:rPr>
      <w:szCs w:val="24"/>
      <w:lang w:val="es-ES"/>
    </w:rPr>
  </w:style>
  <w:style w:type="paragraph" w:customStyle="1" w:styleId="normal0">
    <w:name w:val="normal"/>
    <w:rsid w:val="00DD444E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ormal1">
    <w:name w:val="Normal1"/>
    <w:rsid w:val="00515C99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F164-4CAA-40CB-99A0-5AA3E866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3292</Characters>
  <Application>Microsoft Office Word</Application>
  <DocSecurity>0</DocSecurity>
  <Lines>69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char-word count</vt:lpstr>
    </vt:vector>
  </TitlesOfParts>
  <Company>Bangho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char-word count</dc:title>
  <dc:creator>MEP</dc:creator>
  <cp:lastModifiedBy>jabica</cp:lastModifiedBy>
  <cp:revision>2</cp:revision>
  <cp:lastPrinted>2020-06-17T18:12:00Z</cp:lastPrinted>
  <dcterms:created xsi:type="dcterms:W3CDTF">2022-06-03T13:27:00Z</dcterms:created>
  <dcterms:modified xsi:type="dcterms:W3CDTF">2022-06-03T13:27:00Z</dcterms:modified>
</cp:coreProperties>
</file>