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00D" w:rsidRDefault="00DE4DF9">
      <w:pPr>
        <w:pStyle w:val="normal0"/>
        <w:spacing w:before="24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DECLARACIÓN</w:t>
      </w:r>
    </w:p>
    <w:p w:rsidR="005E100D" w:rsidRDefault="00DE4DF9">
      <w:pPr>
        <w:pStyle w:val="normal0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Declárese de interés para la promoción y defensa de los derechos de las mujeres, géneros y diversidades de la Ciudad Autónoma de Buenos Aires la obra de teatro documental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Jauría</w:t>
      </w:r>
      <w:r>
        <w:rPr>
          <w:rFonts w:ascii="Times New Roman" w:eastAsia="Times New Roman" w:hAnsi="Times New Roman" w:cs="Times New Roman"/>
          <w:sz w:val="24"/>
          <w:szCs w:val="24"/>
        </w:rPr>
        <w:t>”, escrita por Jordi Casanovas y dirigida por Nelson Valente.</w:t>
      </w:r>
    </w:p>
    <w:p w:rsidR="005E100D" w:rsidRDefault="005E100D">
      <w:pPr>
        <w:pStyle w:val="normal0"/>
        <w:spacing w:before="240" w:after="240" w:line="36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5E100D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015" w:rsidRDefault="008D1015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015" w:rsidRDefault="008D1015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015" w:rsidRDefault="008D1015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015" w:rsidRDefault="008D1015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1015" w:rsidRDefault="008D1015">
      <w:pPr>
        <w:pStyle w:val="normal0"/>
        <w:spacing w:before="240" w:line="36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00D" w:rsidRDefault="00DE4DF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5E100D" w:rsidRDefault="00DE4DF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100D" w:rsidRDefault="00DE4DF9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5E100D" w:rsidRDefault="00DE4DF9">
      <w:pPr>
        <w:pStyle w:val="normal0"/>
        <w:spacing w:before="240" w:after="240" w:line="360" w:lineRule="auto"/>
        <w:ind w:right="-40"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Motiva el presente proyecto declarar de interés para la promoción y defensa de los derechos de las mujeres, géneros y diversidades la obra de teatro documental 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Jauría</w:t>
      </w:r>
      <w:r>
        <w:rPr>
          <w:rFonts w:ascii="Times New Roman" w:eastAsia="Times New Roman" w:hAnsi="Times New Roman" w:cs="Times New Roman"/>
          <w:sz w:val="24"/>
          <w:szCs w:val="24"/>
        </w:rPr>
        <w:t>”, de Nelson Valente.</w:t>
      </w:r>
    </w:p>
    <w:p w:rsidR="005E100D" w:rsidRDefault="00DE4DF9">
      <w:pPr>
        <w:pStyle w:val="normal0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Jauría</w:t>
      </w:r>
      <w:r>
        <w:rPr>
          <w:rFonts w:ascii="Times New Roman" w:eastAsia="Times New Roman" w:hAnsi="Times New Roman" w:cs="Times New Roman"/>
          <w:sz w:val="24"/>
          <w:szCs w:val="24"/>
        </w:rPr>
        <w:t>” fue estrenada por primera vez el 7 de enero del 2021 en 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reconocido teatro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El Picadero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la ciudad de Buenos Aires. La pieza teatral que volvió a la cartelera  el pasado 15 de mayo, retrata de manera real y consisa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 juicio a los cinco integrantes de "La Manada", una violación grupal ocurrida en España en el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año 2016, que tuvo enorme repercusión mediática y social. </w:t>
      </w:r>
    </w:p>
    <w:p w:rsidR="005E100D" w:rsidRDefault="00DE4DF9">
      <w:pPr>
        <w:pStyle w:val="normal0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"Jauría"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es una pieza de teatro documental del español Jordi Casanovas. Nelson Valente es el Director de la versión local. La obra busca reflexionar acerca de hasta dónde podemos llegar como socie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dad ante la peligrosa y dolorosa revictimización de una personas que sufre o sufrió un hecho de violencia.</w:t>
      </w:r>
    </w:p>
    <w:p w:rsidR="005E100D" w:rsidRDefault="00DE4DF9">
      <w:pPr>
        <w:pStyle w:val="normal0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obra de no ficción comienza un 7 de julio de 2016 en la conocida fiesta de San Fermín. Los victimarios son cinco amigos que se hacen llamar "La ma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nada", y tienen un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rito de iniciación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por el que siempre debe pasar el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nuevo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del grupo. Tras cruzarse con una chica en el centro de Pamplona, se ofrecen a acompañarla a su auto, estacionado en las afueras de la ciudad. Sin embargo, en el camino, uno de ell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os logra acceder al pallier de un edificio y llama al resto. Toman a la joven y la meten dentro.</w:t>
      </w:r>
    </w:p>
    <w:p w:rsidR="005E100D" w:rsidRDefault="00DE4DF9">
      <w:pPr>
        <w:pStyle w:val="normal0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El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teatro documental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obra de no ficción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es el nombre con el que se conoce este  tipo de teatro, que fundamenta su dramaturgia en torno a  hechos reales. Esta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obra fue creada a partir de las transcripciones del juicio que tuvo lugar entre 2017 y 2019, con fragmentos de las declaraciones de los acusados y la denunciante publicadas en diversos medios de comunicación. </w:t>
      </w:r>
    </w:p>
    <w:p w:rsidR="005E100D" w:rsidRDefault="00DE4DF9">
      <w:pPr>
        <w:pStyle w:val="normal0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obra propone una ficción documental que no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 sumerge dentro de la mente de la víctima y sus victimarios. Un juicio en el que la denunciante es revictimizada una y otras vez, obligada a dar más detalles de su intimidad que los propios denunciados. Un caso que sacudió el concepto de masculinidad, de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consentimiento y de agresión sexual en nuestra sociedad. Un juicio que marca un antes y un después de las luchas colectivas del movimiento feminista mundial.</w:t>
      </w:r>
    </w:p>
    <w:p w:rsidR="005E100D" w:rsidRDefault="00DE4DF9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El elenco integrado por Gustavo Pardi, Gastón Cocchiarale, Lucas Crespi, Julian Ponce Campos, Juan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Luppi, Lautaro Bettoni y Vanesa González, logra interpretar a la perfección un relato en primera persona y de manera muy cuidadosa y sin golpes bajos, la descripción de una cofradía de 5 hombres que, luego de haber logrado someter a una mujer sola, intent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 salvarse de una condena de la justicia y de la sociedad. La obra también pone en escena la resolución del caso, que no queda impune gracias a una fiscal implacable, la lucha colectiva y, por sobre todas las cosas, la fuerza y el coraje de la víctima a 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eguir luchando por justicia.</w:t>
      </w:r>
    </w:p>
    <w:p w:rsidR="005E100D" w:rsidRDefault="00DE4DF9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 obra fue premiada con 3 premios ACE: mejor obra dramática, mejor dirección y premio a la mejor actriz Vanesa González. </w:t>
      </w:r>
    </w:p>
    <w:p w:rsidR="005E100D" w:rsidRDefault="00DE4DF9">
      <w:pPr>
        <w:pStyle w:val="normal0"/>
        <w:spacing w:before="240" w:after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Este tipo de producciones artísticas son importantes herramientas que estimulan y concientizan a nuestra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sociedad acerca de la necesidad de romper con el pacto machista, con el silencio y la complicidad. Hechos recientes ocurridos en la Ciudad nos llevan a promover con mayor énfasis la reflexión de las masculinidades y de la comunidad entera acerca de las vi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olencias por razones de géneros y los estereotipos y conceptos en que se basa. Los participantes de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la manada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no eran monstruos o bestias, son hombres comunes como nuestros amigos, hermanos o amantes. Sino, las cuentas no dan: todxs tenemos una amiga que f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ue víctima de acoso o abuso, pero nadie tiene un amigo abusador. </w:t>
      </w:r>
    </w:p>
    <w:p w:rsidR="005E100D" w:rsidRDefault="00DE4DF9">
      <w:pPr>
        <w:pStyle w:val="normal0"/>
        <w:spacing w:before="240" w:after="240" w:line="360" w:lineRule="auto"/>
        <w:ind w:firstLine="700"/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Por todo lo expuesto es que se solicita la aprobación del presente proyecto.</w:t>
      </w:r>
    </w:p>
    <w:sectPr w:rsidR="005E100D" w:rsidSect="008D10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DF9" w:rsidRDefault="00DE4DF9" w:rsidP="005E100D">
      <w:pPr>
        <w:spacing w:line="240" w:lineRule="auto"/>
      </w:pPr>
      <w:r>
        <w:separator/>
      </w:r>
    </w:p>
  </w:endnote>
  <w:endnote w:type="continuationSeparator" w:id="1">
    <w:p w:rsidR="00DE4DF9" w:rsidRDefault="00DE4DF9" w:rsidP="005E100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9C" w:rsidRDefault="004F009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9C" w:rsidRPr="001C19C4" w:rsidRDefault="004F009C" w:rsidP="008E7A08">
    <w:pPr>
      <w:pStyle w:val="Piedepgina"/>
      <w:ind w:left="1134"/>
      <w:jc w:val="center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E7A08" w:rsidRPr="008E7A08">
        <w:rPr>
          <w:noProof/>
          <w:color w:val="333333"/>
          <w:sz w:val="20"/>
        </w:rPr>
        <w:t>07/06/2022 12:03:00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E7A08" w:rsidRPr="008E7A08">
        <w:rPr>
          <w:noProof/>
          <w:color w:val="333333"/>
          <w:sz w:val="20"/>
        </w:rPr>
        <w:t>3326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E7A08" w:rsidRPr="008E7A08">
        <w:rPr>
          <w:noProof/>
          <w:color w:val="333333"/>
          <w:sz w:val="20"/>
        </w:rPr>
        <w:t>688</w:t>
      </w:r>
    </w:fldSimple>
  </w:p>
  <w:p w:rsidR="004F009C" w:rsidRPr="001C19C4" w:rsidRDefault="004F009C" w:rsidP="008E7A08">
    <w:pPr>
      <w:pStyle w:val="Piedepgina"/>
      <w:tabs>
        <w:tab w:val="left" w:pos="3565"/>
      </w:tabs>
      <w:jc w:val="center"/>
      <w:rPr>
        <w:rStyle w:val="Nmerodepgina"/>
        <w:color w:val="333333"/>
      </w:rPr>
    </w:pPr>
    <w:r w:rsidRPr="001C19C4">
      <w:rPr>
        <w:color w:val="333333"/>
        <w:sz w:val="20"/>
      </w:rPr>
      <w:t>Pág.</w:t>
    </w:r>
    <w:r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Pr="001C19C4">
      <w:rPr>
        <w:rStyle w:val="Nmerodepgina"/>
        <w:color w:val="333333"/>
      </w:rPr>
      <w:fldChar w:fldCharType="separate"/>
    </w:r>
    <w:r w:rsidR="008E7A08">
      <w:rPr>
        <w:rStyle w:val="Nmerodepgina"/>
        <w:noProof/>
        <w:color w:val="333333"/>
      </w:rPr>
      <w:t>1</w:t>
    </w:r>
    <w:r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E7A08" w:rsidRPr="008E7A08">
        <w:rPr>
          <w:rStyle w:val="Nmerodepgina"/>
          <w:noProof/>
          <w:color w:val="333333"/>
        </w:rPr>
        <w:t>3</w:t>
      </w:r>
    </w:fldSimple>
  </w:p>
  <w:p w:rsidR="005E100D" w:rsidRDefault="005E100D">
    <w:pPr>
      <w:pStyle w:val="normal0"/>
      <w:spacing w:before="240" w:after="240"/>
      <w:rPr>
        <w:color w:val="333333"/>
      </w:rPr>
    </w:pPr>
  </w:p>
  <w:p w:rsidR="005E100D" w:rsidRDefault="005E100D">
    <w:pPr>
      <w:pStyle w:val="normal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9C" w:rsidRDefault="004F009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DF9" w:rsidRDefault="00DE4DF9" w:rsidP="005E100D">
      <w:pPr>
        <w:spacing w:line="240" w:lineRule="auto"/>
      </w:pPr>
      <w:r>
        <w:separator/>
      </w:r>
    </w:p>
  </w:footnote>
  <w:footnote w:type="continuationSeparator" w:id="1">
    <w:p w:rsidR="00DE4DF9" w:rsidRDefault="00DE4DF9" w:rsidP="005E100D">
      <w:pPr>
        <w:spacing w:line="240" w:lineRule="auto"/>
      </w:pPr>
      <w:r>
        <w:continuationSeparator/>
      </w:r>
    </w:p>
  </w:footnote>
  <w:footnote w:id="2">
    <w:p w:rsidR="005E100D" w:rsidRDefault="00DE4DF9">
      <w:pPr>
        <w:pStyle w:val="normal0"/>
        <w:spacing w:line="240" w:lineRule="auto"/>
        <w:rPr>
          <w:rFonts w:ascii="Times New Roman" w:eastAsia="Times New Roman" w:hAnsi="Times New Roman" w:cs="Times New Roman"/>
          <w:color w:val="202122"/>
          <w:sz w:val="24"/>
          <w:szCs w:val="24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02122"/>
          <w:sz w:val="24"/>
          <w:szCs w:val="24"/>
        </w:rPr>
        <w:t>El Picadero</w:t>
      </w:r>
      <w:r>
        <w:rPr>
          <w:rFonts w:ascii="Times New Roman" w:eastAsia="Times New Roman" w:hAnsi="Times New Roman" w:cs="Times New Roman"/>
          <w:color w:val="202122"/>
          <w:sz w:val="24"/>
          <w:szCs w:val="24"/>
        </w:rPr>
        <w:t xml:space="preserve"> se inauguró a comienzos de la década de 1980 y fue conocido por ser la sede de Teatro Abierto, un ciclo que tuvo una postura profundamente opositora  a la última dictadura militar, que, en represalia, lo destruyó con un atentado en 1981. Después de divers</w:t>
      </w:r>
      <w:r>
        <w:rPr>
          <w:rFonts w:ascii="Times New Roman" w:eastAsia="Times New Roman" w:hAnsi="Times New Roman" w:cs="Times New Roman"/>
          <w:color w:val="202122"/>
          <w:sz w:val="24"/>
          <w:szCs w:val="24"/>
        </w:rPr>
        <w:t xml:space="preserve">os usos y permanecer abandonado durante largo tiempo, fue reabierto como teatro con el nombre de </w:t>
      </w:r>
      <w:r>
        <w:rPr>
          <w:rFonts w:ascii="Times New Roman" w:eastAsia="Times New Roman" w:hAnsi="Times New Roman" w:cs="Times New Roman"/>
          <w:i/>
          <w:color w:val="202122"/>
          <w:sz w:val="24"/>
          <w:szCs w:val="24"/>
        </w:rPr>
        <w:t>El Picadero</w:t>
      </w:r>
      <w:r>
        <w:rPr>
          <w:rFonts w:ascii="Times New Roman" w:eastAsia="Times New Roman" w:hAnsi="Times New Roman" w:cs="Times New Roman"/>
          <w:color w:val="202122"/>
          <w:sz w:val="24"/>
          <w:szCs w:val="24"/>
        </w:rPr>
        <w:t xml:space="preserve"> en 2012.</w:t>
      </w:r>
    </w:p>
    <w:p w:rsidR="005E100D" w:rsidRDefault="005E100D">
      <w:pPr>
        <w:pStyle w:val="normal0"/>
        <w:spacing w:line="240" w:lineRule="auto"/>
        <w:rPr>
          <w:sz w:val="20"/>
          <w:szCs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9C" w:rsidRDefault="004F009C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0D" w:rsidRDefault="00DE4DF9">
    <w:pPr>
      <w:pStyle w:val="normal0"/>
    </w:pPr>
    <w:r>
      <w:rPr>
        <w:noProof/>
        <w:lang w:val="es-AR"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1774988</wp:posOffset>
          </wp:positionH>
          <wp:positionV relativeFrom="paragraph">
            <wp:posOffset>-285749</wp:posOffset>
          </wp:positionV>
          <wp:extent cx="2184579" cy="438150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84579" cy="438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9C" w:rsidRDefault="004F009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100D"/>
    <w:rsid w:val="004F009C"/>
    <w:rsid w:val="005E100D"/>
    <w:rsid w:val="008D1015"/>
    <w:rsid w:val="008E7A08"/>
    <w:rsid w:val="00DE4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5E100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5E100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5E100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5E100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5E100D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5E100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5E100D"/>
  </w:style>
  <w:style w:type="table" w:customStyle="1" w:styleId="TableNormal">
    <w:name w:val="Table Normal"/>
    <w:rsid w:val="005E10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5E100D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5E100D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semiHidden/>
    <w:unhideWhenUsed/>
    <w:rsid w:val="004F009C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F009C"/>
  </w:style>
  <w:style w:type="paragraph" w:styleId="Piedepgina">
    <w:name w:val="footer"/>
    <w:basedOn w:val="Normal"/>
    <w:link w:val="PiedepginaCar"/>
    <w:unhideWhenUsed/>
    <w:rsid w:val="004F009C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4F009C"/>
  </w:style>
  <w:style w:type="character" w:styleId="Nmerodepgina">
    <w:name w:val="page number"/>
    <w:basedOn w:val="Fuentedeprrafopredeter"/>
    <w:rsid w:val="004F009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3352</Characters>
  <Application>Microsoft Office Word</Application>
  <DocSecurity>0</DocSecurity>
  <Lines>74</Lines>
  <Paragraphs>16</Paragraphs>
  <ScaleCrop>false</ScaleCrop>
  <Company/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Riggirozzi</dc:creator>
  <cp:lastModifiedBy>Ceriggirozzi</cp:lastModifiedBy>
  <cp:revision>3</cp:revision>
  <dcterms:created xsi:type="dcterms:W3CDTF">2022-06-07T15:03:00Z</dcterms:created>
  <dcterms:modified xsi:type="dcterms:W3CDTF">2022-06-07T15:03:00Z</dcterms:modified>
</cp:coreProperties>
</file>