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559B8E" w14:textId="77777777" w:rsidR="00956094" w:rsidRPr="00956094" w:rsidRDefault="00956094" w:rsidP="00956094">
      <w:pPr>
        <w:spacing w:line="276" w:lineRule="auto"/>
        <w:jc w:val="center"/>
        <w:rPr>
          <w:szCs w:val="24"/>
          <w:lang w:eastAsia="en-US"/>
        </w:rPr>
      </w:pPr>
      <w:r w:rsidRPr="00956094">
        <w:rPr>
          <w:b/>
          <w:bCs/>
          <w:color w:val="000000"/>
          <w:szCs w:val="24"/>
          <w:lang w:eastAsia="en-US"/>
        </w:rPr>
        <w:t>PROYECTO DE LEY</w:t>
      </w:r>
    </w:p>
    <w:p w14:paraId="6489FD96" w14:textId="77777777" w:rsidR="00956094" w:rsidRDefault="00956094" w:rsidP="00956094">
      <w:pPr>
        <w:shd w:val="clear" w:color="auto" w:fill="FFFFFF"/>
        <w:spacing w:line="276" w:lineRule="auto"/>
        <w:rPr>
          <w:color w:val="000000"/>
          <w:szCs w:val="24"/>
          <w:lang w:eastAsia="en-US"/>
        </w:rPr>
      </w:pPr>
    </w:p>
    <w:p w14:paraId="7B3D85C7" w14:textId="5CE7DE4C" w:rsidR="00956094" w:rsidRPr="00956094" w:rsidRDefault="00956094" w:rsidP="00956094">
      <w:pPr>
        <w:shd w:val="clear" w:color="auto" w:fill="FFFFFF"/>
        <w:spacing w:line="276" w:lineRule="auto"/>
        <w:rPr>
          <w:szCs w:val="24"/>
          <w:lang w:eastAsia="en-US"/>
        </w:rPr>
      </w:pPr>
      <w:r w:rsidRPr="00956094">
        <w:rPr>
          <w:b/>
          <w:bCs/>
          <w:color w:val="000000"/>
          <w:szCs w:val="24"/>
          <w:lang w:eastAsia="en-US"/>
        </w:rPr>
        <w:t>Artículo 1°.-</w:t>
      </w:r>
      <w:r w:rsidRPr="00956094">
        <w:rPr>
          <w:color w:val="000000"/>
          <w:szCs w:val="24"/>
          <w:lang w:eastAsia="en-US"/>
        </w:rPr>
        <w:t xml:space="preserve"> Facúltese a la Vicepresidencia Primera de la Legislatura de la Ciudad</w:t>
      </w:r>
      <w:r>
        <w:rPr>
          <w:color w:val="000000"/>
          <w:szCs w:val="24"/>
          <w:lang w:val="es-ES" w:eastAsia="en-US"/>
        </w:rPr>
        <w:t xml:space="preserve"> </w:t>
      </w:r>
      <w:r w:rsidRPr="00956094">
        <w:rPr>
          <w:color w:val="000000"/>
          <w:szCs w:val="24"/>
          <w:lang w:eastAsia="en-US"/>
        </w:rPr>
        <w:t>Autónoma de Buenos Aires a ampliar el "Fondo de Preservación, Reparación, Mejora y Finalización de Obras del Palacio Legislativo de la Ciudad Autónoma de Buenos Aires",</w:t>
      </w:r>
      <w:r>
        <w:rPr>
          <w:color w:val="000000"/>
          <w:szCs w:val="24"/>
          <w:lang w:val="es-ES" w:eastAsia="en-US"/>
        </w:rPr>
        <w:t xml:space="preserve"> </w:t>
      </w:r>
      <w:r w:rsidRPr="00956094">
        <w:rPr>
          <w:color w:val="000000"/>
          <w:szCs w:val="24"/>
          <w:lang w:eastAsia="en-US"/>
        </w:rPr>
        <w:t>creado por Ley N° 1444 para completar la reparación y puesta en valor del edificio de la</w:t>
      </w:r>
      <w:r>
        <w:rPr>
          <w:color w:val="000000"/>
          <w:szCs w:val="24"/>
          <w:lang w:val="es-ES" w:eastAsia="en-US"/>
        </w:rPr>
        <w:t xml:space="preserve"> </w:t>
      </w:r>
      <w:r w:rsidRPr="00956094">
        <w:rPr>
          <w:color w:val="000000"/>
          <w:szCs w:val="24"/>
          <w:lang w:eastAsia="en-US"/>
        </w:rPr>
        <w:t xml:space="preserve">Legislatura, con la suma de </w:t>
      </w:r>
      <w:r w:rsidRPr="00956094">
        <w:rPr>
          <w:color w:val="212121"/>
          <w:szCs w:val="24"/>
          <w:lang w:eastAsia="en-US"/>
        </w:rPr>
        <w:t>$ 64.320.376,17 (sesenta y cuatro millones trescientos veinte</w:t>
      </w:r>
      <w:r>
        <w:rPr>
          <w:color w:val="212121"/>
          <w:szCs w:val="24"/>
          <w:lang w:val="es-ES" w:eastAsia="en-US"/>
        </w:rPr>
        <w:t xml:space="preserve"> </w:t>
      </w:r>
      <w:r w:rsidRPr="00956094">
        <w:rPr>
          <w:color w:val="212121"/>
          <w:szCs w:val="24"/>
          <w:lang w:eastAsia="en-US"/>
        </w:rPr>
        <w:t xml:space="preserve">mil trescientos setenta y seis pesos con diecisiete centavos), </w:t>
      </w:r>
      <w:r w:rsidRPr="00956094">
        <w:rPr>
          <w:color w:val="000000"/>
          <w:szCs w:val="24"/>
          <w:lang w:eastAsia="en-US"/>
        </w:rPr>
        <w:t>disponibles del presupuesto</w:t>
      </w:r>
      <w:r>
        <w:rPr>
          <w:color w:val="000000"/>
          <w:szCs w:val="24"/>
          <w:lang w:val="es-ES" w:eastAsia="en-US"/>
        </w:rPr>
        <w:t xml:space="preserve"> </w:t>
      </w:r>
      <w:r w:rsidRPr="00956094">
        <w:rPr>
          <w:color w:val="000000"/>
          <w:szCs w:val="24"/>
          <w:lang w:eastAsia="en-US"/>
        </w:rPr>
        <w:t>de la Legislatura de la Ciudad Autónoma de Buenos Aires, correspondiente al año 2021.</w:t>
      </w:r>
    </w:p>
    <w:p w14:paraId="4AB27E97" w14:textId="77777777" w:rsidR="00956094" w:rsidRDefault="00956094" w:rsidP="00956094">
      <w:pPr>
        <w:shd w:val="clear" w:color="auto" w:fill="FFFFFF"/>
        <w:spacing w:line="276" w:lineRule="auto"/>
        <w:rPr>
          <w:color w:val="000000"/>
          <w:szCs w:val="24"/>
          <w:lang w:eastAsia="en-US"/>
        </w:rPr>
      </w:pPr>
    </w:p>
    <w:p w14:paraId="0242126A" w14:textId="1CD24BCB" w:rsidR="00956094" w:rsidRPr="00956094" w:rsidRDefault="00956094" w:rsidP="00956094">
      <w:pPr>
        <w:shd w:val="clear" w:color="auto" w:fill="FFFFFF"/>
        <w:spacing w:line="276" w:lineRule="auto"/>
        <w:rPr>
          <w:szCs w:val="24"/>
          <w:lang w:eastAsia="en-US"/>
        </w:rPr>
      </w:pPr>
      <w:r w:rsidRPr="00956094">
        <w:rPr>
          <w:b/>
          <w:bCs/>
          <w:color w:val="000000"/>
          <w:szCs w:val="24"/>
          <w:lang w:eastAsia="en-US"/>
        </w:rPr>
        <w:t>Artículo 2°.-</w:t>
      </w:r>
      <w:r w:rsidRPr="00956094">
        <w:rPr>
          <w:color w:val="000000"/>
          <w:szCs w:val="24"/>
          <w:lang w:eastAsia="en-US"/>
        </w:rPr>
        <w:t xml:space="preserve"> Autorízase a la Comisión de Preservación, Reparación y Finalización de Obras del Palacio Legislativo de la Ciudad Autónoma de Buenos Aires a efectuar la ampliación del contrato de Fideicomiso vigente.</w:t>
      </w:r>
    </w:p>
    <w:p w14:paraId="2BCA4D65" w14:textId="77777777" w:rsidR="00956094" w:rsidRDefault="00956094" w:rsidP="00956094">
      <w:pPr>
        <w:shd w:val="clear" w:color="auto" w:fill="FFFFFF"/>
        <w:spacing w:line="276" w:lineRule="auto"/>
        <w:rPr>
          <w:color w:val="000000"/>
          <w:szCs w:val="24"/>
          <w:lang w:eastAsia="en-US"/>
        </w:rPr>
      </w:pPr>
    </w:p>
    <w:p w14:paraId="3BC92E5F" w14:textId="3CAF4A83" w:rsidR="00956094" w:rsidRPr="00956094" w:rsidRDefault="00956094" w:rsidP="00956094">
      <w:pPr>
        <w:shd w:val="clear" w:color="auto" w:fill="FFFFFF"/>
        <w:spacing w:line="276" w:lineRule="auto"/>
        <w:rPr>
          <w:szCs w:val="24"/>
          <w:lang w:eastAsia="en-US"/>
        </w:rPr>
      </w:pPr>
      <w:r w:rsidRPr="00956094">
        <w:rPr>
          <w:b/>
          <w:bCs/>
          <w:color w:val="000000"/>
          <w:szCs w:val="24"/>
          <w:lang w:eastAsia="en-US"/>
        </w:rPr>
        <w:t>Artículo 3°.-</w:t>
      </w:r>
      <w:r w:rsidRPr="00956094">
        <w:rPr>
          <w:color w:val="000000"/>
          <w:szCs w:val="24"/>
          <w:lang w:eastAsia="en-US"/>
        </w:rPr>
        <w:t xml:space="preserve"> El Ministerio de Hacienda procederá a realizar las adecuaciones presupuestarias emergentes de la presente Ley.</w:t>
      </w:r>
    </w:p>
    <w:p w14:paraId="4AE799A4" w14:textId="77777777" w:rsidR="00956094" w:rsidRDefault="00956094" w:rsidP="00956094">
      <w:pPr>
        <w:shd w:val="clear" w:color="auto" w:fill="FFFFFF"/>
        <w:spacing w:line="276" w:lineRule="auto"/>
        <w:rPr>
          <w:color w:val="212121"/>
          <w:szCs w:val="24"/>
          <w:lang w:eastAsia="en-US"/>
        </w:rPr>
      </w:pPr>
    </w:p>
    <w:p w14:paraId="5A2F0D29" w14:textId="6B918EA7" w:rsidR="00956094" w:rsidRDefault="00956094" w:rsidP="00956094">
      <w:pPr>
        <w:shd w:val="clear" w:color="auto" w:fill="FFFFFF"/>
        <w:spacing w:line="276" w:lineRule="auto"/>
        <w:rPr>
          <w:color w:val="212121"/>
          <w:szCs w:val="24"/>
          <w:lang w:eastAsia="en-US"/>
        </w:rPr>
      </w:pPr>
      <w:r w:rsidRPr="00956094">
        <w:rPr>
          <w:b/>
          <w:bCs/>
          <w:color w:val="212121"/>
          <w:szCs w:val="24"/>
          <w:lang w:eastAsia="en-US"/>
        </w:rPr>
        <w:t>Artículo 4°.-</w:t>
      </w:r>
      <w:r w:rsidRPr="00956094">
        <w:rPr>
          <w:color w:val="212121"/>
          <w:szCs w:val="24"/>
          <w:lang w:eastAsia="en-US"/>
        </w:rPr>
        <w:t xml:space="preserve"> Comuníquese al Poder Ejecutivo.</w:t>
      </w:r>
    </w:p>
    <w:p w14:paraId="4A1A7EE6" w14:textId="77777777" w:rsidR="00956094" w:rsidRDefault="00956094">
      <w:pPr>
        <w:jc w:val="left"/>
        <w:rPr>
          <w:color w:val="212121"/>
          <w:szCs w:val="24"/>
          <w:lang w:eastAsia="en-US"/>
        </w:rPr>
      </w:pPr>
      <w:r>
        <w:rPr>
          <w:color w:val="212121"/>
          <w:szCs w:val="24"/>
          <w:lang w:eastAsia="en-US"/>
        </w:rPr>
        <w:br w:type="page"/>
      </w:r>
    </w:p>
    <w:p w14:paraId="551D995E" w14:textId="749456A0" w:rsidR="005E3C49" w:rsidRDefault="00956094" w:rsidP="00956094">
      <w:pPr>
        <w:shd w:val="clear" w:color="auto" w:fill="FFFFFF"/>
        <w:spacing w:line="276" w:lineRule="auto"/>
        <w:jc w:val="center"/>
        <w:rPr>
          <w:b/>
          <w:bCs/>
          <w:szCs w:val="24"/>
          <w:lang w:val="es-ES" w:eastAsia="en-US"/>
        </w:rPr>
      </w:pPr>
      <w:r>
        <w:rPr>
          <w:b/>
          <w:bCs/>
          <w:szCs w:val="24"/>
          <w:lang w:val="es-ES" w:eastAsia="en-US"/>
        </w:rPr>
        <w:lastRenderedPageBreak/>
        <w:t>FUNDAMENTOS</w:t>
      </w:r>
    </w:p>
    <w:p w14:paraId="79CC2E22" w14:textId="2912D1DA" w:rsidR="00956094" w:rsidRDefault="00956094" w:rsidP="00956094">
      <w:pPr>
        <w:shd w:val="clear" w:color="auto" w:fill="FFFFFF"/>
        <w:spacing w:line="276" w:lineRule="auto"/>
        <w:jc w:val="center"/>
        <w:rPr>
          <w:b/>
          <w:bCs/>
          <w:szCs w:val="24"/>
          <w:lang w:val="es-ES" w:eastAsia="en-US"/>
        </w:rPr>
      </w:pPr>
    </w:p>
    <w:p w14:paraId="711F550F" w14:textId="7853C828" w:rsidR="00956094" w:rsidRPr="00956094" w:rsidRDefault="00956094" w:rsidP="00956094">
      <w:pPr>
        <w:spacing w:line="276" w:lineRule="auto"/>
        <w:rPr>
          <w:szCs w:val="24"/>
          <w:lang w:eastAsia="en-US"/>
        </w:rPr>
      </w:pPr>
      <w:r w:rsidRPr="00956094">
        <w:rPr>
          <w:color w:val="000000"/>
          <w:szCs w:val="24"/>
          <w:lang w:eastAsia="en-US"/>
        </w:rPr>
        <w:t xml:space="preserve">El objeto del presente proyecto es elevar al Cuerpo la necesidad de transferir la suma de </w:t>
      </w:r>
      <w:r w:rsidRPr="00956094">
        <w:rPr>
          <w:color w:val="212121"/>
          <w:szCs w:val="24"/>
          <w:lang w:eastAsia="en-US"/>
        </w:rPr>
        <w:t xml:space="preserve">$ 64.320.376,17 (sesenta y cuatro millones trescientos veinte mil trescientos setenta y seis pesos con diecisiete centavos) </w:t>
      </w:r>
      <w:r w:rsidRPr="00956094">
        <w:rPr>
          <w:color w:val="000000"/>
          <w:szCs w:val="24"/>
          <w:lang w:eastAsia="en-US"/>
        </w:rPr>
        <w:t xml:space="preserve">que se encuentran disponibles del presupuesto de la Legislatura de la Ciudad Autónoma de Buenos Aires correspondiente para el año 2021, al "Fondo de Preservación, Reparación, Mejora y Finalización de Obras del Palacio Legislativo de la Ciudad Autónoma de Buenos Aires", creado por Ley </w:t>
      </w:r>
      <w:r w:rsidR="008B2303">
        <w:rPr>
          <w:color w:val="000000"/>
          <w:szCs w:val="24"/>
          <w:lang w:val="es-ES" w:eastAsia="en-US"/>
        </w:rPr>
        <w:t xml:space="preserve">Nº </w:t>
      </w:r>
      <w:r w:rsidRPr="00956094">
        <w:rPr>
          <w:color w:val="000000"/>
          <w:szCs w:val="24"/>
          <w:lang w:eastAsia="en-US"/>
        </w:rPr>
        <w:t>1444.</w:t>
      </w:r>
    </w:p>
    <w:p w14:paraId="5A0F211A" w14:textId="77777777" w:rsidR="00956094" w:rsidRPr="00956094" w:rsidRDefault="00956094" w:rsidP="00956094">
      <w:pPr>
        <w:spacing w:line="276" w:lineRule="auto"/>
        <w:rPr>
          <w:szCs w:val="24"/>
          <w:lang w:eastAsia="en-US"/>
        </w:rPr>
      </w:pPr>
      <w:r w:rsidRPr="00956094">
        <w:rPr>
          <w:color w:val="000000"/>
          <w:szCs w:val="24"/>
          <w:lang w:eastAsia="en-US"/>
        </w:rPr>
        <w:t> </w:t>
      </w:r>
    </w:p>
    <w:p w14:paraId="1175B7A4" w14:textId="77777777" w:rsidR="00956094" w:rsidRPr="00956094" w:rsidRDefault="00956094" w:rsidP="00956094">
      <w:pPr>
        <w:spacing w:line="276" w:lineRule="auto"/>
        <w:rPr>
          <w:szCs w:val="24"/>
          <w:lang w:eastAsia="en-US"/>
        </w:rPr>
      </w:pPr>
      <w:r w:rsidRPr="00956094">
        <w:rPr>
          <w:color w:val="000000"/>
          <w:szCs w:val="24"/>
          <w:lang w:eastAsia="en-US"/>
        </w:rPr>
        <w:t>La ley Nº 1444 creó la "la Comisión de Preservación, Reparación, Mejora y Finalización de Obras del Palacio Legislativo de la Ciudad Autónoma de Buenos Aires", con la finalidad de "entender en la planificación, ejecución y administración de todos los aspectos relativos a las obras de infraestructura que deben llevarse adelante en la misma, gestionando la construcción de nueva infraestructura y recuperando y haciendo eficiente la existente, en todo de conformidad con lo dispuesto oportunamente por Resolución N° 369/98".</w:t>
      </w:r>
    </w:p>
    <w:p w14:paraId="6C12D635" w14:textId="77777777" w:rsidR="00956094" w:rsidRPr="00956094" w:rsidRDefault="00956094" w:rsidP="00956094">
      <w:pPr>
        <w:spacing w:line="276" w:lineRule="auto"/>
        <w:rPr>
          <w:szCs w:val="24"/>
          <w:lang w:eastAsia="en-US"/>
        </w:rPr>
      </w:pPr>
      <w:r w:rsidRPr="00956094">
        <w:rPr>
          <w:color w:val="000000"/>
          <w:szCs w:val="24"/>
          <w:lang w:eastAsia="en-US"/>
        </w:rPr>
        <w:t>  </w:t>
      </w:r>
    </w:p>
    <w:p w14:paraId="29B0A1F9" w14:textId="77777777" w:rsidR="00956094" w:rsidRPr="00956094" w:rsidRDefault="00956094" w:rsidP="00956094">
      <w:pPr>
        <w:spacing w:line="276" w:lineRule="auto"/>
        <w:rPr>
          <w:szCs w:val="24"/>
          <w:lang w:eastAsia="en-US"/>
        </w:rPr>
      </w:pPr>
      <w:r w:rsidRPr="00956094">
        <w:rPr>
          <w:color w:val="000000"/>
          <w:szCs w:val="24"/>
          <w:lang w:eastAsia="en-US"/>
        </w:rPr>
        <w:t>Resulta de vital importancia para la jerarquización de nuestra Legislatura, y la optimización de nuestros recursos -tanto físicos como humanos-, trabajar en una  solución integradora a la situación edilicia que tiene esta casa para su funcionamiento.</w:t>
      </w:r>
    </w:p>
    <w:p w14:paraId="78428487" w14:textId="77777777" w:rsidR="00956094" w:rsidRPr="00956094" w:rsidRDefault="00956094" w:rsidP="00956094">
      <w:pPr>
        <w:spacing w:line="276" w:lineRule="auto"/>
        <w:jc w:val="left"/>
        <w:rPr>
          <w:szCs w:val="24"/>
          <w:lang w:eastAsia="en-US"/>
        </w:rPr>
      </w:pPr>
    </w:p>
    <w:p w14:paraId="2AE31C4A" w14:textId="77777777" w:rsidR="00956094" w:rsidRPr="00956094" w:rsidRDefault="00956094" w:rsidP="00956094">
      <w:pPr>
        <w:spacing w:line="276" w:lineRule="auto"/>
        <w:rPr>
          <w:szCs w:val="24"/>
          <w:lang w:eastAsia="en-US"/>
        </w:rPr>
      </w:pPr>
      <w:r w:rsidRPr="00956094">
        <w:rPr>
          <w:color w:val="212121"/>
          <w:szCs w:val="24"/>
          <w:lang w:eastAsia="en-US"/>
        </w:rPr>
        <w:t>El presente proyecto contribuirá fundamentalmente al fortalecimiento institucional de esta Legislatura, optimizando recursos y generando las condiciones para enaltecer la tarea legislativa, el diálogo político entre los distintos espacios, las distintas temáticas y el buen desempeño de todos los trabajadores.</w:t>
      </w:r>
    </w:p>
    <w:p w14:paraId="65C1166D" w14:textId="77777777" w:rsidR="00956094" w:rsidRPr="00956094" w:rsidRDefault="00956094" w:rsidP="00956094">
      <w:pPr>
        <w:spacing w:line="276" w:lineRule="auto"/>
        <w:jc w:val="left"/>
        <w:rPr>
          <w:szCs w:val="24"/>
          <w:lang w:eastAsia="en-US"/>
        </w:rPr>
      </w:pPr>
    </w:p>
    <w:p w14:paraId="3B8641BE" w14:textId="77777777" w:rsidR="00956094" w:rsidRPr="00956094" w:rsidRDefault="00956094" w:rsidP="00956094">
      <w:pPr>
        <w:spacing w:line="276" w:lineRule="auto"/>
        <w:rPr>
          <w:szCs w:val="24"/>
          <w:lang w:eastAsia="en-US"/>
        </w:rPr>
      </w:pPr>
      <w:r w:rsidRPr="00956094">
        <w:rPr>
          <w:color w:val="000000"/>
          <w:szCs w:val="24"/>
          <w:lang w:eastAsia="en-US"/>
        </w:rPr>
        <w:t>El principal objetivo es la Obra "Trabajos de accesibilidad del Palacio de la Legislatura de la Ciudad Autónoma de Buenos Aires”, para eliminar barreras para personas con discapacidad, y para dar bienestar a los empleados y visitas de la casa, mejorando la calidad y adaptando funcionalmente los espacios. Cabe destacar que, a partir de una auditoría realizada por la Comisión para la Plena Participación e Inclusión de las Personas con Discapacidad (COPIDIS), y en base a varios requerimientos por parte de organismos de personas con discapacidad, surge la necesidad de realizar las obras pertinentes para que la Legislatura sea un espacio más inclusivo.</w:t>
      </w:r>
    </w:p>
    <w:p w14:paraId="2894F050" w14:textId="77777777" w:rsidR="00956094" w:rsidRPr="00956094" w:rsidRDefault="00956094" w:rsidP="00956094">
      <w:pPr>
        <w:spacing w:line="276" w:lineRule="auto"/>
        <w:jc w:val="left"/>
        <w:rPr>
          <w:szCs w:val="24"/>
          <w:lang w:eastAsia="en-US"/>
        </w:rPr>
      </w:pPr>
    </w:p>
    <w:p w14:paraId="74D4022E" w14:textId="77777777" w:rsidR="00956094" w:rsidRPr="00956094" w:rsidRDefault="00956094" w:rsidP="00956094">
      <w:pPr>
        <w:spacing w:line="276" w:lineRule="auto"/>
        <w:rPr>
          <w:szCs w:val="24"/>
          <w:lang w:eastAsia="en-US"/>
        </w:rPr>
      </w:pPr>
      <w:r w:rsidRPr="00956094">
        <w:rPr>
          <w:color w:val="000000"/>
          <w:szCs w:val="24"/>
          <w:lang w:eastAsia="en-US"/>
        </w:rPr>
        <w:t>Dentro de las tareas programadas se realizarán: </w:t>
      </w:r>
    </w:p>
    <w:p w14:paraId="046485BE" w14:textId="77777777" w:rsidR="00956094" w:rsidRPr="00956094" w:rsidRDefault="00956094" w:rsidP="00956094">
      <w:pPr>
        <w:spacing w:line="276" w:lineRule="auto"/>
        <w:jc w:val="left"/>
        <w:rPr>
          <w:szCs w:val="24"/>
          <w:lang w:eastAsia="en-US"/>
        </w:rPr>
      </w:pPr>
    </w:p>
    <w:p w14:paraId="1F6B7436" w14:textId="77777777" w:rsidR="00956094" w:rsidRPr="00956094" w:rsidRDefault="00956094" w:rsidP="00956094">
      <w:pPr>
        <w:spacing w:line="276" w:lineRule="auto"/>
        <w:rPr>
          <w:szCs w:val="24"/>
          <w:lang w:eastAsia="en-US"/>
        </w:rPr>
      </w:pPr>
      <w:r w:rsidRPr="00956094">
        <w:rPr>
          <w:color w:val="212121"/>
          <w:szCs w:val="24"/>
          <w:lang w:eastAsia="en-US"/>
        </w:rPr>
        <w:t>(i) Tareas de accesibilidad en accesos y medios de elevación dentro de las cuales se contempla salvar los desniveles en los accesos al Palacio y mejorar los mecanismos de ingreso para personas con movilidad reducida. También se incluyen trabajos en ascensores, botoneras braille, con relieve y dispositivos auditivos, necesarios para que todas las personas que acceden al edificio puedan llegar sin barreras a todos los rincones del Palacio.</w:t>
      </w:r>
    </w:p>
    <w:p w14:paraId="7855F935" w14:textId="77777777" w:rsidR="00956094" w:rsidRPr="00956094" w:rsidRDefault="00956094" w:rsidP="00956094">
      <w:pPr>
        <w:spacing w:line="276" w:lineRule="auto"/>
        <w:jc w:val="left"/>
        <w:rPr>
          <w:szCs w:val="24"/>
          <w:lang w:eastAsia="en-US"/>
        </w:rPr>
      </w:pPr>
    </w:p>
    <w:p w14:paraId="15464BEF" w14:textId="77777777" w:rsidR="00956094" w:rsidRPr="00956094" w:rsidRDefault="00956094" w:rsidP="00956094">
      <w:pPr>
        <w:spacing w:line="276" w:lineRule="auto"/>
        <w:rPr>
          <w:szCs w:val="24"/>
          <w:lang w:eastAsia="en-US"/>
        </w:rPr>
      </w:pPr>
      <w:r w:rsidRPr="00956094">
        <w:rPr>
          <w:color w:val="212121"/>
          <w:szCs w:val="24"/>
          <w:lang w:eastAsia="en-US"/>
        </w:rPr>
        <w:t>(ii) Tareas de accesibilidad en espacios comunes, donde se pondrán bajo reglamento las barandas y rampas.</w:t>
      </w:r>
    </w:p>
    <w:p w14:paraId="44DBD608" w14:textId="77777777" w:rsidR="00956094" w:rsidRPr="00956094" w:rsidRDefault="00956094" w:rsidP="00956094">
      <w:pPr>
        <w:spacing w:line="276" w:lineRule="auto"/>
        <w:jc w:val="left"/>
        <w:rPr>
          <w:szCs w:val="24"/>
          <w:lang w:eastAsia="en-US"/>
        </w:rPr>
      </w:pPr>
    </w:p>
    <w:p w14:paraId="40AED250" w14:textId="77777777" w:rsidR="00956094" w:rsidRPr="00956094" w:rsidRDefault="00956094" w:rsidP="00956094">
      <w:pPr>
        <w:spacing w:line="276" w:lineRule="auto"/>
        <w:rPr>
          <w:szCs w:val="24"/>
          <w:lang w:eastAsia="en-US"/>
        </w:rPr>
      </w:pPr>
      <w:r w:rsidRPr="00956094">
        <w:rPr>
          <w:color w:val="212121"/>
          <w:szCs w:val="24"/>
          <w:lang w:eastAsia="en-US"/>
        </w:rPr>
        <w:lastRenderedPageBreak/>
        <w:t>(iii) Tareas de accesibilidad en baños que se plantean como la primera etapa de un proyecto que incluye la intervención de la totalidad de los baños del Palacio. En esta instancia se propone hacer accesibles los baños de planta baja y planta principal, que se reacondicionarán, -adaptándolos-, para personas con movilidad reducida. </w:t>
      </w:r>
    </w:p>
    <w:p w14:paraId="0DC72600" w14:textId="77777777" w:rsidR="00956094" w:rsidRPr="00956094" w:rsidRDefault="00956094" w:rsidP="00956094">
      <w:pPr>
        <w:spacing w:line="276" w:lineRule="auto"/>
        <w:jc w:val="left"/>
        <w:rPr>
          <w:szCs w:val="24"/>
          <w:lang w:eastAsia="en-US"/>
        </w:rPr>
      </w:pPr>
    </w:p>
    <w:p w14:paraId="2C0986CC" w14:textId="77777777" w:rsidR="00956094" w:rsidRPr="00956094" w:rsidRDefault="00956094" w:rsidP="00956094">
      <w:pPr>
        <w:spacing w:line="276" w:lineRule="auto"/>
        <w:rPr>
          <w:szCs w:val="24"/>
          <w:lang w:eastAsia="en-US"/>
        </w:rPr>
      </w:pPr>
      <w:r w:rsidRPr="00956094">
        <w:rPr>
          <w:color w:val="212121"/>
          <w:szCs w:val="24"/>
          <w:lang w:eastAsia="en-US"/>
        </w:rPr>
        <w:t>Cabe destacar que, por ser el Palacio un Monumento Histórico Nacional, se llevarán adelante los trabajos necesarios para poner en valor los espacios a intervenir.</w:t>
      </w:r>
    </w:p>
    <w:p w14:paraId="04850DD0" w14:textId="77777777" w:rsidR="00956094" w:rsidRPr="00956094" w:rsidRDefault="00956094" w:rsidP="00956094">
      <w:pPr>
        <w:spacing w:line="276" w:lineRule="auto"/>
        <w:rPr>
          <w:szCs w:val="24"/>
          <w:lang w:eastAsia="en-US"/>
        </w:rPr>
      </w:pPr>
      <w:r w:rsidRPr="00956094">
        <w:rPr>
          <w:color w:val="212121"/>
          <w:szCs w:val="24"/>
          <w:lang w:eastAsia="en-US"/>
        </w:rPr>
        <w:t> </w:t>
      </w:r>
    </w:p>
    <w:p w14:paraId="7F6FA5E5" w14:textId="789EED9C" w:rsidR="00956094" w:rsidRPr="00956094" w:rsidRDefault="00956094" w:rsidP="00956094">
      <w:pPr>
        <w:spacing w:line="276" w:lineRule="auto"/>
        <w:rPr>
          <w:szCs w:val="24"/>
          <w:lang w:eastAsia="en-US"/>
        </w:rPr>
      </w:pPr>
      <w:r w:rsidRPr="00956094">
        <w:rPr>
          <w:color w:val="000000"/>
          <w:szCs w:val="24"/>
          <w:lang w:eastAsia="en-US"/>
        </w:rPr>
        <w:t xml:space="preserve">En este sentido, el proyecto toma como antecedentes las leyes N° 4130, N°4917, N°5262, N°5507, N°5965 y N°6159, al tiempo que es continuador en su espíritu, al buscar fortalecer el compromiso con el Palacio, su historia política, cultural y arquitectónica; y, fundamentalmente, con sus trabajadores, columna vertebral del desempeño parlamentario de la </w:t>
      </w:r>
      <w:r w:rsidR="008B2303">
        <w:rPr>
          <w:color w:val="000000"/>
          <w:szCs w:val="24"/>
          <w:lang w:val="es-ES" w:eastAsia="en-US"/>
        </w:rPr>
        <w:t>i</w:t>
      </w:r>
      <w:r w:rsidRPr="00956094">
        <w:rPr>
          <w:color w:val="000000"/>
          <w:szCs w:val="24"/>
          <w:lang w:eastAsia="en-US"/>
        </w:rPr>
        <w:t>nstitución.</w:t>
      </w:r>
    </w:p>
    <w:p w14:paraId="793C5160" w14:textId="77777777" w:rsidR="00956094" w:rsidRPr="00956094" w:rsidRDefault="00956094" w:rsidP="00956094">
      <w:pPr>
        <w:spacing w:line="276" w:lineRule="auto"/>
        <w:jc w:val="left"/>
        <w:rPr>
          <w:szCs w:val="24"/>
          <w:lang w:eastAsia="en-US"/>
        </w:rPr>
      </w:pPr>
    </w:p>
    <w:p w14:paraId="520969A4" w14:textId="0F82BECD" w:rsidR="00956094" w:rsidRPr="00956094" w:rsidRDefault="00956094" w:rsidP="00956094">
      <w:pPr>
        <w:spacing w:line="276" w:lineRule="auto"/>
        <w:rPr>
          <w:szCs w:val="24"/>
          <w:lang w:eastAsia="en-US"/>
        </w:rPr>
      </w:pPr>
      <w:r w:rsidRPr="00956094">
        <w:rPr>
          <w:color w:val="000000"/>
          <w:szCs w:val="24"/>
          <w:lang w:eastAsia="en-US"/>
        </w:rPr>
        <w:t xml:space="preserve">Por todo lo expuesto, </w:t>
      </w:r>
      <w:r>
        <w:rPr>
          <w:color w:val="000000"/>
          <w:szCs w:val="24"/>
          <w:lang w:val="es-ES" w:eastAsia="en-US"/>
        </w:rPr>
        <w:t>solicito al cuerpo</w:t>
      </w:r>
      <w:r w:rsidRPr="00956094">
        <w:rPr>
          <w:color w:val="000000"/>
          <w:szCs w:val="24"/>
          <w:lang w:eastAsia="en-US"/>
        </w:rPr>
        <w:t xml:space="preserve"> la sanción del presente proyecto.</w:t>
      </w:r>
    </w:p>
    <w:sectPr w:rsidR="00956094" w:rsidRPr="00956094"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DE34B" w14:textId="77777777" w:rsidR="00633847" w:rsidRDefault="00633847">
      <w:r>
        <w:separator/>
      </w:r>
    </w:p>
  </w:endnote>
  <w:endnote w:type="continuationSeparator" w:id="0">
    <w:p w14:paraId="1C69A206" w14:textId="77777777" w:rsidR="00633847" w:rsidRDefault="0063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F4EE5" w14:textId="77777777"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98FCE" w14:textId="77777777" w:rsidR="00601A75" w:rsidRPr="001C19C4" w:rsidRDefault="00601A75">
    <w:pPr>
      <w:pStyle w:val="Piedepgina"/>
      <w:rPr>
        <w:color w:val="333333"/>
        <w:sz w:val="20"/>
      </w:rPr>
    </w:pPr>
    <w:bookmarkStart w:id="1" w:name="Proyecto"/>
    <w:bookmarkEnd w:id="1"/>
  </w:p>
  <w:p w14:paraId="22EEB8F0" w14:textId="296EBD3E" w:rsidR="00601A75" w:rsidRPr="001C19C4" w:rsidRDefault="00601A75">
    <w:pPr>
      <w:pStyle w:val="Piedepgina"/>
      <w:rPr>
        <w:color w:val="333333"/>
        <w:sz w:val="20"/>
      </w:rPr>
    </w:pPr>
    <w:r w:rsidRPr="001C19C4">
      <w:rPr>
        <w:color w:val="333333"/>
        <w:sz w:val="20"/>
      </w:rPr>
      <w:t xml:space="preserve">Último cambio: </w:t>
    </w:r>
    <w:r w:rsidR="00633847">
      <w:fldChar w:fldCharType="begin"/>
    </w:r>
    <w:r w:rsidR="00633847">
      <w:instrText xml:space="preserve"> SAVEDATE  \* MERGEFORMAT </w:instrText>
    </w:r>
    <w:r w:rsidR="00633847">
      <w:fldChar w:fldCharType="separate"/>
    </w:r>
    <w:r w:rsidR="00500D3E" w:rsidRPr="00500D3E">
      <w:rPr>
        <w:noProof/>
        <w:color w:val="333333"/>
        <w:sz w:val="20"/>
      </w:rPr>
      <w:t>30/06/2022 12:46:00</w:t>
    </w:r>
    <w:r w:rsidR="00633847">
      <w:rPr>
        <w:noProof/>
        <w:color w:val="333333"/>
        <w:sz w:val="20"/>
      </w:rPr>
      <w:fldChar w:fldCharType="end"/>
    </w:r>
    <w:r w:rsidRPr="001C19C4">
      <w:rPr>
        <w:color w:val="333333"/>
        <w:sz w:val="20"/>
      </w:rPr>
      <w:t xml:space="preserve">  -  Cantidad de caracteres: </w:t>
    </w:r>
    <w:r w:rsidR="00633847">
      <w:fldChar w:fldCharType="begin"/>
    </w:r>
    <w:r w:rsidR="00633847">
      <w:instrText xml:space="preserve"> NUMCHARS  \* MERGEFORMAT </w:instrText>
    </w:r>
    <w:r w:rsidR="00633847">
      <w:fldChar w:fldCharType="separate"/>
    </w:r>
    <w:r w:rsidR="00500D3E" w:rsidRPr="00500D3E">
      <w:rPr>
        <w:noProof/>
        <w:color w:val="333333"/>
        <w:sz w:val="20"/>
      </w:rPr>
      <w:t>4080</w:t>
    </w:r>
    <w:r w:rsidR="00633847">
      <w:rPr>
        <w:noProof/>
        <w:color w:val="333333"/>
        <w:sz w:val="20"/>
      </w:rPr>
      <w:fldChar w:fldCharType="end"/>
    </w:r>
    <w:r w:rsidRPr="001C19C4">
      <w:rPr>
        <w:color w:val="333333"/>
        <w:sz w:val="20"/>
      </w:rPr>
      <w:t xml:space="preserve"> - Cantidad de palabras: </w:t>
    </w:r>
    <w:r w:rsidR="00633847">
      <w:fldChar w:fldCharType="begin"/>
    </w:r>
    <w:r w:rsidR="00633847">
      <w:instrText xml:space="preserve"> NUMWORDS  \* MERGEFORMAT </w:instrText>
    </w:r>
    <w:r w:rsidR="00633847">
      <w:fldChar w:fldCharType="separate"/>
    </w:r>
    <w:r w:rsidR="00500D3E" w:rsidRPr="00500D3E">
      <w:rPr>
        <w:noProof/>
        <w:color w:val="333333"/>
        <w:sz w:val="20"/>
      </w:rPr>
      <w:t>724</w:t>
    </w:r>
    <w:r w:rsidR="00633847">
      <w:rPr>
        <w:noProof/>
        <w:color w:val="333333"/>
        <w:sz w:val="20"/>
      </w:rPr>
      <w:fldChar w:fldCharType="end"/>
    </w:r>
  </w:p>
  <w:p w14:paraId="3B39A6A1"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00D3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633847">
      <w:fldChar w:fldCharType="begin"/>
    </w:r>
    <w:r w:rsidR="00633847">
      <w:instrText xml:space="preserve"> NUMPAGES  \* MERGEFORMAT </w:instrText>
    </w:r>
    <w:r w:rsidR="00633847">
      <w:fldChar w:fldCharType="separate"/>
    </w:r>
    <w:r w:rsidR="00500D3E" w:rsidRPr="00500D3E">
      <w:rPr>
        <w:rStyle w:val="Nmerodepgina"/>
        <w:noProof/>
        <w:color w:val="333333"/>
      </w:rPr>
      <w:t>3</w:t>
    </w:r>
    <w:r w:rsidR="00633847">
      <w:rPr>
        <w:rStyle w:val="Nmerodepgina"/>
        <w:noProof/>
        <w:color w:val="333333"/>
      </w:rPr>
      <w:fldChar w:fldCharType="end"/>
    </w:r>
    <w:r w:rsidRPr="001C19C4">
      <w:rPr>
        <w:rStyle w:val="Nmerodepgina"/>
        <w:color w:val="333333"/>
      </w:rPr>
      <w:t xml:space="preserve"> </w:t>
    </w:r>
  </w:p>
  <w:p w14:paraId="2DBA475B"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8377B" w14:textId="77777777"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703D4" w14:textId="77777777" w:rsidR="00633847" w:rsidRDefault="00633847">
      <w:r>
        <w:separator/>
      </w:r>
    </w:p>
  </w:footnote>
  <w:footnote w:type="continuationSeparator" w:id="0">
    <w:p w14:paraId="21AECCE6" w14:textId="77777777" w:rsidR="00633847" w:rsidRDefault="006338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88C87" w14:textId="77777777"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99E7B"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64BE404B" wp14:editId="71B575E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4C51AB3A" w14:textId="77777777" w:rsidR="00601A75" w:rsidRDefault="00601A75" w:rsidP="0033168A">
    <w:pPr>
      <w:pStyle w:val="Encabezado"/>
      <w:jc w:val="center"/>
      <w:rPr>
        <w:i/>
        <w:color w:val="000000"/>
        <w:shd w:val="clear" w:color="auto" w:fill="FFFFFF"/>
      </w:rP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5FA40"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09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9179C"/>
    <w:rsid w:val="004B7714"/>
    <w:rsid w:val="004C4B76"/>
    <w:rsid w:val="004D2D62"/>
    <w:rsid w:val="004D30D5"/>
    <w:rsid w:val="004D438B"/>
    <w:rsid w:val="004E235F"/>
    <w:rsid w:val="00500D3E"/>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3847"/>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2303"/>
    <w:rsid w:val="008B4536"/>
    <w:rsid w:val="008C4AC3"/>
    <w:rsid w:val="00906685"/>
    <w:rsid w:val="00910E0F"/>
    <w:rsid w:val="0091690E"/>
    <w:rsid w:val="00944C37"/>
    <w:rsid w:val="00947238"/>
    <w:rsid w:val="00956094"/>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7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56094"/>
    <w:pPr>
      <w:spacing w:before="100" w:beforeAutospacing="1" w:after="100" w:afterAutospacing="1"/>
      <w:jc w:val="left"/>
    </w:pPr>
    <w:rPr>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56094"/>
    <w:pPr>
      <w:spacing w:before="100" w:beforeAutospacing="1" w:after="100" w:afterAutospacing="1"/>
      <w:jc w:val="left"/>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739886">
      <w:bodyDiv w:val="1"/>
      <w:marLeft w:val="0"/>
      <w:marRight w:val="0"/>
      <w:marTop w:val="0"/>
      <w:marBottom w:val="0"/>
      <w:divBdr>
        <w:top w:val="none" w:sz="0" w:space="0" w:color="auto"/>
        <w:left w:val="none" w:sz="0" w:space="0" w:color="auto"/>
        <w:bottom w:val="none" w:sz="0" w:space="0" w:color="auto"/>
        <w:right w:val="none" w:sz="0" w:space="0" w:color="auto"/>
      </w:divBdr>
    </w:div>
    <w:div w:id="213525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64708F-B25F-47A9-81B6-04D49C05A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724</Words>
  <Characters>4080</Characters>
  <Application>Microsoft Office Word</Application>
  <DocSecurity>0</DocSecurity>
  <Lines>82</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Matías Perez Alati Brea</dc:creator>
  <cp:lastModifiedBy>Elda Roldán</cp:lastModifiedBy>
  <cp:revision>3</cp:revision>
  <cp:lastPrinted>2020-02-28T17:24:00Z</cp:lastPrinted>
  <dcterms:created xsi:type="dcterms:W3CDTF">2022-06-30T15:27:00Z</dcterms:created>
  <dcterms:modified xsi:type="dcterms:W3CDTF">2022-06-30T16:54:00Z</dcterms:modified>
</cp:coreProperties>
</file>