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BF7" w:rsidRDefault="00C41BF7">
      <w:pPr>
        <w:pStyle w:val="normal0"/>
        <w:spacing w:line="360" w:lineRule="auto"/>
        <w:ind w:left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1BF7" w:rsidRDefault="00C41BF7">
      <w:pPr>
        <w:pStyle w:val="normal0"/>
        <w:spacing w:line="360" w:lineRule="auto"/>
        <w:ind w:left="85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41BF7" w:rsidRDefault="001F7D40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C41BF7" w:rsidRDefault="00C41BF7">
      <w:pPr>
        <w:pStyle w:val="normal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1BF7" w:rsidRDefault="001F7D40">
      <w:pPr>
        <w:pStyle w:val="normal0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Legislatura de la Ciudad Autónoma de Buenos Aires declara de interés para la promoción y defensa de los derechos de las mujeres y diversidades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la Ciudad de Buenos Aires la 4° Marcha del Orgullo de la Diversidad Trans Villera a realizarse el 29 de octubre del presente año. </w:t>
      </w:r>
    </w:p>
    <w:p w:rsidR="00C41BF7" w:rsidRDefault="00C41BF7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41BF7" w:rsidRDefault="001F7D40">
      <w:pPr>
        <w:pStyle w:val="normal0"/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C41BF7" w:rsidRDefault="001F7D40">
      <w:pPr>
        <w:pStyle w:val="normal0"/>
        <w:spacing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C41BF7" w:rsidRDefault="00C41BF7">
      <w:pPr>
        <w:pStyle w:val="normal0"/>
        <w:spacing w:after="200"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Marcha del Orgullo de la Diversidad Transvillera Plurinacional se propone como un espacio de visibiliz</w:t>
      </w:r>
      <w:r>
        <w:rPr>
          <w:rFonts w:ascii="Times New Roman" w:eastAsia="Times New Roman" w:hAnsi="Times New Roman" w:cs="Times New Roman"/>
          <w:sz w:val="24"/>
          <w:szCs w:val="24"/>
        </w:rPr>
        <w:t>ación de los cuerpos y las identidades trans del barrio Padre Carlos Mugica. El título expresa el cruce de los motivos de discriminación que han sufrido históricamente las personas trans en la villa: por su identidad de género y por vivir en un barrio popu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lar. 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igual que en el Día de la Identidad Villera, el objetivo es desestigmatizar  la vida en los barrios populares y poner de manifiesto las estrategias de resistencia y de creación de redes que emergen en los contextos más difíciles. A esto se añade l</w:t>
      </w:r>
      <w:r>
        <w:rPr>
          <w:rFonts w:ascii="Times New Roman" w:eastAsia="Times New Roman" w:hAnsi="Times New Roman" w:cs="Times New Roman"/>
          <w:sz w:val="24"/>
          <w:szCs w:val="24"/>
        </w:rPr>
        <w:t>a condición de migrante, y es por eso que la marcha se reconoce como “plurinacional” en reconocimiento de este hecho y de la confluencia con raíces originarias.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mirada interseccional permite focalizar en la situación específica de las personas trans q</w:t>
      </w:r>
      <w:r>
        <w:rPr>
          <w:rFonts w:ascii="Times New Roman" w:eastAsia="Times New Roman" w:hAnsi="Times New Roman" w:cs="Times New Roman"/>
          <w:sz w:val="24"/>
          <w:szCs w:val="24"/>
        </w:rPr>
        <w:t>ue viven en las villas y muchas veces no son suficientemente tenidas en cuenta en la particularidad de las problemáticas que las oprimen.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La primera marcha fue el 1° de noviembre de 2019; la segunda en noviembre de 2020 llevó la consigna: "Nuestro orgullo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es transfeminista, popular, sudaca y villero". Allí se leyó un documento que concluía así: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“Con organización feminista y popular nos movilizamos para exigir ¡justicia por los femicidios y transfemicidios villeros!, esos que no salen en los noticieros: por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Jania, víctima del abandono estatal, compañera trans anónima en los listados de muertxs por COVID – 19, por Michu, compañera trans de nuestra villa hermana de Barracas, por Daiana, por Liliana, por Florencia y por todas y todes!”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 importante destacar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que en el último año, distintos hechos de violencia tuvieron objetivo espacios de la comunidad LGTBIQ* en la Ciudad, como el incendio provocado en el Gondolín o el ataque a Maricafé. 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De acuerdo con el informe 2021 del Observatorio de crímenes de odio LG</w:t>
      </w:r>
      <w:r>
        <w:rPr>
          <w:rFonts w:ascii="Times New Roman" w:eastAsia="Times New Roman" w:hAnsi="Times New Roman" w:cs="Times New Roman"/>
          <w:sz w:val="24"/>
          <w:szCs w:val="24"/>
        </w:rPr>
        <w:t>BT Motivados por discriminación por orientación sexual, expresión e identidad de género, 11 de los 120 crímenes de odio registrados en Argentina durante 2021 ocurrieron en CABA.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 total de las personas de la comunidad LGBT+ víctimas de crímenes de odio r</w:t>
      </w:r>
      <w:r>
        <w:rPr>
          <w:rFonts w:ascii="Times New Roman" w:eastAsia="Times New Roman" w:hAnsi="Times New Roman" w:cs="Times New Roman"/>
          <w:sz w:val="24"/>
          <w:szCs w:val="24"/>
        </w:rPr>
        <w:t>egistrados en 2021, el 80% de los casos (96) corresponden a mujeres trans (travestis, transexuales y transgéneros); en segundo lugar con el 12% (14) se encuentran los varones gays cis; en tercer lugar con el 4% de los casos (5) le siguen los varones trans;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luego con el 2% (3) las lesbianas; y por último con el 1% (1) respectivamente cada una, las personas bisexuales y las no binarias.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Además, de todos los crímenes de odio registrados, el 71% de los casos (85) corresponden a lesiones al derecho a la vida, 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decir a asesinatos, suicidios y muertes por violencia estructural; y el 29% restante de los casos (35) corresponden a lesiones al derecho a la integridad física, es decir violencia física que no terminó en muerte.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En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  <w:t>La Revolución de las Mariposas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diez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años de “La Gesta del Nombre Propio” del año 2017 se publicaron una serie de estadísticas alarmantes con respecto a la población travesti trans basadas en una encuesta popular. El resultado arrojó que solo el 9% de las personas encuestadas para esa invest</w:t>
      </w:r>
      <w:r>
        <w:rPr>
          <w:rFonts w:ascii="Times New Roman" w:eastAsia="Times New Roman" w:hAnsi="Times New Roman" w:cs="Times New Roman"/>
          <w:sz w:val="24"/>
          <w:szCs w:val="24"/>
        </w:rPr>
        <w:t>igación dijo estar inserta en el mercado formal de trabajo. Más aún, la mayoría de las mujeres trans y travestis nunca accedieron ni siquiera a una entrevista laboral: casi el 70% de quienes integraron el grupo en estudio nunca tuvieron una entrevista labo</w:t>
      </w:r>
      <w:r>
        <w:rPr>
          <w:rFonts w:ascii="Times New Roman" w:eastAsia="Times New Roman" w:hAnsi="Times New Roman" w:cs="Times New Roman"/>
          <w:sz w:val="24"/>
          <w:szCs w:val="24"/>
        </w:rPr>
        <w:t>ral con posterioridad a la asunción social de la identidad de género autopercibida. Del 30% restante, la mayoría (62,7%) accedió a una entrevista laboral en el ámbito privado; mientras que un 25,5% accedió a una entrevista laboral en el ámbito estatal, y 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9,8% tuvo entrevistas en ambos espacios, privado y estatal. 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situación de vulnerabilidad institucional afecta la vida de las personas travestis/trans y es por eso también que es tan importante visibilizar las diversidades y marchar como proponen las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compañeras del Barrio Padre Mugica.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lastRenderedPageBreak/>
        <w:t>El documento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concluye con esta frase: “Somos unidad en la sororidad y estamos construyendo poder feminista y popular, aquí en nuestro barrio, en esta pequeña Américalatina”.</w:t>
      </w:r>
    </w:p>
    <w:p w:rsidR="00C41BF7" w:rsidRDefault="001F7D40">
      <w:pPr>
        <w:pStyle w:val="normal0"/>
        <w:spacing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todo lo expuesto, solicitamos que acompañen este proyecto.</w:t>
      </w:r>
    </w:p>
    <w:sectPr w:rsidR="00C41BF7" w:rsidSect="00F21F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226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D40" w:rsidRDefault="001F7D40" w:rsidP="00C41BF7">
      <w:pPr>
        <w:spacing w:line="240" w:lineRule="auto"/>
      </w:pPr>
      <w:r>
        <w:separator/>
      </w:r>
    </w:p>
  </w:endnote>
  <w:endnote w:type="continuationSeparator" w:id="1">
    <w:p w:rsidR="001F7D40" w:rsidRDefault="001F7D40" w:rsidP="00C41B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40" w:rsidRDefault="00F21F4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40" w:rsidRPr="001C19C4" w:rsidRDefault="00F21F40" w:rsidP="00F21F40">
    <w:pPr>
      <w:pStyle w:val="Piedepgina"/>
      <w:jc w:val="center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5438C" w:rsidRPr="0015438C">
        <w:rPr>
          <w:noProof/>
          <w:color w:val="333333"/>
          <w:sz w:val="20"/>
        </w:rPr>
        <w:t>10/11/2022 10:56:00</w:t>
      </w:r>
      <w:r w:rsidR="0015438C">
        <w:rPr>
          <w:noProof/>
        </w:rPr>
        <w:t xml:space="preserve"> AM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5438C" w:rsidRPr="0015438C">
        <w:rPr>
          <w:noProof/>
          <w:color w:val="333333"/>
          <w:sz w:val="20"/>
        </w:rPr>
        <w:t>3783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5438C" w:rsidRPr="0015438C">
        <w:rPr>
          <w:noProof/>
          <w:color w:val="333333"/>
          <w:sz w:val="20"/>
        </w:rPr>
        <w:t>746</w:t>
      </w:r>
    </w:fldSimple>
  </w:p>
  <w:p w:rsidR="00F21F40" w:rsidRPr="001C19C4" w:rsidRDefault="00F21F40" w:rsidP="00F21F40">
    <w:pPr>
      <w:pStyle w:val="Piedepgina"/>
      <w:tabs>
        <w:tab w:val="left" w:pos="3565"/>
      </w:tabs>
      <w:jc w:val="center"/>
      <w:rPr>
        <w:rStyle w:val="Nmerodepgina"/>
        <w:color w:val="333333"/>
      </w:rPr>
    </w:pPr>
    <w:r w:rsidRPr="001C19C4">
      <w:rPr>
        <w:color w:val="333333"/>
        <w:sz w:val="20"/>
      </w:rPr>
      <w:t>Pág.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15438C">
      <w:rPr>
        <w:rStyle w:val="Nmerodepgina"/>
        <w:noProof/>
        <w:color w:val="333333"/>
      </w:rPr>
      <w:t>1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5438C" w:rsidRPr="0015438C">
        <w:rPr>
          <w:rStyle w:val="Nmerodepgina"/>
          <w:noProof/>
          <w:color w:val="333333"/>
        </w:rPr>
        <w:t>4</w:t>
      </w:r>
    </w:fldSimple>
  </w:p>
  <w:p w:rsidR="00F21F40" w:rsidRPr="001C19C4" w:rsidRDefault="00F21F40" w:rsidP="00F21F40">
    <w:pPr>
      <w:pStyle w:val="Piedepgina"/>
      <w:rPr>
        <w:color w:val="333333"/>
        <w:sz w:val="20"/>
      </w:rPr>
    </w:pPr>
  </w:p>
  <w:p w:rsidR="00C41BF7" w:rsidRDefault="00C41BF7">
    <w:pPr>
      <w:pStyle w:val="normal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40" w:rsidRDefault="00F21F4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D40" w:rsidRDefault="001F7D40" w:rsidP="00C41BF7">
      <w:pPr>
        <w:spacing w:line="240" w:lineRule="auto"/>
      </w:pPr>
      <w:r>
        <w:separator/>
      </w:r>
    </w:p>
  </w:footnote>
  <w:footnote w:type="continuationSeparator" w:id="1">
    <w:p w:rsidR="001F7D40" w:rsidRDefault="001F7D40" w:rsidP="00C41BF7">
      <w:pPr>
        <w:spacing w:line="240" w:lineRule="auto"/>
      </w:pPr>
      <w:r>
        <w:continuationSeparator/>
      </w:r>
    </w:p>
  </w:footnote>
  <w:footnote w:id="2">
    <w:p w:rsidR="00C41BF7" w:rsidRDefault="001F7D40">
      <w:pPr>
        <w:pStyle w:val="normal0"/>
        <w:spacing w:line="240" w:lineRule="auto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1">
        <w:r>
          <w:rPr>
            <w:color w:val="1155CC"/>
            <w:sz w:val="18"/>
            <w:szCs w:val="18"/>
            <w:u w:val="single"/>
          </w:rPr>
          <w:t>https://contrahegemoniaweb.com.ar/2020/11/21/la-marcha-del-orgullo-transvillero-resiste-a-la-pandemia/</w:t>
        </w:r>
      </w:hyperlink>
      <w:r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40" w:rsidRDefault="00F21F4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F7" w:rsidRDefault="001F7D40">
    <w:pPr>
      <w:pStyle w:val="normal0"/>
      <w:tabs>
        <w:tab w:val="center" w:pos="4419"/>
        <w:tab w:val="right" w:pos="8838"/>
      </w:tabs>
      <w:spacing w:before="240" w:line="240" w:lineRule="auto"/>
      <w:ind w:left="-2410" w:firstLine="850"/>
      <w:jc w:val="center"/>
      <w:rPr>
        <w:rFonts w:ascii="Times New Roman" w:eastAsia="Times New Roman" w:hAnsi="Times New Roman" w:cs="Times New Roman"/>
        <w:color w:val="333333"/>
        <w:sz w:val="20"/>
        <w:szCs w:val="20"/>
      </w:rPr>
    </w:pPr>
    <w:r>
      <w:rPr>
        <w:rFonts w:ascii="Times New Roman" w:eastAsia="Times New Roman" w:hAnsi="Times New Roman" w:cs="Times New Roman"/>
        <w:noProof/>
        <w:color w:val="333333"/>
        <w:sz w:val="20"/>
        <w:szCs w:val="20"/>
        <w:lang w:val="es-ES"/>
      </w:rPr>
      <w:drawing>
        <wp:inline distT="114300" distB="114300" distL="114300" distR="114300">
          <wp:extent cx="2472805" cy="4524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72805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41BF7" w:rsidRDefault="00C41BF7">
    <w:pPr>
      <w:pStyle w:val="normal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F40" w:rsidRDefault="00F21F4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1BF7"/>
    <w:rsid w:val="0015438C"/>
    <w:rsid w:val="001F7D40"/>
    <w:rsid w:val="00C41BF7"/>
    <w:rsid w:val="00F2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C41BF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C41BF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C41BF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C41BF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C41BF7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C41BF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C41BF7"/>
  </w:style>
  <w:style w:type="table" w:customStyle="1" w:styleId="TableNormal">
    <w:name w:val="Table Normal"/>
    <w:rsid w:val="00C41B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C41BF7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C41BF7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1F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1F4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21F4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21F40"/>
  </w:style>
  <w:style w:type="paragraph" w:styleId="Piedepgina">
    <w:name w:val="footer"/>
    <w:basedOn w:val="Normal"/>
    <w:link w:val="PiedepginaCar"/>
    <w:unhideWhenUsed/>
    <w:rsid w:val="00F21F4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21F40"/>
  </w:style>
  <w:style w:type="character" w:styleId="Nmerodepgina">
    <w:name w:val="page number"/>
    <w:basedOn w:val="Fuentedeprrafopredeter"/>
    <w:rsid w:val="00F21F4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ontrahegemoniaweb.com.ar/2020/11/21/la-marcha-del-orgullo-transvillero-resiste-a-la-pandemia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748</Words>
  <Characters>3794</Characters>
  <Application>Microsoft Office Word</Application>
  <DocSecurity>0</DocSecurity>
  <Lines>70</Lines>
  <Paragraphs>20</Paragraphs>
  <ScaleCrop>false</ScaleCrop>
  <Company/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ansegovia</dc:creator>
  <cp:lastModifiedBy>ansegovia</cp:lastModifiedBy>
  <cp:revision>3</cp:revision>
  <dcterms:created xsi:type="dcterms:W3CDTF">2022-10-11T13:56:00Z</dcterms:created>
  <dcterms:modified xsi:type="dcterms:W3CDTF">2022-10-11T13:56:00Z</dcterms:modified>
</cp:coreProperties>
</file>