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67F0" w:rsidRPr="00D7441A" w:rsidRDefault="00E067F0" w:rsidP="00D7441A">
      <w:pPr>
        <w:rPr>
          <w:lang w:val="es-MX"/>
        </w:rPr>
      </w:pPr>
    </w:p>
    <w:p w:rsidR="00E067F0" w:rsidRPr="00D7441A" w:rsidRDefault="00E067F0" w:rsidP="00D7441A">
      <w:pPr>
        <w:rPr>
          <w:lang w:val="es-MX"/>
        </w:rPr>
      </w:pPr>
    </w:p>
    <w:p w:rsidR="00E067F0" w:rsidRPr="00D7441A" w:rsidRDefault="00E067F0" w:rsidP="00D7441A">
      <w:pPr>
        <w:rPr>
          <w:lang w:val="es-MX"/>
        </w:rPr>
      </w:pPr>
    </w:p>
    <w:p w:rsidR="00E067F0" w:rsidRPr="00D7441A" w:rsidRDefault="00E067F0" w:rsidP="00D7441A">
      <w:pPr>
        <w:rPr>
          <w:lang w:val="es-MX"/>
        </w:rPr>
      </w:pPr>
    </w:p>
    <w:p w:rsidR="00E067F0" w:rsidRPr="00D7441A" w:rsidRDefault="00E067F0" w:rsidP="00D7441A">
      <w:pPr>
        <w:rPr>
          <w:lang w:val="es-MX"/>
        </w:rPr>
      </w:pPr>
      <w:r w:rsidRPr="00D7441A">
        <w:rPr>
          <w:lang w:val="es-MX"/>
        </w:rPr>
        <w:t>Legislatura de la Ciudad Autónoma de Buenos Aires</w:t>
      </w:r>
    </w:p>
    <w:p w:rsidR="00E067F0" w:rsidRPr="00D7441A" w:rsidRDefault="00E067F0" w:rsidP="00D7441A">
      <w:pPr>
        <w:rPr>
          <w:lang w:val="es-MX"/>
        </w:rPr>
      </w:pPr>
    </w:p>
    <w:p w:rsidR="00E067F0" w:rsidRPr="00D7441A" w:rsidRDefault="00E067F0" w:rsidP="00D7441A">
      <w:pPr>
        <w:rPr>
          <w:lang w:val="es-MX"/>
        </w:rPr>
      </w:pPr>
      <w:r w:rsidRPr="00D7441A">
        <w:rPr>
          <w:lang w:val="es-MX"/>
        </w:rPr>
        <w:t xml:space="preserve">Visto: </w:t>
      </w:r>
    </w:p>
    <w:p w:rsidR="00E067F0" w:rsidRPr="00D7441A" w:rsidRDefault="00E067F0" w:rsidP="00D7441A">
      <w:pPr>
        <w:rPr>
          <w:lang w:val="es-MX"/>
        </w:rPr>
      </w:pPr>
    </w:p>
    <w:p w:rsidR="00E067F0" w:rsidRPr="00D7441A" w:rsidRDefault="00E067F0" w:rsidP="00D7441A">
      <w:pPr>
        <w:rPr>
          <w:lang w:val="es-MX"/>
        </w:rPr>
      </w:pPr>
      <w:r w:rsidRPr="00D7441A">
        <w:rPr>
          <w:lang w:val="es-MX"/>
        </w:rPr>
        <w:tab/>
        <w:t>Que el expediente N° 758-D-2022 de autoría de la Diputada Berenice Iañez por el cual solicita informes relacionados al Parque de la Estación, Ley 5.734; y</w:t>
      </w:r>
    </w:p>
    <w:p w:rsidR="00E067F0" w:rsidRPr="00D7441A" w:rsidRDefault="00E067F0" w:rsidP="00D7441A">
      <w:pPr>
        <w:rPr>
          <w:lang w:val="es-MX"/>
        </w:rPr>
      </w:pPr>
    </w:p>
    <w:p w:rsidR="00E067F0" w:rsidRPr="00D7441A" w:rsidRDefault="00E067F0" w:rsidP="00D7441A">
      <w:pPr>
        <w:rPr>
          <w:lang w:val="es-MX"/>
        </w:rPr>
      </w:pPr>
      <w:r w:rsidRPr="00D7441A">
        <w:rPr>
          <w:lang w:val="es-MX"/>
        </w:rPr>
        <w:t>Considerando:</w:t>
      </w:r>
    </w:p>
    <w:p w:rsidR="00E067F0" w:rsidRPr="00D7441A" w:rsidRDefault="00E067F0" w:rsidP="00D7441A">
      <w:pPr>
        <w:rPr>
          <w:lang w:val="es-MX"/>
        </w:rPr>
      </w:pPr>
    </w:p>
    <w:p w:rsidR="00E067F0" w:rsidRPr="00D7441A" w:rsidRDefault="00E067F0" w:rsidP="00D7441A">
      <w:pPr>
        <w:rPr>
          <w:lang w:val="es-MX"/>
        </w:rPr>
      </w:pPr>
    </w:p>
    <w:p w:rsidR="00E067F0" w:rsidRPr="00D7441A" w:rsidRDefault="00E067F0" w:rsidP="00D7441A">
      <w:pPr>
        <w:pBdr>
          <w:top w:val="nil"/>
          <w:left w:val="nil"/>
          <w:bottom w:val="nil"/>
          <w:right w:val="nil"/>
          <w:between w:val="nil"/>
        </w:pBdr>
      </w:pPr>
      <w:r w:rsidRPr="00D7441A">
        <w:rPr>
          <w:lang w:val="es-MX"/>
        </w:rPr>
        <w:tab/>
        <w:t xml:space="preserve">Que </w:t>
      </w:r>
      <w:r w:rsidRPr="00D7441A">
        <w:t>el Parque de la Estación es un proyecto comunitario impulsado por diferentes organizaciones vecinales desde el año 2000. Se encuentra ubicado en</w:t>
      </w:r>
      <w:r w:rsidR="00F51885" w:rsidRPr="00D7441A">
        <w:t>tre</w:t>
      </w:r>
      <w:r w:rsidRPr="00D7441A">
        <w:t xml:space="preserve"> </w:t>
      </w:r>
      <w:r w:rsidR="00F51885" w:rsidRPr="00D7441A">
        <w:t>los</w:t>
      </w:r>
      <w:r w:rsidRPr="00D7441A">
        <w:t xml:space="preserve"> barrio</w:t>
      </w:r>
      <w:r w:rsidR="00F51885" w:rsidRPr="00D7441A">
        <w:t>s</w:t>
      </w:r>
      <w:r w:rsidRPr="00D7441A">
        <w:t xml:space="preserve"> del Abasto y Almagro, </w:t>
      </w:r>
      <w:r w:rsidR="00F51885" w:rsidRPr="00D7441A">
        <w:t xml:space="preserve">que </w:t>
      </w:r>
      <w:r w:rsidRPr="00D7441A">
        <w:t>correspond</w:t>
      </w:r>
      <w:r w:rsidR="00F51885" w:rsidRPr="00D7441A">
        <w:t xml:space="preserve">en a las comunas 3 y 5 </w:t>
      </w:r>
      <w:r w:rsidRPr="00D7441A">
        <w:t xml:space="preserve">que en dichas comunas se cuenta, respectivamente, </w:t>
      </w:r>
      <w:r w:rsidR="00F51885" w:rsidRPr="00D7441A">
        <w:t xml:space="preserve">en la Comuna 3 </w:t>
      </w:r>
      <w:r w:rsidRPr="00D7441A">
        <w:t xml:space="preserve">con 0.4 metros cuadrados y en la Comuna 5 </w:t>
      </w:r>
      <w:r w:rsidR="003478CA" w:rsidRPr="00D7441A">
        <w:t xml:space="preserve">con </w:t>
      </w:r>
      <w:r w:rsidRPr="00D7441A">
        <w:t xml:space="preserve">0.2 metros cuadrados de espacio verde por persona. A nivel mundial, las recomendaciones internacionales sugieren que la cantidad de espacio verde por habitante en una ciudad debe ser de aproximadamente </w:t>
      </w:r>
      <w:r w:rsidR="003478CA" w:rsidRPr="00D7441A">
        <w:t xml:space="preserve">de </w:t>
      </w:r>
      <w:r w:rsidRPr="00D7441A">
        <w:t xml:space="preserve">10 metros cuadrados y que la Ciudad tiene un poco más de 6 metros cuadrados de espacios verdes por habitante. </w:t>
      </w:r>
    </w:p>
    <w:p w:rsidR="00E067F0" w:rsidRPr="00D7441A" w:rsidRDefault="00E067F0" w:rsidP="00D7441A">
      <w:pPr>
        <w:pBdr>
          <w:top w:val="nil"/>
          <w:left w:val="nil"/>
          <w:bottom w:val="nil"/>
          <w:right w:val="nil"/>
          <w:between w:val="nil"/>
        </w:pBdr>
      </w:pPr>
    </w:p>
    <w:p w:rsidR="00E067F0" w:rsidRPr="00D7441A" w:rsidRDefault="00E067F0" w:rsidP="00D7441A">
      <w:pPr>
        <w:pBdr>
          <w:top w:val="nil"/>
          <w:left w:val="nil"/>
          <w:bottom w:val="nil"/>
          <w:right w:val="nil"/>
          <w:between w:val="nil"/>
        </w:pBdr>
        <w:ind w:firstLine="708"/>
      </w:pPr>
      <w:r w:rsidRPr="00D7441A">
        <w:t xml:space="preserve">Que en 2016, en la Legislatura de la Ciudad Autónoma de Buenos Aires, se votó unánimemente la Ley N° 5.734, a  través de la cual se creó el “Parque de la Estación”, luego de 19 años de un trabajo profundo llevado a cabo por vecinos/as de las comunas 3 y 5. El mismo está comprendido por las calles Díaz Vélez, Gallo, Perón, Anchorena, Bartolomé Mitre y Sánchez de Bustamante. </w:t>
      </w:r>
    </w:p>
    <w:p w:rsidR="00E067F0" w:rsidRPr="00D7441A" w:rsidRDefault="00E067F0" w:rsidP="00D7441A">
      <w:pPr>
        <w:pBdr>
          <w:top w:val="nil"/>
          <w:left w:val="nil"/>
          <w:bottom w:val="nil"/>
          <w:right w:val="nil"/>
          <w:between w:val="nil"/>
        </w:pBdr>
        <w:ind w:firstLine="708"/>
      </w:pPr>
    </w:p>
    <w:p w:rsidR="00E067F0" w:rsidRPr="00D7441A" w:rsidRDefault="00E067F0" w:rsidP="00D7441A">
      <w:pPr>
        <w:pBdr>
          <w:top w:val="nil"/>
          <w:left w:val="nil"/>
          <w:bottom w:val="nil"/>
          <w:right w:val="nil"/>
          <w:between w:val="nil"/>
        </w:pBdr>
        <w:ind w:firstLine="708"/>
      </w:pPr>
      <w:r w:rsidRPr="00D7441A">
        <w:t>Que la ley establece dos etapas de obra que deben realizarse. La primera ya fue inaugurada entre abril de 2018 y julio de 2019, e incluyó juegos infantiles, mesas de ping pong, aro de básquet, pared de escalada, un anfiteatro y el galpón ferroviario en el que se alojan una biblioteca y un invernadero.</w:t>
      </w:r>
    </w:p>
    <w:p w:rsidR="00E067F0" w:rsidRPr="00D7441A" w:rsidRDefault="00E067F0" w:rsidP="00D7441A">
      <w:pPr>
        <w:pBdr>
          <w:top w:val="nil"/>
          <w:left w:val="nil"/>
          <w:bottom w:val="nil"/>
          <w:right w:val="nil"/>
          <w:between w:val="nil"/>
        </w:pBdr>
        <w:ind w:firstLine="708"/>
      </w:pPr>
    </w:p>
    <w:p w:rsidR="00E067F0" w:rsidRPr="00D7441A" w:rsidRDefault="00E067F0" w:rsidP="00D7441A">
      <w:pPr>
        <w:pBdr>
          <w:top w:val="nil"/>
          <w:left w:val="nil"/>
          <w:bottom w:val="nil"/>
          <w:right w:val="nil"/>
          <w:between w:val="nil"/>
        </w:pBdr>
        <w:ind w:firstLine="708"/>
      </w:pPr>
      <w:r w:rsidRPr="00D7441A">
        <w:t xml:space="preserve">Que sin embargo, a varios años de su sanción e inauguración, todavía se mantienen una serie de problemas </w:t>
      </w:r>
      <w:r w:rsidR="00F51885" w:rsidRPr="00D7441A">
        <w:t>respecto al estado del parque.</w:t>
      </w:r>
    </w:p>
    <w:p w:rsidR="00F51885" w:rsidRPr="00D7441A" w:rsidRDefault="00F51885" w:rsidP="00D7441A">
      <w:pPr>
        <w:pBdr>
          <w:top w:val="nil"/>
          <w:left w:val="nil"/>
          <w:bottom w:val="nil"/>
          <w:right w:val="nil"/>
          <w:between w:val="nil"/>
        </w:pBdr>
        <w:ind w:firstLine="708"/>
        <w:rPr>
          <w:lang w:val="es-MX"/>
        </w:rPr>
      </w:pPr>
      <w:r w:rsidRPr="00D7441A">
        <w:t xml:space="preserve"> </w:t>
      </w:r>
    </w:p>
    <w:p w:rsidR="00E067F0" w:rsidRPr="00D7441A" w:rsidRDefault="00E067F0" w:rsidP="00D7441A">
      <w:pPr>
        <w:rPr>
          <w:lang w:val="es-MX"/>
        </w:rPr>
      </w:pPr>
      <w:r w:rsidRPr="00D7441A">
        <w:rPr>
          <w:lang w:val="es-MX"/>
        </w:rPr>
        <w:tab/>
        <w:t>Por lo expuesto, esta Comisión de Protección y Uso del Espacio Público, aconseja la aprobación de la siguiente</w:t>
      </w:r>
    </w:p>
    <w:p w:rsidR="00E067F0" w:rsidRPr="00D7441A" w:rsidRDefault="00E067F0" w:rsidP="00D7441A">
      <w:pPr>
        <w:rPr>
          <w:lang w:val="es-MX"/>
        </w:rPr>
      </w:pPr>
    </w:p>
    <w:p w:rsidR="00E067F0" w:rsidRPr="00D7441A" w:rsidRDefault="00E067F0" w:rsidP="00D7441A">
      <w:pPr>
        <w:rPr>
          <w:lang w:val="es-MX"/>
        </w:rPr>
      </w:pPr>
    </w:p>
    <w:p w:rsidR="00E067F0" w:rsidRPr="00D7441A" w:rsidRDefault="00E067F0" w:rsidP="00D7441A">
      <w:pPr>
        <w:jc w:val="center"/>
        <w:rPr>
          <w:b/>
          <w:lang w:val="es-MX"/>
        </w:rPr>
      </w:pPr>
      <w:bookmarkStart w:id="0" w:name="DResolución"/>
      <w:bookmarkEnd w:id="0"/>
      <w:r w:rsidRPr="00D7441A">
        <w:rPr>
          <w:b/>
          <w:lang w:val="es-MX"/>
        </w:rPr>
        <w:t>RESOLUCIÓN</w:t>
      </w:r>
    </w:p>
    <w:p w:rsidR="00E067F0" w:rsidRPr="00D7441A" w:rsidRDefault="00E067F0" w:rsidP="00D7441A">
      <w:pPr>
        <w:rPr>
          <w:lang w:val="es-MX"/>
        </w:rPr>
      </w:pPr>
    </w:p>
    <w:p w:rsidR="00E067F0" w:rsidRPr="00D7441A" w:rsidRDefault="00E067F0" w:rsidP="00D7441A">
      <w:pPr>
        <w:pBdr>
          <w:top w:val="nil"/>
          <w:left w:val="nil"/>
          <w:bottom w:val="nil"/>
          <w:right w:val="nil"/>
          <w:between w:val="nil"/>
        </w:pBdr>
      </w:pPr>
      <w:r w:rsidRPr="00D7441A">
        <w:t>Artículo 1°.- La Legislatura de la Ciudad Autónoma de Buenos Aires solicita al Poder Ejecutivo que informe, a través de los organismos que correspondan y en un plazo de 30 (treinta) días de recibida la presente, los siguientes puntos relacionados al Parque de la Estación creado por Ley N°5.734:</w:t>
      </w:r>
    </w:p>
    <w:p w:rsidR="00E067F0" w:rsidRPr="00D7441A" w:rsidRDefault="00E067F0" w:rsidP="00D7441A">
      <w:pPr>
        <w:pBdr>
          <w:top w:val="nil"/>
          <w:left w:val="nil"/>
          <w:bottom w:val="nil"/>
          <w:right w:val="nil"/>
          <w:between w:val="nil"/>
        </w:pBdr>
        <w:ind w:left="360"/>
      </w:pPr>
    </w:p>
    <w:p w:rsidR="00E067F0" w:rsidRPr="00D7441A" w:rsidRDefault="00E067F0" w:rsidP="00D7441A">
      <w:pPr>
        <w:pBdr>
          <w:top w:val="nil"/>
          <w:left w:val="nil"/>
          <w:bottom w:val="nil"/>
          <w:right w:val="nil"/>
          <w:between w:val="nil"/>
        </w:pBdr>
        <w:ind w:left="360"/>
      </w:pPr>
      <w:r w:rsidRPr="00D7441A">
        <w:t xml:space="preserve">1) Informe estado de diseño e implementación de la obra pautada para el sector delimitado por las calles Tomás Manuel de Anchorena, la calle Bartolomé Mitre, el </w:t>
      </w:r>
    </w:p>
    <w:p w:rsidR="00E067F0" w:rsidRPr="00D7441A" w:rsidRDefault="00E067F0" w:rsidP="00D7441A">
      <w:pPr>
        <w:pBdr>
          <w:top w:val="nil"/>
          <w:left w:val="nil"/>
          <w:bottom w:val="nil"/>
          <w:right w:val="nil"/>
          <w:between w:val="nil"/>
        </w:pBdr>
        <w:ind w:left="360"/>
      </w:pPr>
      <w:r w:rsidRPr="00D7441A">
        <w:t>deslinde con las Parcelas 16c, 16b y 15 de la Manzana 047, Sección 13, Circunscripción 9, la calle Sánchez de Bustamante y el límite con el Área Operativa Ferroviaria de la línea del Ferrocarril Sarmiento del “Parque de la Estación”, creado por la Ley N° 5.734.</w:t>
      </w:r>
    </w:p>
    <w:p w:rsidR="00E067F0" w:rsidRPr="00D7441A" w:rsidRDefault="00E067F0" w:rsidP="00D7441A">
      <w:pPr>
        <w:ind w:left="360"/>
      </w:pPr>
      <w:bookmarkStart w:id="1" w:name="_heading=h.gjdgxs" w:colFirst="0" w:colLast="0"/>
      <w:bookmarkEnd w:id="1"/>
    </w:p>
    <w:p w:rsidR="00E067F0" w:rsidRPr="00D7441A" w:rsidRDefault="00E067F0" w:rsidP="00D7441A">
      <w:pPr>
        <w:ind w:left="360"/>
      </w:pPr>
    </w:p>
    <w:p w:rsidR="00E067F0" w:rsidRPr="00D7441A" w:rsidRDefault="00E067F0" w:rsidP="00D7441A">
      <w:pPr>
        <w:ind w:left="360"/>
      </w:pPr>
    </w:p>
    <w:p w:rsidR="00E067F0" w:rsidRPr="00D7441A" w:rsidRDefault="00E067F0" w:rsidP="00D7441A">
      <w:pPr>
        <w:ind w:left="360"/>
      </w:pPr>
    </w:p>
    <w:p w:rsidR="00E067F0" w:rsidRPr="00D7441A" w:rsidRDefault="00E067F0" w:rsidP="00D7441A">
      <w:pPr>
        <w:ind w:left="360"/>
      </w:pPr>
    </w:p>
    <w:p w:rsidR="00E067F0" w:rsidRPr="00D7441A" w:rsidRDefault="00E067F0" w:rsidP="00D7441A">
      <w:pPr>
        <w:ind w:left="360"/>
      </w:pPr>
    </w:p>
    <w:p w:rsidR="00E067F0" w:rsidRPr="00D7441A" w:rsidRDefault="00E067F0" w:rsidP="00D7441A">
      <w:pPr>
        <w:ind w:left="360"/>
      </w:pPr>
    </w:p>
    <w:p w:rsidR="00E067F0" w:rsidRPr="00D7441A" w:rsidRDefault="00E067F0" w:rsidP="00D7441A">
      <w:pPr>
        <w:ind w:left="360"/>
      </w:pPr>
    </w:p>
    <w:p w:rsidR="00E067F0" w:rsidRPr="00D7441A" w:rsidRDefault="00E067F0" w:rsidP="00D7441A">
      <w:pPr>
        <w:ind w:left="360"/>
      </w:pPr>
    </w:p>
    <w:p w:rsidR="00E067F0" w:rsidRDefault="00E067F0" w:rsidP="00D7441A">
      <w:pPr>
        <w:ind w:left="360"/>
      </w:pPr>
    </w:p>
    <w:p w:rsidR="00AA2DE2" w:rsidRDefault="00AA2DE2" w:rsidP="00D7441A">
      <w:pPr>
        <w:ind w:left="360"/>
      </w:pPr>
    </w:p>
    <w:p w:rsidR="00AA2DE2" w:rsidRPr="00D7441A" w:rsidRDefault="00AA2DE2" w:rsidP="00D7441A">
      <w:pPr>
        <w:ind w:left="360"/>
      </w:pPr>
    </w:p>
    <w:p w:rsidR="00E067F0" w:rsidRPr="00D7441A" w:rsidRDefault="00E067F0" w:rsidP="00D7441A">
      <w:pPr>
        <w:ind w:left="360"/>
      </w:pPr>
      <w:r w:rsidRPr="00D7441A">
        <w:t xml:space="preserve">2) Informe respecto del arreglo del sistema de agua que se encuentra fuera de uso. Indique cuándo se realizará la refacción de los bebederos, que se encuentran inutilizables. </w:t>
      </w:r>
    </w:p>
    <w:p w:rsidR="00E067F0" w:rsidRPr="00D7441A" w:rsidRDefault="00E067F0" w:rsidP="00D7441A">
      <w:pPr>
        <w:ind w:left="360"/>
        <w:jc w:val="left"/>
      </w:pPr>
      <w:r w:rsidRPr="00D7441A">
        <w:t>3) Informe acciones por las cuáles se lleva adelante el mantenimiento del espacio verde del Parque de la Estación. Detalle días y horarios de limpieza, días y horarios de poda, riego y mantenimiento de la vegetación nativa.</w:t>
      </w:r>
    </w:p>
    <w:p w:rsidR="00E067F0" w:rsidRPr="00D7441A" w:rsidRDefault="00E067F0" w:rsidP="00D7441A">
      <w:pPr>
        <w:pBdr>
          <w:top w:val="nil"/>
          <w:left w:val="nil"/>
          <w:bottom w:val="nil"/>
          <w:right w:val="nil"/>
          <w:between w:val="nil"/>
        </w:pBdr>
        <w:ind w:left="360"/>
      </w:pPr>
      <w:r w:rsidRPr="00D7441A">
        <w:t>4) Informe acciones por las cuales se lleva adelante el mantenimiento del equipamiento urbano del parque, como bancos, mesas y juegos para niñas y niños. Asimismo, informe si existe actualmente equipamiento urbano sin mantenimiento.</w:t>
      </w:r>
    </w:p>
    <w:p w:rsidR="00E067F0" w:rsidRPr="00D7441A" w:rsidRDefault="00E067F0" w:rsidP="00D7441A">
      <w:pPr>
        <w:pBdr>
          <w:top w:val="nil"/>
          <w:left w:val="nil"/>
          <w:bottom w:val="nil"/>
          <w:right w:val="nil"/>
          <w:between w:val="nil"/>
        </w:pBdr>
      </w:pPr>
    </w:p>
    <w:p w:rsidR="00E067F0" w:rsidRPr="00D7441A" w:rsidRDefault="00E067F0" w:rsidP="00D7441A">
      <w:pPr>
        <w:pBdr>
          <w:top w:val="nil"/>
          <w:left w:val="nil"/>
          <w:bottom w:val="nil"/>
          <w:right w:val="nil"/>
          <w:between w:val="nil"/>
        </w:pBdr>
      </w:pPr>
      <w:r w:rsidRPr="00D7441A">
        <w:t>Art.2°: Comuníquese, etc.</w:t>
      </w:r>
    </w:p>
    <w:p w:rsidR="00E067F0" w:rsidRPr="00D7441A" w:rsidRDefault="00E067F0" w:rsidP="00D7441A">
      <w:pPr>
        <w:rPr>
          <w:lang w:val="es-MX"/>
        </w:rPr>
      </w:pPr>
    </w:p>
    <w:p w:rsidR="00E067F0" w:rsidRPr="00D7441A" w:rsidRDefault="00E067F0" w:rsidP="00D7441A">
      <w:pPr>
        <w:rPr>
          <w:lang w:val="es-MX"/>
        </w:rPr>
      </w:pPr>
    </w:p>
    <w:p w:rsidR="00E067F0" w:rsidRPr="00D7441A" w:rsidRDefault="00E067F0" w:rsidP="00D7441A">
      <w:pPr>
        <w:rPr>
          <w:lang w:val="es-MX"/>
        </w:rPr>
      </w:pPr>
    </w:p>
    <w:p w:rsidR="000157F0" w:rsidRPr="00D7441A" w:rsidRDefault="000157F0" w:rsidP="00D7441A">
      <w:pPr>
        <w:rPr>
          <w:lang w:val="es-MX"/>
        </w:rPr>
      </w:pPr>
    </w:p>
    <w:p w:rsidR="00E067F0" w:rsidRPr="00D7441A" w:rsidRDefault="00E067F0" w:rsidP="00D7441A">
      <w:pPr>
        <w:rPr>
          <w:lang w:val="es-MX"/>
        </w:rPr>
      </w:pPr>
      <w:r w:rsidRPr="00D7441A">
        <w:rPr>
          <w:lang w:val="es-MX"/>
        </w:rPr>
        <w:t>Sala de la Comisión:</w:t>
      </w:r>
    </w:p>
    <w:p w:rsidR="00E067F0" w:rsidRPr="00D7441A" w:rsidRDefault="00E067F0" w:rsidP="00D7441A">
      <w:pPr>
        <w:rPr>
          <w:lang w:val="es-MX"/>
        </w:rPr>
      </w:pPr>
    </w:p>
    <w:p w:rsidR="00E067F0" w:rsidRPr="00D7441A" w:rsidRDefault="00E067F0" w:rsidP="00D7441A">
      <w:pPr>
        <w:rPr>
          <w:lang w:val="es-MX"/>
        </w:rPr>
      </w:pPr>
    </w:p>
    <w:p w:rsidR="00E067F0" w:rsidRPr="00D7441A" w:rsidRDefault="00E067F0" w:rsidP="00D7441A">
      <w:pPr>
        <w:rPr>
          <w:lang w:val="es-AR"/>
        </w:rPr>
      </w:pPr>
    </w:p>
    <w:p w:rsidR="00E067F0" w:rsidRPr="00D7441A" w:rsidRDefault="00E067F0" w:rsidP="00D7441A">
      <w:pPr>
        <w:rPr>
          <w:lang w:val="es-AR"/>
        </w:rPr>
      </w:pPr>
      <w:r w:rsidRPr="00D7441A">
        <w:rPr>
          <w:lang w:val="es-AR"/>
        </w:rPr>
        <w:t>SOCIAS, Manuel</w:t>
      </w:r>
      <w:r w:rsidRPr="00D7441A">
        <w:rPr>
          <w:lang w:val="es-AR"/>
        </w:rPr>
        <w:tab/>
      </w:r>
      <w:r w:rsidRPr="00D7441A">
        <w:rPr>
          <w:lang w:val="es-AR"/>
        </w:rPr>
        <w:tab/>
      </w:r>
      <w:r w:rsidRPr="00D7441A">
        <w:rPr>
          <w:lang w:val="es-AR"/>
        </w:rPr>
        <w:tab/>
      </w:r>
      <w:r w:rsidRPr="00D7441A">
        <w:rPr>
          <w:lang w:val="es-AR"/>
        </w:rPr>
        <w:tab/>
        <w:t>DE LAS CASAS, Mercedes</w:t>
      </w:r>
    </w:p>
    <w:p w:rsidR="00E067F0" w:rsidRPr="00D7441A" w:rsidRDefault="00E067F0" w:rsidP="00D7441A">
      <w:pPr>
        <w:rPr>
          <w:lang w:val="es-AR"/>
        </w:rPr>
      </w:pPr>
      <w:r w:rsidRPr="00D7441A">
        <w:rPr>
          <w:lang w:val="es-AR"/>
        </w:rPr>
        <w:t>Presidente</w:t>
      </w:r>
      <w:r w:rsidRPr="00D7441A">
        <w:rPr>
          <w:lang w:val="es-AR"/>
        </w:rPr>
        <w:tab/>
      </w:r>
      <w:r w:rsidRPr="00D7441A">
        <w:rPr>
          <w:lang w:val="es-AR"/>
        </w:rPr>
        <w:tab/>
      </w:r>
      <w:r w:rsidRPr="00D7441A">
        <w:rPr>
          <w:lang w:val="es-AR"/>
        </w:rPr>
        <w:tab/>
      </w:r>
      <w:r w:rsidRPr="00D7441A">
        <w:rPr>
          <w:lang w:val="es-AR"/>
        </w:rPr>
        <w:tab/>
      </w:r>
      <w:r w:rsidRPr="00D7441A">
        <w:rPr>
          <w:lang w:val="es-AR"/>
        </w:rPr>
        <w:tab/>
        <w:t>Vicepresidenta 1°</w:t>
      </w:r>
    </w:p>
    <w:p w:rsidR="00E067F0" w:rsidRPr="00D7441A" w:rsidRDefault="00E067F0" w:rsidP="00D7441A">
      <w:pPr>
        <w:rPr>
          <w:lang w:val="es-AR"/>
        </w:rPr>
      </w:pPr>
    </w:p>
    <w:p w:rsidR="00E067F0" w:rsidRPr="00D7441A" w:rsidRDefault="00E067F0" w:rsidP="00D7441A">
      <w:pPr>
        <w:rPr>
          <w:lang w:val="es-AR"/>
        </w:rPr>
      </w:pPr>
    </w:p>
    <w:p w:rsidR="00E067F0" w:rsidRPr="00D7441A" w:rsidRDefault="00E067F0" w:rsidP="00D7441A">
      <w:pPr>
        <w:rPr>
          <w:lang w:val="es-AR"/>
        </w:rPr>
      </w:pPr>
    </w:p>
    <w:p w:rsidR="00E067F0" w:rsidRPr="00D7441A" w:rsidRDefault="00E067F0" w:rsidP="00D7441A">
      <w:pPr>
        <w:rPr>
          <w:lang w:val="es-AR"/>
        </w:rPr>
      </w:pPr>
    </w:p>
    <w:p w:rsidR="00E067F0" w:rsidRPr="00D7441A" w:rsidRDefault="00E067F0" w:rsidP="00D7441A">
      <w:pPr>
        <w:rPr>
          <w:lang w:val="es-AR"/>
        </w:rPr>
      </w:pPr>
    </w:p>
    <w:p w:rsidR="00E067F0" w:rsidRPr="00D7441A" w:rsidRDefault="00E067F0" w:rsidP="00D7441A">
      <w:pPr>
        <w:rPr>
          <w:lang w:val="es-AR"/>
        </w:rPr>
      </w:pPr>
      <w:r w:rsidRPr="00D7441A">
        <w:rPr>
          <w:lang w:val="es-AR"/>
        </w:rPr>
        <w:t>REYES, Hernán</w:t>
      </w:r>
      <w:r w:rsidRPr="00D7441A">
        <w:rPr>
          <w:lang w:val="es-AR"/>
        </w:rPr>
        <w:tab/>
      </w:r>
      <w:r w:rsidRPr="00D7441A">
        <w:rPr>
          <w:lang w:val="es-AR"/>
        </w:rPr>
        <w:tab/>
      </w:r>
      <w:r w:rsidRPr="00D7441A">
        <w:rPr>
          <w:lang w:val="es-AR"/>
        </w:rPr>
        <w:tab/>
      </w:r>
      <w:r w:rsidRPr="00D7441A">
        <w:rPr>
          <w:lang w:val="es-AR"/>
        </w:rPr>
        <w:tab/>
        <w:t>BOU PÉREZ, Ana María</w:t>
      </w:r>
    </w:p>
    <w:p w:rsidR="00E067F0" w:rsidRPr="00D7441A" w:rsidRDefault="00E067F0" w:rsidP="00D7441A">
      <w:pPr>
        <w:rPr>
          <w:lang w:val="es-AR"/>
        </w:rPr>
      </w:pPr>
    </w:p>
    <w:p w:rsidR="00E067F0" w:rsidRPr="00D7441A" w:rsidRDefault="00E067F0" w:rsidP="00D7441A">
      <w:pPr>
        <w:rPr>
          <w:lang w:val="es-AR"/>
        </w:rPr>
      </w:pPr>
    </w:p>
    <w:p w:rsidR="00E067F0" w:rsidRPr="00D7441A" w:rsidRDefault="00E067F0" w:rsidP="00D7441A">
      <w:pPr>
        <w:rPr>
          <w:lang w:val="es-AR"/>
        </w:rPr>
      </w:pPr>
    </w:p>
    <w:p w:rsidR="00E067F0" w:rsidRPr="00D7441A" w:rsidRDefault="00E067F0" w:rsidP="00D7441A">
      <w:pPr>
        <w:rPr>
          <w:lang w:val="es-AR"/>
        </w:rPr>
      </w:pPr>
    </w:p>
    <w:p w:rsidR="00E067F0" w:rsidRPr="00D7441A" w:rsidRDefault="00E067F0" w:rsidP="00D7441A">
      <w:pPr>
        <w:rPr>
          <w:lang w:val="es-AR"/>
        </w:rPr>
      </w:pPr>
    </w:p>
    <w:p w:rsidR="00E067F0" w:rsidRPr="00D7441A" w:rsidRDefault="00E067F0" w:rsidP="00D7441A">
      <w:pPr>
        <w:rPr>
          <w:lang w:val="es-AR"/>
        </w:rPr>
      </w:pPr>
      <w:r w:rsidRPr="00D7441A">
        <w:rPr>
          <w:lang w:val="es-AR"/>
        </w:rPr>
        <w:t>VELASCO, Laura</w:t>
      </w:r>
      <w:r w:rsidRPr="00D7441A">
        <w:rPr>
          <w:lang w:val="es-AR"/>
        </w:rPr>
        <w:tab/>
      </w:r>
      <w:r w:rsidRPr="00D7441A">
        <w:rPr>
          <w:lang w:val="es-AR"/>
        </w:rPr>
        <w:tab/>
      </w:r>
      <w:r w:rsidRPr="00D7441A">
        <w:rPr>
          <w:lang w:val="es-AR"/>
        </w:rPr>
        <w:tab/>
      </w:r>
      <w:r w:rsidRPr="00D7441A">
        <w:rPr>
          <w:lang w:val="es-AR"/>
        </w:rPr>
        <w:tab/>
        <w:t>WECK, Diego</w:t>
      </w:r>
    </w:p>
    <w:p w:rsidR="00E067F0" w:rsidRPr="00D7441A" w:rsidRDefault="00E067F0" w:rsidP="00D7441A">
      <w:pPr>
        <w:rPr>
          <w:lang w:val="es-AR"/>
        </w:rPr>
      </w:pPr>
    </w:p>
    <w:p w:rsidR="00E067F0" w:rsidRPr="00D7441A" w:rsidRDefault="00E067F0" w:rsidP="00D7441A">
      <w:pPr>
        <w:rPr>
          <w:lang w:val="es-AR"/>
        </w:rPr>
      </w:pPr>
    </w:p>
    <w:p w:rsidR="00E067F0" w:rsidRPr="00D7441A" w:rsidRDefault="00E067F0" w:rsidP="00D7441A">
      <w:pPr>
        <w:rPr>
          <w:lang w:val="es-AR"/>
        </w:rPr>
      </w:pPr>
    </w:p>
    <w:p w:rsidR="00E067F0" w:rsidRPr="00D7441A" w:rsidRDefault="00E067F0" w:rsidP="00D7441A">
      <w:pPr>
        <w:rPr>
          <w:lang w:val="es-AR"/>
        </w:rPr>
      </w:pPr>
    </w:p>
    <w:p w:rsidR="00E067F0" w:rsidRPr="00D7441A" w:rsidRDefault="00E067F0" w:rsidP="00D7441A">
      <w:pPr>
        <w:rPr>
          <w:lang w:val="es-AR"/>
        </w:rPr>
      </w:pPr>
    </w:p>
    <w:p w:rsidR="00E067F0" w:rsidRPr="00D7441A" w:rsidRDefault="00E067F0" w:rsidP="00D7441A">
      <w:pPr>
        <w:rPr>
          <w:lang w:val="es-AR"/>
        </w:rPr>
      </w:pPr>
    </w:p>
    <w:p w:rsidR="00E067F0" w:rsidRPr="00D7441A" w:rsidRDefault="00E067F0" w:rsidP="00D7441A">
      <w:pPr>
        <w:rPr>
          <w:lang w:val="es-AR"/>
        </w:rPr>
      </w:pPr>
      <w:r w:rsidRPr="00D7441A">
        <w:rPr>
          <w:lang w:val="es-AR"/>
        </w:rPr>
        <w:t>IAÑEZ, Berenice</w:t>
      </w:r>
      <w:r w:rsidRPr="00D7441A">
        <w:rPr>
          <w:lang w:val="es-AR"/>
        </w:rPr>
        <w:tab/>
      </w:r>
      <w:r w:rsidRPr="00D7441A">
        <w:rPr>
          <w:lang w:val="es-AR"/>
        </w:rPr>
        <w:tab/>
      </w:r>
      <w:r w:rsidRPr="00D7441A">
        <w:rPr>
          <w:lang w:val="es-AR"/>
        </w:rPr>
        <w:tab/>
      </w:r>
      <w:r w:rsidRPr="00D7441A">
        <w:rPr>
          <w:lang w:val="es-AR"/>
        </w:rPr>
        <w:tab/>
        <w:t>DEL SOL, Daniel</w:t>
      </w:r>
    </w:p>
    <w:p w:rsidR="00E067F0" w:rsidRPr="00D7441A" w:rsidRDefault="00E067F0" w:rsidP="00D7441A">
      <w:pPr>
        <w:rPr>
          <w:lang w:val="es-AR"/>
        </w:rPr>
      </w:pPr>
    </w:p>
    <w:p w:rsidR="00E067F0" w:rsidRPr="00D7441A" w:rsidRDefault="00E067F0" w:rsidP="00D7441A">
      <w:pPr>
        <w:rPr>
          <w:lang w:val="es-AR"/>
        </w:rPr>
      </w:pPr>
    </w:p>
    <w:p w:rsidR="00E067F0" w:rsidRDefault="00E067F0" w:rsidP="00D7441A">
      <w:pPr>
        <w:rPr>
          <w:lang w:val="es-AR"/>
        </w:rPr>
      </w:pPr>
    </w:p>
    <w:p w:rsidR="00E8093C" w:rsidRDefault="00E8093C" w:rsidP="00D7441A">
      <w:pPr>
        <w:rPr>
          <w:lang w:val="es-AR"/>
        </w:rPr>
      </w:pPr>
    </w:p>
    <w:p w:rsidR="00E8093C" w:rsidRPr="00D7441A" w:rsidRDefault="00E8093C" w:rsidP="00D7441A">
      <w:pPr>
        <w:rPr>
          <w:lang w:val="es-AR"/>
        </w:rPr>
      </w:pPr>
    </w:p>
    <w:p w:rsidR="00E067F0" w:rsidRPr="00D7441A" w:rsidRDefault="00E067F0" w:rsidP="00D7441A">
      <w:pPr>
        <w:rPr>
          <w:lang w:val="es-AR"/>
        </w:rPr>
      </w:pPr>
    </w:p>
    <w:p w:rsidR="00E067F0" w:rsidRPr="00D7441A" w:rsidRDefault="00E067F0" w:rsidP="00D7441A">
      <w:pPr>
        <w:rPr>
          <w:lang w:val="es-AR"/>
        </w:rPr>
      </w:pPr>
      <w:r w:rsidRPr="00D7441A">
        <w:rPr>
          <w:lang w:val="es-AR"/>
        </w:rPr>
        <w:t>VISCHI, María Patricia</w:t>
      </w:r>
    </w:p>
    <w:p w:rsidR="00E067F0" w:rsidRPr="00D7441A" w:rsidRDefault="00E067F0" w:rsidP="00D7441A">
      <w:pPr>
        <w:rPr>
          <w:lang w:val="es-MX"/>
        </w:rPr>
      </w:pPr>
    </w:p>
    <w:p w:rsidR="00AF6352" w:rsidRPr="00D7441A" w:rsidRDefault="00AF6352" w:rsidP="00D7441A">
      <w:pPr>
        <w:rPr>
          <w:lang w:val="es-MX"/>
        </w:rPr>
      </w:pPr>
    </w:p>
    <w:sectPr w:rsidR="00AF6352" w:rsidRPr="00D7441A" w:rsidSect="00E067F0">
      <w:headerReference w:type="default" r:id="rId7"/>
      <w:footerReference w:type="default" r:id="rId8"/>
      <w:pgSz w:w="12242" w:h="20163" w:code="5"/>
      <w:pgMar w:top="1417" w:right="1701" w:bottom="1417" w:left="1701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53D6" w:rsidRDefault="00EF53D6">
      <w:r>
        <w:separator/>
      </w:r>
    </w:p>
  </w:endnote>
  <w:endnote w:type="continuationSeparator" w:id="1">
    <w:p w:rsidR="00EF53D6" w:rsidRDefault="00EF53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043CE7" w:rsidRDefault="00601A75">
    <w:pPr>
      <w:pStyle w:val="Piedepgina"/>
      <w:rPr>
        <w:color w:val="333333"/>
        <w:sz w:val="20"/>
      </w:rPr>
    </w:pPr>
    <w:bookmarkStart w:id="2" w:name="Despacho"/>
    <w:bookmarkEnd w:id="2"/>
  </w:p>
  <w:p w:rsidR="00601A75" w:rsidRPr="00043CE7" w:rsidRDefault="00601A75">
    <w:pPr>
      <w:pStyle w:val="Piedepgina"/>
      <w:rPr>
        <w:color w:val="333333"/>
        <w:sz w:val="20"/>
      </w:rPr>
    </w:pPr>
    <w:r w:rsidRPr="00043CE7">
      <w:rPr>
        <w:color w:val="333333"/>
        <w:sz w:val="20"/>
      </w:rPr>
      <w:t xml:space="preserve">Último cambio: </w:t>
    </w:r>
    <w:fldSimple w:instr=" SAVEDATE  \* MERGEFORMAT ">
      <w:r w:rsidR="00C90D06" w:rsidRPr="00C90D06">
        <w:rPr>
          <w:noProof/>
          <w:color w:val="333333"/>
          <w:sz w:val="20"/>
        </w:rPr>
        <w:t>30/06/2022 13:04:00</w:t>
      </w:r>
    </w:fldSimple>
    <w:r w:rsidRPr="00043CE7">
      <w:rPr>
        <w:color w:val="333333"/>
        <w:sz w:val="20"/>
      </w:rPr>
      <w:t xml:space="preserve">  -  Cantidad de caracteres: </w:t>
    </w:r>
    <w:fldSimple w:instr=" NUMCHARS  \* MERGEFORMAT ">
      <w:r w:rsidR="00C90D06" w:rsidRPr="00C90D06">
        <w:rPr>
          <w:noProof/>
          <w:color w:val="333333"/>
          <w:sz w:val="20"/>
        </w:rPr>
        <w:t>2828</w:t>
      </w:r>
    </w:fldSimple>
    <w:r w:rsidRPr="00043CE7">
      <w:rPr>
        <w:color w:val="333333"/>
        <w:sz w:val="20"/>
      </w:rPr>
      <w:t xml:space="preserve"> - Cantidad de palabras: </w:t>
    </w:r>
    <w:fldSimple w:instr=" NUMWORDS  \* MERGEFORMAT ">
      <w:r w:rsidR="00C90D06" w:rsidRPr="00C90D06">
        <w:rPr>
          <w:noProof/>
          <w:color w:val="333333"/>
          <w:sz w:val="20"/>
        </w:rPr>
        <w:t>565</w:t>
      </w:r>
    </w:fldSimple>
  </w:p>
  <w:p w:rsidR="00601A75" w:rsidRPr="00043CE7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043CE7">
      <w:rPr>
        <w:color w:val="333333"/>
        <w:sz w:val="20"/>
      </w:rPr>
      <w:tab/>
      <w:t>Pág.</w:t>
    </w:r>
    <w:r w:rsidRPr="00043CE7">
      <w:rPr>
        <w:color w:val="333333"/>
      </w:rPr>
      <w:t xml:space="preserve"> </w:t>
    </w:r>
    <w:r w:rsidR="0091793D" w:rsidRPr="00043CE7">
      <w:rPr>
        <w:rStyle w:val="Nmerodepgina"/>
        <w:color w:val="333333"/>
      </w:rPr>
      <w:fldChar w:fldCharType="begin"/>
    </w:r>
    <w:r w:rsidRPr="00043CE7">
      <w:rPr>
        <w:rStyle w:val="Nmerodepgina"/>
        <w:color w:val="333333"/>
      </w:rPr>
      <w:instrText xml:space="preserve"> PAGE </w:instrText>
    </w:r>
    <w:r w:rsidR="0091793D" w:rsidRPr="00043CE7">
      <w:rPr>
        <w:rStyle w:val="Nmerodepgina"/>
        <w:color w:val="333333"/>
      </w:rPr>
      <w:fldChar w:fldCharType="separate"/>
    </w:r>
    <w:r w:rsidR="00C90D06">
      <w:rPr>
        <w:rStyle w:val="Nmerodepgina"/>
        <w:noProof/>
        <w:color w:val="333333"/>
      </w:rPr>
      <w:t>1</w:t>
    </w:r>
    <w:r w:rsidR="0091793D" w:rsidRPr="00043CE7">
      <w:rPr>
        <w:rStyle w:val="Nmerodepgina"/>
        <w:color w:val="333333"/>
      </w:rPr>
      <w:fldChar w:fldCharType="end"/>
    </w:r>
    <w:r w:rsidRPr="00043CE7">
      <w:rPr>
        <w:rStyle w:val="Nmerodepgina"/>
        <w:color w:val="333333"/>
      </w:rPr>
      <w:t>/</w:t>
    </w:r>
    <w:fldSimple w:instr=" NUMPAGES  \* MERGEFORMAT ">
      <w:r w:rsidR="00C90D06" w:rsidRPr="00C90D06">
        <w:rPr>
          <w:rStyle w:val="Nmerodepgina"/>
          <w:noProof/>
          <w:color w:val="333333"/>
        </w:rPr>
        <w:t>2</w:t>
      </w:r>
    </w:fldSimple>
    <w:r w:rsidRPr="00043CE7">
      <w:rPr>
        <w:rStyle w:val="Nmerodepgina"/>
        <w:color w:val="333333"/>
      </w:rPr>
      <w:t xml:space="preserve"> </w:t>
    </w:r>
  </w:p>
  <w:p w:rsidR="00601A75" w:rsidRPr="00043CE7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53D6" w:rsidRDefault="00EF53D6">
      <w:r>
        <w:separator/>
      </w:r>
    </w:p>
  </w:footnote>
  <w:footnote w:type="continuationSeparator" w:id="1">
    <w:p w:rsidR="00EF53D6" w:rsidRDefault="00EF53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0157F0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i/>
        <w:noProof/>
        <w:sz w:val="18"/>
        <w:szCs w:val="18"/>
        <w:lang w:val="es-AR" w:eastAsia="es-A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857250</wp:posOffset>
          </wp:positionH>
          <wp:positionV relativeFrom="paragraph">
            <wp:posOffset>-76200</wp:posOffset>
          </wp:positionV>
          <wp:extent cx="2515870" cy="987425"/>
          <wp:effectExtent l="19050" t="0" r="0" b="0"/>
          <wp:wrapSquare wrapText="bothSides"/>
          <wp:docPr id="1" name="0 Imagen" descr="membrete 202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membrete 202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5870" cy="987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/>
  <w:rsids>
    <w:rsidRoot w:val="000157F0"/>
    <w:rsid w:val="00001988"/>
    <w:rsid w:val="000031F8"/>
    <w:rsid w:val="000157F0"/>
    <w:rsid w:val="00026430"/>
    <w:rsid w:val="00030DF5"/>
    <w:rsid w:val="0003615C"/>
    <w:rsid w:val="000376AB"/>
    <w:rsid w:val="00043882"/>
    <w:rsid w:val="00043CE7"/>
    <w:rsid w:val="00062864"/>
    <w:rsid w:val="00062EC4"/>
    <w:rsid w:val="00067370"/>
    <w:rsid w:val="000713D7"/>
    <w:rsid w:val="00071CFB"/>
    <w:rsid w:val="00077DAC"/>
    <w:rsid w:val="00080837"/>
    <w:rsid w:val="00081FFF"/>
    <w:rsid w:val="00085D07"/>
    <w:rsid w:val="00094C91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68F0"/>
    <w:rsid w:val="00127D10"/>
    <w:rsid w:val="00136787"/>
    <w:rsid w:val="00145948"/>
    <w:rsid w:val="00155C7C"/>
    <w:rsid w:val="00160A2A"/>
    <w:rsid w:val="001614A7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00B9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478CA"/>
    <w:rsid w:val="0035681D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A4EA0"/>
    <w:rsid w:val="005B0FAF"/>
    <w:rsid w:val="005B14CE"/>
    <w:rsid w:val="005B6538"/>
    <w:rsid w:val="005C37AB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1B8B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1793D"/>
    <w:rsid w:val="00947238"/>
    <w:rsid w:val="009624FC"/>
    <w:rsid w:val="00963906"/>
    <w:rsid w:val="0096461D"/>
    <w:rsid w:val="009953AF"/>
    <w:rsid w:val="00996E34"/>
    <w:rsid w:val="009A5CE1"/>
    <w:rsid w:val="009A6E2B"/>
    <w:rsid w:val="009B4FAC"/>
    <w:rsid w:val="009C20D3"/>
    <w:rsid w:val="009D1865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DE2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87FCD"/>
    <w:rsid w:val="00BE67F8"/>
    <w:rsid w:val="00BF2B7B"/>
    <w:rsid w:val="00BF71C2"/>
    <w:rsid w:val="00C26F53"/>
    <w:rsid w:val="00C330CB"/>
    <w:rsid w:val="00C3675D"/>
    <w:rsid w:val="00C419C1"/>
    <w:rsid w:val="00C46C5D"/>
    <w:rsid w:val="00C51E49"/>
    <w:rsid w:val="00C521F9"/>
    <w:rsid w:val="00C63351"/>
    <w:rsid w:val="00C71253"/>
    <w:rsid w:val="00C734F9"/>
    <w:rsid w:val="00C87365"/>
    <w:rsid w:val="00C90D06"/>
    <w:rsid w:val="00C93FF6"/>
    <w:rsid w:val="00CC20B0"/>
    <w:rsid w:val="00CC3A3D"/>
    <w:rsid w:val="00CD3069"/>
    <w:rsid w:val="00CE163F"/>
    <w:rsid w:val="00D21279"/>
    <w:rsid w:val="00D23C57"/>
    <w:rsid w:val="00D43AA2"/>
    <w:rsid w:val="00D518DB"/>
    <w:rsid w:val="00D55ECB"/>
    <w:rsid w:val="00D67721"/>
    <w:rsid w:val="00D7441A"/>
    <w:rsid w:val="00D758CE"/>
    <w:rsid w:val="00D76A86"/>
    <w:rsid w:val="00D927D4"/>
    <w:rsid w:val="00DD2795"/>
    <w:rsid w:val="00DD4DE2"/>
    <w:rsid w:val="00DD520D"/>
    <w:rsid w:val="00DF0164"/>
    <w:rsid w:val="00DF54AA"/>
    <w:rsid w:val="00E067F0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093C"/>
    <w:rsid w:val="00E81EE5"/>
    <w:rsid w:val="00E91F21"/>
    <w:rsid w:val="00EB6956"/>
    <w:rsid w:val="00EF0D22"/>
    <w:rsid w:val="00EF53D6"/>
    <w:rsid w:val="00F13C69"/>
    <w:rsid w:val="00F41DF6"/>
    <w:rsid w:val="00F51885"/>
    <w:rsid w:val="00F52245"/>
    <w:rsid w:val="00F5569F"/>
    <w:rsid w:val="00F60308"/>
    <w:rsid w:val="00F640D0"/>
    <w:rsid w:val="00F75389"/>
    <w:rsid w:val="00F903E8"/>
    <w:rsid w:val="00FA0C8C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4EA0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5A4EA0"/>
    <w:pPr>
      <w:ind w:left="3686"/>
    </w:pPr>
  </w:style>
  <w:style w:type="paragraph" w:styleId="Encabezado">
    <w:name w:val="header"/>
    <w:basedOn w:val="Normal"/>
    <w:link w:val="EncabezadoCar"/>
    <w:uiPriority w:val="99"/>
    <w:rsid w:val="005A4EA0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5A4EA0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5A4EA0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hearne\AppData\Roaming\Microsoft\Plantillas\Legislatura\Legislar%20-2022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27D50C-DCB4-49DE-A062-FC28C4C9F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 -2022.dot</Template>
  <TotalTime>14</TotalTime>
  <Pages>2</Pages>
  <Words>565</Words>
  <Characters>2828</Characters>
  <Application>Microsoft Office Word</Application>
  <DocSecurity>0</DocSecurity>
  <Lines>113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3395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mahearne</dc:creator>
  <cp:lastModifiedBy>cretcheverry</cp:lastModifiedBy>
  <cp:revision>11</cp:revision>
  <cp:lastPrinted>2022-06-30T16:34:00Z</cp:lastPrinted>
  <dcterms:created xsi:type="dcterms:W3CDTF">2022-06-30T15:54:00Z</dcterms:created>
  <dcterms:modified xsi:type="dcterms:W3CDTF">2022-06-30T16:38:00Z</dcterms:modified>
</cp:coreProperties>
</file>