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ADD" w:rsidRPr="00850ADD" w:rsidRDefault="00850ADD" w:rsidP="00081FFF">
      <w:pPr>
        <w:rPr>
          <w:lang w:val="es-MX"/>
        </w:rPr>
      </w:pPr>
    </w:p>
    <w:p w:rsidR="00850ADD" w:rsidRDefault="00850ADD" w:rsidP="00850ADD">
      <w:pPr>
        <w:pStyle w:val="normal0"/>
        <w:spacing w:before="240" w:after="240" w:line="360" w:lineRule="auto"/>
        <w:jc w:val="center"/>
        <w:rPr>
          <w:rFonts w:ascii="Times New Roman" w:eastAsia="Times New Roman" w:hAnsi="Times New Roman" w:cs="Times New Roman"/>
          <w:b/>
          <w:sz w:val="24"/>
          <w:szCs w:val="24"/>
        </w:rPr>
      </w:pPr>
      <w:bookmarkStart w:id="0" w:name="PResolución"/>
      <w:bookmarkEnd w:id="0"/>
      <w:r>
        <w:rPr>
          <w:rFonts w:ascii="Times New Roman" w:eastAsia="Times New Roman" w:hAnsi="Times New Roman" w:cs="Times New Roman"/>
          <w:b/>
          <w:sz w:val="24"/>
          <w:szCs w:val="24"/>
        </w:rPr>
        <w:t>PROYECTO DE RESOLUCIÓN</w:t>
      </w:r>
    </w:p>
    <w:p w:rsidR="00850ADD" w:rsidRDefault="00850ADD" w:rsidP="00850ADD">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Artículo 1. </w:t>
      </w:r>
      <w:proofErr w:type="spellStart"/>
      <w:r>
        <w:rPr>
          <w:rFonts w:ascii="Times New Roman" w:eastAsia="Times New Roman" w:hAnsi="Times New Roman" w:cs="Times New Roman"/>
          <w:sz w:val="24"/>
          <w:szCs w:val="24"/>
        </w:rPr>
        <w:t>Dispónese</w:t>
      </w:r>
      <w:proofErr w:type="spellEnd"/>
      <w:r>
        <w:rPr>
          <w:rFonts w:ascii="Times New Roman" w:eastAsia="Times New Roman" w:hAnsi="Times New Roman" w:cs="Times New Roman"/>
          <w:sz w:val="24"/>
          <w:szCs w:val="24"/>
        </w:rPr>
        <w:t xml:space="preserve"> la colocación de una placa en conmemoración al 100° aniversario de  la Asociación de Fomento y Biblioteca Popular General Alvear, ubicada </w:t>
      </w:r>
      <w:r>
        <w:rPr>
          <w:rFonts w:ascii="Times New Roman" w:eastAsia="Times New Roman" w:hAnsi="Times New Roman" w:cs="Times New Roman"/>
          <w:sz w:val="24"/>
          <w:szCs w:val="24"/>
          <w:highlight w:val="white"/>
        </w:rPr>
        <w:t>en</w:t>
      </w:r>
      <w:r>
        <w:rPr>
          <w:rFonts w:ascii="Times New Roman" w:eastAsia="Times New Roman" w:hAnsi="Times New Roman" w:cs="Times New Roman"/>
          <w:color w:val="202124"/>
          <w:sz w:val="24"/>
          <w:szCs w:val="24"/>
          <w:highlight w:val="white"/>
        </w:rPr>
        <w:t xml:space="preserve"> Avellaneda 542</w:t>
      </w:r>
      <w:r>
        <w:rPr>
          <w:rFonts w:ascii="Times New Roman" w:eastAsia="Times New Roman" w:hAnsi="Times New Roman" w:cs="Times New Roman"/>
          <w:sz w:val="24"/>
          <w:szCs w:val="24"/>
          <w:highlight w:val="white"/>
        </w:rPr>
        <w:t xml:space="preserve">, con el </w:t>
      </w:r>
      <w:r>
        <w:rPr>
          <w:rFonts w:ascii="Times New Roman" w:eastAsia="Times New Roman" w:hAnsi="Times New Roman" w:cs="Times New Roman"/>
          <w:sz w:val="24"/>
          <w:szCs w:val="24"/>
        </w:rPr>
        <w:t>siguiente texto:</w:t>
      </w:r>
    </w:p>
    <w:p w:rsidR="00850ADD" w:rsidRDefault="00850ADD" w:rsidP="00850ADD">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50ADD" w:rsidRDefault="00850ADD" w:rsidP="00850ADD">
      <w:pPr>
        <w:pStyle w:val="normal0"/>
        <w:spacing w:before="240" w:after="240"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“La Legislatura de la Ciudad Autónoma de Buenos Aires</w:t>
      </w:r>
    </w:p>
    <w:p w:rsidR="00850ADD" w:rsidRDefault="00850ADD" w:rsidP="00850ADD">
      <w:pPr>
        <w:pStyle w:val="normal0"/>
        <w:spacing w:before="240" w:after="240" w:line="360" w:lineRule="auto"/>
        <w:jc w:val="center"/>
        <w:rPr>
          <w:rFonts w:ascii="Times New Roman" w:eastAsia="Times New Roman" w:hAnsi="Times New Roman" w:cs="Times New Roman"/>
          <w:i/>
          <w:sz w:val="24"/>
          <w:szCs w:val="24"/>
        </w:rPr>
      </w:pPr>
      <w:proofErr w:type="gramStart"/>
      <w:r>
        <w:rPr>
          <w:rFonts w:ascii="Times New Roman" w:eastAsia="Times New Roman" w:hAnsi="Times New Roman" w:cs="Times New Roman"/>
          <w:i/>
          <w:sz w:val="24"/>
          <w:szCs w:val="24"/>
        </w:rPr>
        <w:t>rinde</w:t>
      </w:r>
      <w:proofErr w:type="gramEnd"/>
      <w:r>
        <w:rPr>
          <w:rFonts w:ascii="Times New Roman" w:eastAsia="Times New Roman" w:hAnsi="Times New Roman" w:cs="Times New Roman"/>
          <w:i/>
          <w:sz w:val="24"/>
          <w:szCs w:val="24"/>
        </w:rPr>
        <w:t xml:space="preserve"> homenaje a  la “Asociación de Fomento y Biblioteca Popular General Alvear”</w:t>
      </w:r>
    </w:p>
    <w:p w:rsidR="00850ADD" w:rsidRDefault="00850ADD" w:rsidP="00850ADD">
      <w:pPr>
        <w:pStyle w:val="normal0"/>
        <w:spacing w:before="240" w:after="240" w:line="360" w:lineRule="auto"/>
        <w:jc w:val="center"/>
        <w:rPr>
          <w:rFonts w:ascii="Times New Roman" w:eastAsia="Times New Roman" w:hAnsi="Times New Roman" w:cs="Times New Roman"/>
          <w:i/>
          <w:sz w:val="24"/>
          <w:szCs w:val="24"/>
        </w:rPr>
      </w:pPr>
      <w:proofErr w:type="gramStart"/>
      <w:r>
        <w:rPr>
          <w:rFonts w:ascii="Times New Roman" w:eastAsia="Times New Roman" w:hAnsi="Times New Roman" w:cs="Times New Roman"/>
          <w:i/>
          <w:sz w:val="24"/>
          <w:szCs w:val="24"/>
        </w:rPr>
        <w:t>en</w:t>
      </w:r>
      <w:proofErr w:type="gramEnd"/>
      <w:r>
        <w:rPr>
          <w:rFonts w:ascii="Times New Roman" w:eastAsia="Times New Roman" w:hAnsi="Times New Roman" w:cs="Times New Roman"/>
          <w:i/>
          <w:sz w:val="24"/>
          <w:szCs w:val="24"/>
        </w:rPr>
        <w:t xml:space="preserve"> su centenario </w:t>
      </w:r>
    </w:p>
    <w:p w:rsidR="00850ADD" w:rsidRDefault="00850ADD" w:rsidP="00850ADD">
      <w:pPr>
        <w:pStyle w:val="normal0"/>
        <w:spacing w:before="240" w:after="240"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1922-2022”</w:t>
      </w:r>
    </w:p>
    <w:p w:rsidR="00850ADD" w:rsidRDefault="00850ADD" w:rsidP="00850ADD">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50ADD" w:rsidRDefault="00850ADD" w:rsidP="00850ADD">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2. Comuníquese, etc.</w:t>
      </w:r>
    </w:p>
    <w:p w:rsidR="00850ADD" w:rsidRDefault="00850ADD" w:rsidP="00850ADD">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50ADD" w:rsidRDefault="00850ADD" w:rsidP="00850ADD">
      <w:pPr>
        <w:pStyle w:val="normal0"/>
        <w:spacing w:before="240" w:after="240" w:line="360" w:lineRule="auto"/>
        <w:jc w:val="both"/>
        <w:rPr>
          <w:rFonts w:ascii="Times New Roman" w:eastAsia="Times New Roman" w:hAnsi="Times New Roman" w:cs="Times New Roman"/>
          <w:sz w:val="24"/>
          <w:szCs w:val="24"/>
        </w:rPr>
      </w:pPr>
      <w:r>
        <w:br w:type="page"/>
      </w:r>
    </w:p>
    <w:p w:rsidR="00850ADD" w:rsidRDefault="00850ADD" w:rsidP="00850ADD">
      <w:pPr>
        <w:pStyle w:val="normal0"/>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FUNDAMENTOS </w:t>
      </w:r>
    </w:p>
    <w:p w:rsidR="00850ADD" w:rsidRDefault="00850ADD" w:rsidP="00850ADD">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Señor Presidente: </w:t>
      </w:r>
    </w:p>
    <w:p w:rsidR="00850ADD" w:rsidRDefault="00850ADD" w:rsidP="00850ADD">
      <w:pPr>
        <w:pStyle w:val="normal0"/>
        <w:spacing w:line="360" w:lineRule="auto"/>
        <w:jc w:val="both"/>
        <w:rPr>
          <w:rFonts w:ascii="Times New Roman" w:eastAsia="Times New Roman" w:hAnsi="Times New Roman" w:cs="Times New Roman"/>
          <w:sz w:val="24"/>
          <w:szCs w:val="24"/>
        </w:rPr>
      </w:pPr>
    </w:p>
    <w:p w:rsidR="00850ADD" w:rsidRDefault="00850ADD" w:rsidP="00850ADD">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22 de diciembre de 1922 nació la Asociación de Fomento Edilicio y Cultural General Alvear en la calle Hidalgo 380, en el hogar de la familia italiana Pastore. Allí se reunieron un gr</w:t>
      </w:r>
      <w:r>
        <w:rPr>
          <w:rFonts w:ascii="Times New Roman" w:eastAsia="Times New Roman" w:hAnsi="Times New Roman" w:cs="Times New Roman"/>
          <w:sz w:val="24"/>
          <w:szCs w:val="24"/>
          <w:highlight w:val="white"/>
        </w:rPr>
        <w:t>upo de vecinos de diversas e</w:t>
      </w:r>
      <w:r>
        <w:rPr>
          <w:rFonts w:ascii="Times New Roman" w:eastAsia="Times New Roman" w:hAnsi="Times New Roman" w:cs="Times New Roman"/>
          <w:sz w:val="24"/>
          <w:szCs w:val="24"/>
        </w:rPr>
        <w:t>dades, con las ideas claras y con el afán de ayudar a los habitantes que se establecieron en Caballito.</w:t>
      </w:r>
    </w:p>
    <w:p w:rsidR="00850ADD" w:rsidRDefault="00850ADD" w:rsidP="00850ADD">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Su fundador, Dagnino Pastore, fue un gran ingeniero civil, urbanista, profesor de matemáticas y cosmografía, de geografía, escritor de novelas de ficción, poeta y periodista, llegando a ser parte del diario La Prensa. </w:t>
      </w:r>
    </w:p>
    <w:p w:rsidR="00850ADD" w:rsidRDefault="00850ADD" w:rsidP="00850ADD">
      <w:pPr>
        <w:pStyle w:val="normal0"/>
        <w:spacing w:line="360" w:lineRule="auto"/>
        <w:ind w:firstLine="72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En épocas de su fundación, a comienzos de la década del 20, la asociación contribuyó con el desarrollo urbanístico del barrio que paulatinamente iba tomando forma. Eran quienes gestionaban ante las autoridades la concreción de las obras y de las mejoras en bienestar de esa parte del barrio.  Entre ellas, el ensanche de los puentes del Ferrocarril Oeste, la apertura de la calle Avellaneda desde Hidalgo hasta </w:t>
      </w:r>
      <w:proofErr w:type="spellStart"/>
      <w:r>
        <w:rPr>
          <w:rFonts w:ascii="Times New Roman" w:eastAsia="Times New Roman" w:hAnsi="Times New Roman" w:cs="Times New Roman"/>
          <w:sz w:val="24"/>
          <w:szCs w:val="24"/>
        </w:rPr>
        <w:t>Acoyte</w:t>
      </w:r>
      <w:proofErr w:type="spellEnd"/>
      <w:r>
        <w:rPr>
          <w:rFonts w:ascii="Times New Roman" w:eastAsia="Times New Roman" w:hAnsi="Times New Roman" w:cs="Times New Roman"/>
          <w:sz w:val="24"/>
          <w:szCs w:val="24"/>
        </w:rPr>
        <w:t xml:space="preserve">, y la de </w:t>
      </w:r>
      <w:proofErr w:type="spellStart"/>
      <w:r>
        <w:rPr>
          <w:rFonts w:ascii="Times New Roman" w:eastAsia="Times New Roman" w:hAnsi="Times New Roman" w:cs="Times New Roman"/>
          <w:sz w:val="24"/>
          <w:szCs w:val="24"/>
        </w:rPr>
        <w:t>Acoyte</w:t>
      </w:r>
      <w:proofErr w:type="spellEnd"/>
      <w:r>
        <w:rPr>
          <w:rFonts w:ascii="Times New Roman" w:eastAsia="Times New Roman" w:hAnsi="Times New Roman" w:cs="Times New Roman"/>
          <w:sz w:val="24"/>
          <w:szCs w:val="24"/>
        </w:rPr>
        <w:t xml:space="preserve"> desde Bogotá a Avellaneda; la pavimentación de la calles Venancio Flores desde Río de Janeiro hasta Campichuelo; el embellecimiento de la Plaza Primera Junta, la construcción de veredas, de cercos, la expropiación de terrenos baldíos en favor de la ciudad, el tapado de baches y la canalización de </w:t>
      </w:r>
      <w:proofErr w:type="gramStart"/>
      <w:r>
        <w:rPr>
          <w:rFonts w:ascii="Times New Roman" w:eastAsia="Times New Roman" w:hAnsi="Times New Roman" w:cs="Times New Roman"/>
          <w:sz w:val="24"/>
          <w:szCs w:val="24"/>
        </w:rPr>
        <w:t>zanjones ,etc</w:t>
      </w:r>
      <w:proofErr w:type="gramEnd"/>
      <w:r>
        <w:rPr>
          <w:rFonts w:ascii="Times New Roman" w:eastAsia="Times New Roman" w:hAnsi="Times New Roman" w:cs="Times New Roman"/>
          <w:sz w:val="24"/>
          <w:szCs w:val="24"/>
        </w:rPr>
        <w:t xml:space="preserve">. </w:t>
      </w:r>
    </w:p>
    <w:p w:rsidR="00850ADD" w:rsidRDefault="00850ADD" w:rsidP="00850ADD">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Siete años más tarde de su fundación la Asociación se instala en una casa en Avellaneda 462, sobre terrenos que adquiere al Ferrocarril del  Oeste. Finalmente en 1935 a partir de la compra de un terreno en  Av. Avellaneda 542, la Asociación se traslada a la sede donde al día de hoy continúa con sus actividades y alberga a la Sociedad de Fomento General Alvear, con una biblioteca pública de más de diez mil volúmenes, fundada el 25 de octubre de 1936.</w:t>
      </w:r>
    </w:p>
    <w:p w:rsidR="00850ADD" w:rsidRDefault="00850ADD" w:rsidP="00850ADD">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Actualmente, cuenta con más de 400 socios-lectores. Es también punto de reunión de diversas instituciones y organizaciones como La Junta de Estudios Históricos de Caballito, los Amigos del Tranvía, el Rotary Club por mencionar algunas. </w:t>
      </w:r>
    </w:p>
    <w:p w:rsidR="00850ADD" w:rsidRDefault="00850ADD" w:rsidP="00850ADD">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apropiado destacar el aporte cotidiano de las Bibliotecas Populares en la promoción de la lectura, facilitando el acceso de la comunidad a esta práctica. Además de conformarse como centros culturales vecinales y espacios de encuentro,  son espacios de creación en donde tienen lugar procesos de  producción, circulación y recepción de sentidos sociales. </w:t>
      </w:r>
    </w:p>
    <w:p w:rsidR="00850ADD" w:rsidRDefault="00850ADD" w:rsidP="00850ADD">
      <w:pPr>
        <w:pStyle w:val="normal0"/>
        <w:spacing w:line="360" w:lineRule="auto"/>
        <w:jc w:val="both"/>
        <w:rPr>
          <w:rFonts w:ascii="Times New Roman" w:eastAsia="Times New Roman" w:hAnsi="Times New Roman" w:cs="Times New Roman"/>
          <w:sz w:val="24"/>
          <w:szCs w:val="24"/>
        </w:rPr>
      </w:pPr>
    </w:p>
    <w:p w:rsidR="00850ADD" w:rsidRDefault="00850ADD" w:rsidP="00850ADD">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por esto que integran el patrimonio cultural de nuestra ciudad y se vuelve relevante su reconocimiento. Así como valorar el trabajo de todas las personas que las integran y se dedican a su</w:t>
      </w:r>
      <w:r>
        <w:rPr>
          <w:rFonts w:ascii="Times New Roman" w:eastAsia="Times New Roman" w:hAnsi="Times New Roman" w:cs="Times New Roman"/>
          <w:sz w:val="24"/>
          <w:szCs w:val="24"/>
          <w:highlight w:val="white"/>
        </w:rPr>
        <w:t xml:space="preserve"> mantenimiento, programación de actividades y administración.</w:t>
      </w:r>
    </w:p>
    <w:p w:rsidR="00850ADD" w:rsidRDefault="00850ADD" w:rsidP="00850ADD">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Por todo esto, en el 2016 en su 80 aniversario esta Legislatura ha declarado a la Asociación y Biblioteca sitio de Interés Cultural para la Ciudad de Buenos Aires, lo que significó una reafirmación de su compromiso con la comunidad por 20 años más. </w:t>
      </w:r>
    </w:p>
    <w:p w:rsidR="00850ADD" w:rsidRDefault="00850ADD" w:rsidP="00850ADD">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Luego de 100 años de trabajo dicha asociación se ha </w:t>
      </w:r>
      <w:proofErr w:type="spellStart"/>
      <w:r>
        <w:rPr>
          <w:rFonts w:ascii="Times New Roman" w:eastAsia="Times New Roman" w:hAnsi="Times New Roman" w:cs="Times New Roman"/>
          <w:sz w:val="24"/>
          <w:szCs w:val="24"/>
        </w:rPr>
        <w:t>constituído</w:t>
      </w:r>
      <w:proofErr w:type="spellEnd"/>
      <w:r>
        <w:rPr>
          <w:rFonts w:ascii="Times New Roman" w:eastAsia="Times New Roman" w:hAnsi="Times New Roman" w:cs="Times New Roman"/>
          <w:sz w:val="24"/>
          <w:szCs w:val="24"/>
        </w:rPr>
        <w:t xml:space="preserve"> como un </w:t>
      </w:r>
      <w:proofErr w:type="spellStart"/>
      <w:r>
        <w:rPr>
          <w:rFonts w:ascii="Times New Roman" w:eastAsia="Times New Roman" w:hAnsi="Times New Roman" w:cs="Times New Roman"/>
          <w:sz w:val="24"/>
          <w:szCs w:val="24"/>
        </w:rPr>
        <w:t>un</w:t>
      </w:r>
      <w:proofErr w:type="spellEnd"/>
      <w:r>
        <w:rPr>
          <w:rFonts w:ascii="Times New Roman" w:eastAsia="Times New Roman" w:hAnsi="Times New Roman" w:cs="Times New Roman"/>
          <w:sz w:val="24"/>
          <w:szCs w:val="24"/>
        </w:rPr>
        <w:t xml:space="preserve"> centro cultural y comunitario del barrio y símbolo de la cultura de Caballito. </w:t>
      </w:r>
    </w:p>
    <w:p w:rsidR="00850ADD" w:rsidRDefault="00850ADD" w:rsidP="00850ADD">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expresado, solicitamos la aprobación de este proyecto en reconocimiento a la Asociación de Fomento y Biblioteca Popular General Alvear perteneciente a la Federación de Bibliotecas Populares, próxima a cumplir su centenario.</w:t>
      </w:r>
    </w:p>
    <w:p w:rsidR="00850ADD" w:rsidRDefault="00850ADD" w:rsidP="00850ADD">
      <w:pPr>
        <w:pStyle w:val="normal0"/>
        <w:spacing w:line="360" w:lineRule="auto"/>
        <w:jc w:val="both"/>
        <w:rPr>
          <w:rFonts w:ascii="Times New Roman" w:eastAsia="Times New Roman" w:hAnsi="Times New Roman" w:cs="Times New Roman"/>
          <w:sz w:val="24"/>
          <w:szCs w:val="24"/>
        </w:rPr>
      </w:pPr>
    </w:p>
    <w:p w:rsidR="00850ADD" w:rsidRDefault="00850ADD" w:rsidP="00850ADD">
      <w:pPr>
        <w:pStyle w:val="normal0"/>
        <w:spacing w:line="360" w:lineRule="auto"/>
        <w:jc w:val="both"/>
        <w:rPr>
          <w:rFonts w:ascii="Times New Roman" w:eastAsia="Times New Roman" w:hAnsi="Times New Roman" w:cs="Times New Roman"/>
          <w:sz w:val="24"/>
          <w:szCs w:val="24"/>
        </w:rPr>
      </w:pPr>
    </w:p>
    <w:p w:rsidR="00850ADD" w:rsidRDefault="00850ADD" w:rsidP="00850ADD">
      <w:pPr>
        <w:pStyle w:val="normal0"/>
        <w:spacing w:line="360" w:lineRule="auto"/>
        <w:jc w:val="both"/>
        <w:rPr>
          <w:rFonts w:ascii="Times New Roman" w:eastAsia="Times New Roman" w:hAnsi="Times New Roman" w:cs="Times New Roman"/>
          <w:sz w:val="24"/>
          <w:szCs w:val="24"/>
        </w:rPr>
      </w:pPr>
    </w:p>
    <w:p w:rsidR="00850ADD" w:rsidRDefault="00850ADD" w:rsidP="00850ADD">
      <w:pPr>
        <w:pStyle w:val="normal0"/>
        <w:spacing w:line="360" w:lineRule="auto"/>
        <w:jc w:val="both"/>
        <w:rPr>
          <w:rFonts w:ascii="Times New Roman" w:eastAsia="Times New Roman" w:hAnsi="Times New Roman" w:cs="Times New Roman"/>
          <w:sz w:val="24"/>
          <w:szCs w:val="24"/>
        </w:rPr>
      </w:pPr>
    </w:p>
    <w:p w:rsidR="00850ADD" w:rsidRDefault="00850ADD" w:rsidP="00850ADD">
      <w:pPr>
        <w:pStyle w:val="normal0"/>
        <w:spacing w:line="360" w:lineRule="auto"/>
        <w:jc w:val="both"/>
        <w:rPr>
          <w:rFonts w:ascii="Times New Roman" w:eastAsia="Times New Roman" w:hAnsi="Times New Roman" w:cs="Times New Roman"/>
          <w:sz w:val="24"/>
          <w:szCs w:val="24"/>
        </w:rPr>
      </w:pPr>
    </w:p>
    <w:p w:rsidR="00850ADD" w:rsidRDefault="00850ADD" w:rsidP="00850ADD">
      <w:pPr>
        <w:pStyle w:val="normal0"/>
        <w:spacing w:line="360" w:lineRule="auto"/>
        <w:jc w:val="both"/>
        <w:rPr>
          <w:rFonts w:ascii="Times New Roman" w:eastAsia="Times New Roman" w:hAnsi="Times New Roman" w:cs="Times New Roman"/>
          <w:sz w:val="24"/>
          <w:szCs w:val="24"/>
        </w:rPr>
      </w:pPr>
    </w:p>
    <w:p w:rsidR="00AF6352" w:rsidRPr="00850ADD" w:rsidRDefault="00AF6352" w:rsidP="00850ADD">
      <w:pPr>
        <w:jc w:val="center"/>
        <w:rPr>
          <w:lang w:val="es-MX"/>
        </w:rPr>
      </w:pPr>
    </w:p>
    <w:sectPr w:rsidR="00AF6352" w:rsidRPr="00850ADD"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24F1" w:rsidRDefault="002524F1">
      <w:r>
        <w:separator/>
      </w:r>
    </w:p>
  </w:endnote>
  <w:endnote w:type="continuationSeparator" w:id="0">
    <w:p w:rsidR="002524F1" w:rsidRDefault="002524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50ADD" w:rsidRDefault="00601A75">
    <w:pPr>
      <w:pStyle w:val="Piedepgina"/>
      <w:rPr>
        <w:color w:val="333333"/>
        <w:sz w:val="20"/>
      </w:rPr>
    </w:pPr>
    <w:bookmarkStart w:id="1" w:name="Proyecto"/>
    <w:bookmarkEnd w:id="1"/>
  </w:p>
  <w:p w:rsidR="00601A75" w:rsidRPr="00850ADD" w:rsidRDefault="00601A75">
    <w:pPr>
      <w:pStyle w:val="Piedepgina"/>
      <w:rPr>
        <w:color w:val="333333"/>
        <w:sz w:val="20"/>
      </w:rPr>
    </w:pPr>
    <w:r w:rsidRPr="00850ADD">
      <w:rPr>
        <w:color w:val="333333"/>
        <w:sz w:val="20"/>
      </w:rPr>
      <w:t xml:space="preserve">Último cambio: </w:t>
    </w:r>
    <w:fldSimple w:instr=" SAVEDATE  \* MERGEFORMAT ">
      <w:r w:rsidR="006C1A5B">
        <w:rPr>
          <w:noProof/>
          <w:color w:val="333333"/>
          <w:sz w:val="20"/>
        </w:rPr>
        <w:t>11/10/2022 14:15:00</w:t>
      </w:r>
    </w:fldSimple>
    <w:r w:rsidRPr="00850ADD">
      <w:rPr>
        <w:color w:val="333333"/>
        <w:sz w:val="20"/>
      </w:rPr>
      <w:t xml:space="preserve">  -  Cantidad de caracteres: </w:t>
    </w:r>
    <w:fldSimple w:instr=" NUMCHARS  \* MERGEFORMAT ">
      <w:r w:rsidR="006C1A5B">
        <w:rPr>
          <w:noProof/>
          <w:color w:val="333333"/>
          <w:sz w:val="20"/>
        </w:rPr>
        <w:t>3067</w:t>
      </w:r>
    </w:fldSimple>
    <w:r w:rsidRPr="00850ADD">
      <w:rPr>
        <w:color w:val="333333"/>
        <w:sz w:val="20"/>
      </w:rPr>
      <w:t xml:space="preserve"> - Cantidad de palabras: </w:t>
    </w:r>
    <w:fldSimple w:instr=" NUMWORDS  \* MERGEFORMAT ">
      <w:r w:rsidR="006C1A5B">
        <w:rPr>
          <w:noProof/>
          <w:color w:val="333333"/>
          <w:sz w:val="20"/>
        </w:rPr>
        <w:t>594</w:t>
      </w:r>
    </w:fldSimple>
  </w:p>
  <w:p w:rsidR="00601A75" w:rsidRPr="00850ADD" w:rsidRDefault="00601A75" w:rsidP="00B05649">
    <w:pPr>
      <w:pStyle w:val="Piedepgina"/>
      <w:tabs>
        <w:tab w:val="left" w:pos="3565"/>
      </w:tabs>
      <w:rPr>
        <w:rStyle w:val="Nmerodepgina"/>
        <w:color w:val="333333"/>
      </w:rPr>
    </w:pPr>
    <w:r w:rsidRPr="00850ADD">
      <w:rPr>
        <w:color w:val="333333"/>
        <w:sz w:val="20"/>
      </w:rPr>
      <w:tab/>
      <w:t>Pág.</w:t>
    </w:r>
    <w:r w:rsidRPr="00850ADD">
      <w:rPr>
        <w:color w:val="333333"/>
      </w:rPr>
      <w:t xml:space="preserve"> </w:t>
    </w:r>
    <w:r w:rsidRPr="00850ADD">
      <w:rPr>
        <w:rStyle w:val="Nmerodepgina"/>
        <w:color w:val="333333"/>
      </w:rPr>
      <w:fldChar w:fldCharType="begin"/>
    </w:r>
    <w:r w:rsidRPr="00850ADD">
      <w:rPr>
        <w:rStyle w:val="Nmerodepgina"/>
        <w:color w:val="333333"/>
      </w:rPr>
      <w:instrText xml:space="preserve"> PAGE </w:instrText>
    </w:r>
    <w:r w:rsidRPr="00850ADD">
      <w:rPr>
        <w:rStyle w:val="Nmerodepgina"/>
        <w:color w:val="333333"/>
      </w:rPr>
      <w:fldChar w:fldCharType="separate"/>
    </w:r>
    <w:r w:rsidR="006C1A5B">
      <w:rPr>
        <w:rStyle w:val="Nmerodepgina"/>
        <w:noProof/>
        <w:color w:val="333333"/>
      </w:rPr>
      <w:t>1</w:t>
    </w:r>
    <w:r w:rsidRPr="00850ADD">
      <w:rPr>
        <w:rStyle w:val="Nmerodepgina"/>
        <w:color w:val="333333"/>
      </w:rPr>
      <w:fldChar w:fldCharType="end"/>
    </w:r>
    <w:r w:rsidRPr="00850ADD">
      <w:rPr>
        <w:rStyle w:val="Nmerodepgina"/>
        <w:color w:val="333333"/>
      </w:rPr>
      <w:t>/</w:t>
    </w:r>
    <w:fldSimple w:instr=" NUMPAGES  \* MERGEFORMAT ">
      <w:r w:rsidR="006C1A5B">
        <w:rPr>
          <w:rStyle w:val="Nmerodepgina"/>
          <w:noProof/>
          <w:color w:val="333333"/>
        </w:rPr>
        <w:t>3</w:t>
      </w:r>
    </w:fldSimple>
    <w:r w:rsidRPr="00850ADD">
      <w:rPr>
        <w:rStyle w:val="Nmerodepgina"/>
        <w:color w:val="333333"/>
      </w:rPr>
      <w:t xml:space="preserve"> </w:t>
    </w:r>
  </w:p>
  <w:p w:rsidR="00601A75" w:rsidRPr="00850ADD"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24F1" w:rsidRDefault="002524F1">
      <w:r>
        <w:separator/>
      </w:r>
    </w:p>
  </w:footnote>
  <w:footnote w:type="continuationSeparator" w:id="0">
    <w:p w:rsidR="002524F1" w:rsidRDefault="002524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50ADD" w:rsidP="0033168A">
    <w:pPr>
      <w:pStyle w:val="Encabezado"/>
      <w:ind w:left="-2410" w:firstLine="850"/>
      <w:jc w:val="center"/>
      <w:rPr>
        <w:i/>
        <w:sz w:val="18"/>
        <w:szCs w:val="18"/>
      </w:rPr>
    </w:pPr>
    <w:r>
      <w:rPr>
        <w:noProof/>
        <w:lang w:val="es-ES"/>
      </w:rPr>
      <w:drawing>
        <wp:inline distT="0" distB="0" distL="0" distR="0">
          <wp:extent cx="1887220" cy="343535"/>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7220" cy="343535"/>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6C1A5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524F1"/>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1A5B"/>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0ADD"/>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850ADD"/>
    <w:pPr>
      <w:spacing w:line="276" w:lineRule="auto"/>
    </w:pPr>
    <w:rPr>
      <w:rFonts w:ascii="Arial" w:eastAsia="Arial" w:hAnsi="Arial" w:cs="Arial"/>
      <w:sz w:val="22"/>
      <w:szCs w:val="22"/>
      <w:lang/>
    </w:rPr>
  </w:style>
  <w:style w:type="paragraph" w:styleId="Textodeglobo">
    <w:name w:val="Balloon Text"/>
    <w:basedOn w:val="Normal"/>
    <w:link w:val="TextodegloboCar"/>
    <w:uiPriority w:val="99"/>
    <w:semiHidden/>
    <w:unhideWhenUsed/>
    <w:rsid w:val="006C1A5B"/>
    <w:rPr>
      <w:rFonts w:ascii="Tahoma" w:hAnsi="Tahoma" w:cs="Tahoma"/>
      <w:sz w:val="16"/>
      <w:szCs w:val="16"/>
    </w:rPr>
  </w:style>
  <w:style w:type="character" w:customStyle="1" w:styleId="TextodegloboCar">
    <w:name w:val="Texto de globo Car"/>
    <w:basedOn w:val="Fuentedeprrafopredeter"/>
    <w:link w:val="Textodeglobo"/>
    <w:uiPriority w:val="99"/>
    <w:semiHidden/>
    <w:rsid w:val="006C1A5B"/>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niz\Download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D6A86D-BBF1-43F6-B57A-FBCEAB2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3</Pages>
  <Words>594</Words>
  <Characters>3067</Characters>
  <Application>Microsoft Office Word</Application>
  <DocSecurity>0</DocSecurity>
  <Lines>65</Lines>
  <Paragraphs>20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mamuniz</dc:creator>
  <cp:lastModifiedBy>mamuniz</cp:lastModifiedBy>
  <cp:revision>2</cp:revision>
  <cp:lastPrinted>1601-01-01T00:00:00Z</cp:lastPrinted>
  <dcterms:created xsi:type="dcterms:W3CDTF">2022-10-11T17:13:00Z</dcterms:created>
  <dcterms:modified xsi:type="dcterms:W3CDTF">2022-10-11T17:15:00Z</dcterms:modified>
</cp:coreProperties>
</file>