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A40" w:rsidRDefault="00962A40" w:rsidP="00962A40">
      <w:pPr>
        <w:pBdr>
          <w:top w:val="nil"/>
          <w:left w:val="nil"/>
          <w:bottom w:val="nil"/>
          <w:right w:val="nil"/>
          <w:between w:val="nil"/>
        </w:pBdr>
        <w:spacing w:before="240" w:after="240"/>
        <w:jc w:val="center"/>
        <w:rPr>
          <w:b/>
          <w:color w:val="000000"/>
        </w:rPr>
      </w:pPr>
      <w:r>
        <w:rPr>
          <w:rFonts w:ascii="Arial" w:eastAsia="Arial" w:hAnsi="Arial" w:cs="Arial"/>
          <w:b/>
          <w:color w:val="000000"/>
          <w:sz w:val="22"/>
          <w:szCs w:val="22"/>
        </w:rPr>
        <w:t xml:space="preserve">PROYECTO DE RESOLUCIÓN  </w:t>
      </w:r>
    </w:p>
    <w:p w:rsidR="00962A40" w:rsidRDefault="00962A40" w:rsidP="00962A40">
      <w:pPr>
        <w:pBdr>
          <w:top w:val="nil"/>
          <w:left w:val="nil"/>
          <w:bottom w:val="nil"/>
          <w:right w:val="nil"/>
          <w:between w:val="nil"/>
        </w:pBdr>
        <w:spacing w:before="240" w:after="240" w:line="360" w:lineRule="auto"/>
        <w:rPr>
          <w:color w:val="000000"/>
          <w:szCs w:val="24"/>
        </w:rPr>
      </w:pPr>
      <w:r>
        <w:rPr>
          <w:b/>
          <w:color w:val="000000"/>
          <w:szCs w:val="24"/>
        </w:rPr>
        <w:t>Artículo 1°.-</w:t>
      </w:r>
      <w:r>
        <w:rPr>
          <w:color w:val="000000"/>
          <w:szCs w:val="24"/>
        </w:rPr>
        <w:t xml:space="preserve">La Legislatura de la Ciudad Autónoma de Buenos Aires solicita al Poder Ejecutivo que informe, a través de los organismos que corresponda, en el plazo de  30 días de recibida la presente, sobre los siguientes puntos relacionados al Programa Proteger, dependiente de la Secretaría de Bienestar Integral de la </w:t>
      </w:r>
      <w:r>
        <w:rPr>
          <w:szCs w:val="24"/>
        </w:rPr>
        <w:t>Ciudad Autónoma de Buenos Aires.</w:t>
      </w:r>
    </w:p>
    <w:p w:rsidR="00962A40" w:rsidRDefault="00962A40" w:rsidP="00962A40">
      <w:pPr>
        <w:pBdr>
          <w:top w:val="nil"/>
          <w:left w:val="nil"/>
          <w:bottom w:val="nil"/>
          <w:right w:val="nil"/>
          <w:between w:val="nil"/>
        </w:pBdr>
        <w:spacing w:before="240" w:after="240" w:line="360" w:lineRule="auto"/>
        <w:rPr>
          <w:color w:val="000000"/>
        </w:rPr>
      </w:pPr>
    </w:p>
    <w:p w:rsidR="00962A40" w:rsidRDefault="00962A40" w:rsidP="00962A40">
      <w:pPr>
        <w:numPr>
          <w:ilvl w:val="0"/>
          <w:numId w:val="2"/>
        </w:numPr>
        <w:pBdr>
          <w:top w:val="nil"/>
          <w:left w:val="nil"/>
          <w:bottom w:val="nil"/>
          <w:right w:val="nil"/>
          <w:between w:val="nil"/>
        </w:pBdr>
        <w:spacing w:before="240" w:line="360" w:lineRule="auto"/>
        <w:rPr>
          <w:color w:val="000000"/>
          <w:szCs w:val="24"/>
        </w:rPr>
      </w:pPr>
      <w:r>
        <w:rPr>
          <w:color w:val="000000"/>
          <w:szCs w:val="24"/>
        </w:rPr>
        <w:t xml:space="preserve">Indique la cantidad de plazas con las que cuentan los Dispositivos de Alojamiento Protegido para personas mayores en Situación de Violencia. </w:t>
      </w:r>
    </w:p>
    <w:p w:rsidR="00962A40" w:rsidRDefault="00962A40" w:rsidP="00962A40">
      <w:pPr>
        <w:numPr>
          <w:ilvl w:val="0"/>
          <w:numId w:val="2"/>
        </w:numPr>
        <w:pBdr>
          <w:top w:val="nil"/>
          <w:left w:val="nil"/>
          <w:bottom w:val="nil"/>
          <w:right w:val="nil"/>
          <w:between w:val="nil"/>
        </w:pBdr>
        <w:spacing w:line="360" w:lineRule="auto"/>
        <w:rPr>
          <w:color w:val="000000"/>
          <w:szCs w:val="24"/>
        </w:rPr>
      </w:pPr>
      <w:r>
        <w:rPr>
          <w:color w:val="000000"/>
          <w:szCs w:val="24"/>
        </w:rPr>
        <w:t xml:space="preserve">Informe qué cantidad de personas fueron alojadas </w:t>
      </w:r>
      <w:r>
        <w:rPr>
          <w:szCs w:val="24"/>
        </w:rPr>
        <w:t xml:space="preserve">durante  el 2021 y el corriente año. </w:t>
      </w:r>
      <w:r>
        <w:rPr>
          <w:color w:val="000000"/>
          <w:szCs w:val="24"/>
        </w:rPr>
        <w:t>Clasificar por género, franja etaria y tiempo total de permanencia.</w:t>
      </w:r>
    </w:p>
    <w:p w:rsidR="00962A40" w:rsidRDefault="00962A40" w:rsidP="00962A40">
      <w:pPr>
        <w:numPr>
          <w:ilvl w:val="0"/>
          <w:numId w:val="2"/>
        </w:numPr>
        <w:pBdr>
          <w:top w:val="nil"/>
          <w:left w:val="nil"/>
          <w:bottom w:val="nil"/>
          <w:right w:val="nil"/>
          <w:between w:val="nil"/>
        </w:pBdr>
        <w:spacing w:line="360" w:lineRule="auto"/>
        <w:rPr>
          <w:color w:val="000000"/>
          <w:szCs w:val="24"/>
        </w:rPr>
      </w:pPr>
      <w:r>
        <w:rPr>
          <w:szCs w:val="24"/>
          <w:highlight w:val="white"/>
        </w:rPr>
        <w:t>Informe cuál es el seguimiento que realiza el equipo de trabajo interdisciplinario para que una persona alojada egrese</w:t>
      </w:r>
      <w:r>
        <w:rPr>
          <w:color w:val="000000"/>
          <w:szCs w:val="24"/>
        </w:rPr>
        <w:t xml:space="preserve">. Indique si cuenta con algún tipo de seguimiento una vez egresada. En caso afirmativo, detalle en qué consiste el mismo. </w:t>
      </w:r>
    </w:p>
    <w:p w:rsidR="00962A40" w:rsidRDefault="00962A40" w:rsidP="00962A40">
      <w:pPr>
        <w:numPr>
          <w:ilvl w:val="0"/>
          <w:numId w:val="2"/>
        </w:numPr>
        <w:pBdr>
          <w:top w:val="nil"/>
          <w:left w:val="nil"/>
          <w:bottom w:val="nil"/>
          <w:right w:val="nil"/>
          <w:between w:val="nil"/>
        </w:pBdr>
        <w:spacing w:line="360" w:lineRule="auto"/>
        <w:rPr>
          <w:color w:val="000000"/>
          <w:szCs w:val="24"/>
        </w:rPr>
      </w:pPr>
      <w:r>
        <w:rPr>
          <w:color w:val="000000"/>
          <w:szCs w:val="24"/>
        </w:rPr>
        <w:t xml:space="preserve"> Informe los canales de difusión utilizados para brindar información a la ciudadanía acerca de dicho programa.</w:t>
      </w:r>
    </w:p>
    <w:p w:rsidR="00962A40" w:rsidRDefault="00962A40" w:rsidP="00962A40">
      <w:pPr>
        <w:numPr>
          <w:ilvl w:val="0"/>
          <w:numId w:val="2"/>
        </w:numPr>
        <w:pBdr>
          <w:top w:val="nil"/>
          <w:left w:val="nil"/>
          <w:bottom w:val="nil"/>
          <w:right w:val="nil"/>
          <w:between w:val="nil"/>
        </w:pBdr>
        <w:spacing w:line="276" w:lineRule="auto"/>
        <w:rPr>
          <w:color w:val="000000"/>
          <w:szCs w:val="24"/>
        </w:rPr>
      </w:pPr>
      <w:r>
        <w:rPr>
          <w:color w:val="000000"/>
          <w:szCs w:val="24"/>
        </w:rPr>
        <w:t>Indique si existen otros organismos públicos o privados que intervengan en la implementación del programa. En caso afirmativo detalle cuales son.</w:t>
      </w:r>
    </w:p>
    <w:p w:rsidR="00962A40" w:rsidRDefault="00962A40" w:rsidP="00962A40">
      <w:pPr>
        <w:pBdr>
          <w:top w:val="nil"/>
          <w:left w:val="nil"/>
          <w:bottom w:val="nil"/>
          <w:right w:val="nil"/>
          <w:between w:val="nil"/>
        </w:pBdr>
        <w:spacing w:before="240" w:after="240" w:line="360" w:lineRule="auto"/>
        <w:ind w:left="720"/>
        <w:rPr>
          <w:color w:val="000000"/>
          <w:szCs w:val="24"/>
        </w:rPr>
      </w:pPr>
    </w:p>
    <w:p w:rsidR="00962A40" w:rsidRDefault="00962A40" w:rsidP="00962A40">
      <w:pPr>
        <w:pBdr>
          <w:top w:val="nil"/>
          <w:left w:val="nil"/>
          <w:bottom w:val="nil"/>
          <w:right w:val="nil"/>
          <w:between w:val="nil"/>
        </w:pBdr>
        <w:spacing w:before="240" w:after="240" w:line="360" w:lineRule="auto"/>
        <w:rPr>
          <w:color w:val="000000"/>
          <w:szCs w:val="24"/>
        </w:rPr>
      </w:pPr>
    </w:p>
    <w:p w:rsidR="00962A40" w:rsidRDefault="00962A40" w:rsidP="00962A40">
      <w:pPr>
        <w:pBdr>
          <w:top w:val="nil"/>
          <w:left w:val="nil"/>
          <w:bottom w:val="nil"/>
          <w:right w:val="nil"/>
          <w:between w:val="nil"/>
        </w:pBdr>
        <w:spacing w:before="240" w:after="240"/>
        <w:jc w:val="center"/>
        <w:rPr>
          <w:b/>
          <w:color w:val="000000"/>
        </w:rPr>
      </w:pPr>
    </w:p>
    <w:p w:rsidR="00962A40" w:rsidRDefault="00962A40" w:rsidP="00962A40">
      <w:pPr>
        <w:pBdr>
          <w:top w:val="nil"/>
          <w:left w:val="nil"/>
          <w:bottom w:val="nil"/>
          <w:right w:val="nil"/>
          <w:between w:val="nil"/>
        </w:pBdr>
        <w:spacing w:before="240" w:after="240"/>
        <w:jc w:val="center"/>
        <w:rPr>
          <w:b/>
          <w:color w:val="000000"/>
        </w:rPr>
      </w:pPr>
    </w:p>
    <w:p w:rsidR="00962A40" w:rsidRDefault="00962A40" w:rsidP="00962A40">
      <w:pPr>
        <w:pBdr>
          <w:top w:val="nil"/>
          <w:left w:val="nil"/>
          <w:bottom w:val="nil"/>
          <w:right w:val="nil"/>
          <w:between w:val="nil"/>
        </w:pBdr>
        <w:spacing w:before="240" w:after="240"/>
        <w:jc w:val="center"/>
        <w:rPr>
          <w:b/>
          <w:color w:val="000000"/>
        </w:rPr>
      </w:pPr>
      <w:r>
        <w:rPr>
          <w:rFonts w:ascii="Arial" w:eastAsia="Arial" w:hAnsi="Arial" w:cs="Arial"/>
          <w:b/>
          <w:color w:val="000000"/>
          <w:sz w:val="22"/>
          <w:szCs w:val="22"/>
        </w:rPr>
        <w:t>FUNDAMENTOS</w:t>
      </w:r>
    </w:p>
    <w:p w:rsidR="00962A40" w:rsidRDefault="00962A40" w:rsidP="00962A40">
      <w:pPr>
        <w:pBdr>
          <w:top w:val="nil"/>
          <w:left w:val="nil"/>
          <w:bottom w:val="nil"/>
          <w:right w:val="nil"/>
          <w:between w:val="nil"/>
        </w:pBdr>
        <w:spacing w:before="240" w:after="240" w:line="360" w:lineRule="auto"/>
        <w:rPr>
          <w:color w:val="000000"/>
        </w:rPr>
      </w:pPr>
      <w:r>
        <w:rPr>
          <w:color w:val="000000"/>
          <w:sz w:val="22"/>
          <w:szCs w:val="22"/>
        </w:rPr>
        <w:t xml:space="preserve"> </w:t>
      </w:r>
    </w:p>
    <w:p w:rsidR="00962A40" w:rsidRDefault="00962A40" w:rsidP="00962A40">
      <w:pPr>
        <w:pBdr>
          <w:top w:val="nil"/>
          <w:left w:val="nil"/>
          <w:bottom w:val="nil"/>
          <w:right w:val="nil"/>
          <w:between w:val="nil"/>
        </w:pBdr>
        <w:spacing w:before="240" w:after="240" w:line="360" w:lineRule="auto"/>
        <w:rPr>
          <w:color w:val="000000"/>
          <w:szCs w:val="24"/>
        </w:rPr>
      </w:pPr>
      <w:r>
        <w:rPr>
          <w:color w:val="000000"/>
          <w:szCs w:val="24"/>
        </w:rPr>
        <w:t>Señor Presidente:</w:t>
      </w:r>
    </w:p>
    <w:p w:rsidR="00962A40" w:rsidRDefault="00962A40" w:rsidP="00962A40">
      <w:pPr>
        <w:pBdr>
          <w:top w:val="nil"/>
          <w:left w:val="nil"/>
          <w:bottom w:val="nil"/>
          <w:right w:val="nil"/>
          <w:between w:val="nil"/>
        </w:pBdr>
        <w:spacing w:line="360" w:lineRule="auto"/>
        <w:rPr>
          <w:color w:val="000000"/>
          <w:szCs w:val="24"/>
        </w:rPr>
      </w:pPr>
      <w:r>
        <w:rPr>
          <w:color w:val="000000"/>
          <w:szCs w:val="24"/>
        </w:rPr>
        <w:t xml:space="preserve">        </w:t>
      </w:r>
      <w:r>
        <w:rPr>
          <w:color w:val="000000"/>
          <w:szCs w:val="24"/>
        </w:rPr>
        <w:tab/>
        <w:t>Los dispositivos de Alojamiento Protegido, a cargo de la Secretaría de Bienestar Integral son espacios de residencia temporaria, reservados para personas de 60 años y más que atraviesan situaciones de violencia ejercida por su grupo familiar, convivientes o se encuentren en situación de alto riesgo para su integridad física y /o psíquica</w:t>
      </w:r>
      <w:r>
        <w:rPr>
          <w:szCs w:val="24"/>
        </w:rPr>
        <w:t xml:space="preserve">; dichos espacios brindan </w:t>
      </w:r>
      <w:r>
        <w:rPr>
          <w:color w:val="000000"/>
          <w:szCs w:val="24"/>
        </w:rPr>
        <w:t xml:space="preserve"> protección, contención y tratamiento adecuado.  </w:t>
      </w:r>
    </w:p>
    <w:p w:rsidR="00962A40" w:rsidRDefault="00962A40" w:rsidP="00962A40">
      <w:pPr>
        <w:pBdr>
          <w:top w:val="nil"/>
          <w:left w:val="nil"/>
          <w:bottom w:val="nil"/>
          <w:right w:val="nil"/>
          <w:between w:val="nil"/>
        </w:pBdr>
        <w:spacing w:line="360" w:lineRule="auto"/>
        <w:ind w:firstLine="720"/>
        <w:rPr>
          <w:color w:val="000000"/>
          <w:szCs w:val="24"/>
        </w:rPr>
      </w:pPr>
    </w:p>
    <w:p w:rsidR="00962A40" w:rsidRDefault="00962A40" w:rsidP="00962A40">
      <w:pPr>
        <w:pBdr>
          <w:top w:val="nil"/>
          <w:left w:val="nil"/>
          <w:bottom w:val="nil"/>
          <w:right w:val="nil"/>
          <w:between w:val="nil"/>
        </w:pBdr>
        <w:spacing w:line="360" w:lineRule="auto"/>
        <w:ind w:firstLine="720"/>
        <w:rPr>
          <w:color w:val="000000"/>
          <w:szCs w:val="24"/>
        </w:rPr>
      </w:pPr>
      <w:r>
        <w:rPr>
          <w:color w:val="000000"/>
          <w:szCs w:val="24"/>
        </w:rPr>
        <w:lastRenderedPageBreak/>
        <w:t>La Convención Interamericana sobre la Protección de los Derechos Humanos de las Personas Mayores, ratificada por la Argentina (Ley N° 27.630), y la Ciudad Autónoma de Buenos Aires (Ley N° 5.420) obliga al Estado a garantizar los derechos y libertades de las personas mayores a través de medidas legislativas, administrativas, judiciales y de cualquier otra índole, a fin de brindar un adecuado acceso a justicia.</w:t>
      </w:r>
    </w:p>
    <w:p w:rsidR="00962A40" w:rsidRDefault="00962A40" w:rsidP="00962A40">
      <w:pPr>
        <w:pBdr>
          <w:top w:val="nil"/>
          <w:left w:val="nil"/>
          <w:bottom w:val="nil"/>
          <w:right w:val="nil"/>
          <w:between w:val="nil"/>
        </w:pBdr>
        <w:spacing w:line="360" w:lineRule="auto"/>
        <w:ind w:firstLine="720"/>
        <w:rPr>
          <w:color w:val="252525"/>
          <w:szCs w:val="24"/>
          <w:highlight w:val="white"/>
        </w:rPr>
      </w:pPr>
    </w:p>
    <w:p w:rsidR="00962A40" w:rsidRDefault="00962A40" w:rsidP="00962A40">
      <w:pPr>
        <w:pBdr>
          <w:top w:val="nil"/>
          <w:left w:val="nil"/>
          <w:bottom w:val="nil"/>
          <w:right w:val="nil"/>
          <w:between w:val="nil"/>
        </w:pBdr>
        <w:spacing w:line="360" w:lineRule="auto"/>
        <w:ind w:firstLine="720"/>
        <w:rPr>
          <w:color w:val="000000"/>
          <w:szCs w:val="24"/>
        </w:rPr>
      </w:pPr>
      <w:r>
        <w:rPr>
          <w:color w:val="252525"/>
          <w:szCs w:val="24"/>
          <w:highlight w:val="white"/>
        </w:rPr>
        <w:t>El maltrato puede provocar lesiones físicas graves, sufrimiento emocional, trastornos psicológicos de larga duración, o incluso la muerte, cualquiera sea la condición física, mental, social o económica de la víctima, y puede ocurrir en el ámbito público o privado.</w:t>
      </w:r>
      <w:r>
        <w:rPr>
          <w:color w:val="000000"/>
          <w:szCs w:val="24"/>
        </w:rPr>
        <w:t xml:space="preserve"> Las personas mayores tienen derecho a no ser sometidas a discriminación fundada en la edad ni a sufrir ningún tipo de violencia, procedente de la dignidad y la igualdad que son inherentes a todo ser humano.</w:t>
      </w:r>
    </w:p>
    <w:p w:rsidR="00962A40" w:rsidRDefault="00962A40" w:rsidP="00962A40">
      <w:pPr>
        <w:pBdr>
          <w:top w:val="nil"/>
          <w:left w:val="nil"/>
          <w:bottom w:val="nil"/>
          <w:right w:val="nil"/>
          <w:between w:val="nil"/>
        </w:pBdr>
        <w:spacing w:line="360" w:lineRule="auto"/>
        <w:rPr>
          <w:color w:val="000000"/>
          <w:szCs w:val="24"/>
        </w:rPr>
      </w:pPr>
    </w:p>
    <w:p w:rsidR="00962A40" w:rsidRDefault="00962A40" w:rsidP="00962A40">
      <w:pPr>
        <w:pBdr>
          <w:top w:val="nil"/>
          <w:left w:val="nil"/>
          <w:bottom w:val="nil"/>
          <w:right w:val="nil"/>
          <w:between w:val="nil"/>
        </w:pBdr>
        <w:spacing w:line="360" w:lineRule="auto"/>
        <w:ind w:firstLine="720"/>
        <w:rPr>
          <w:color w:val="000000"/>
          <w:szCs w:val="24"/>
        </w:rPr>
      </w:pPr>
      <w:r>
        <w:rPr>
          <w:color w:val="000000"/>
          <w:szCs w:val="24"/>
        </w:rPr>
        <w:t xml:space="preserve">El aumento de denuncias por situaciones de violencia ejercida hacia esta población está profundamente invisibilizada, generando dificultades hacia la concientización y erradicación de la misma. </w:t>
      </w:r>
      <w:r>
        <w:rPr>
          <w:color w:val="252525"/>
          <w:szCs w:val="24"/>
          <w:highlight w:val="white"/>
        </w:rPr>
        <w:t>Conforme a datos de la OMS, desde el 2015, entre el 4% y el 6 % de las personas mayores han sufrido algún tipo de violencia, y considera también que esta cifra seguirá en aumento conforme al ritmo del crecimiento sostenido de la longevidad, lo cual torna fundamental la toma de conciencia sobre este mal y la puesta en marcha de mecanismos para prevenirlo y erradicarlo.</w:t>
      </w:r>
    </w:p>
    <w:p w:rsidR="00962A40" w:rsidRDefault="00962A40" w:rsidP="00962A40">
      <w:pPr>
        <w:pBdr>
          <w:top w:val="nil"/>
          <w:left w:val="nil"/>
          <w:bottom w:val="nil"/>
          <w:right w:val="nil"/>
          <w:between w:val="nil"/>
        </w:pBdr>
        <w:spacing w:line="360" w:lineRule="auto"/>
        <w:rPr>
          <w:color w:val="000000"/>
          <w:szCs w:val="24"/>
        </w:rPr>
      </w:pPr>
    </w:p>
    <w:p w:rsidR="00962A40" w:rsidRDefault="00962A40" w:rsidP="00962A40">
      <w:pPr>
        <w:pBdr>
          <w:top w:val="nil"/>
          <w:left w:val="nil"/>
          <w:bottom w:val="nil"/>
          <w:right w:val="nil"/>
          <w:between w:val="nil"/>
        </w:pBdr>
        <w:spacing w:line="360" w:lineRule="auto"/>
        <w:ind w:firstLine="720"/>
        <w:rPr>
          <w:color w:val="000000"/>
          <w:szCs w:val="24"/>
        </w:rPr>
      </w:pPr>
      <w:r>
        <w:rPr>
          <w:color w:val="000000"/>
          <w:szCs w:val="24"/>
        </w:rPr>
        <w:t>Acceder a información acerca del funcionamiento y alcance de servicio que brinda el Estado hacia esta población vulnerable ante la violencia, permite seguir generando mecanismos de atención y contención, como así también,  la promoción de vejeces cuidadas y activas.</w:t>
      </w:r>
      <w:r>
        <w:rPr>
          <w:color w:val="000000"/>
          <w:szCs w:val="24"/>
        </w:rPr>
        <w:br/>
      </w:r>
    </w:p>
    <w:p w:rsidR="00962A40" w:rsidRDefault="00962A40" w:rsidP="00962A40">
      <w:pPr>
        <w:pBdr>
          <w:top w:val="nil"/>
          <w:left w:val="nil"/>
          <w:bottom w:val="nil"/>
          <w:right w:val="nil"/>
          <w:between w:val="nil"/>
        </w:pBdr>
        <w:spacing w:line="360" w:lineRule="auto"/>
        <w:ind w:firstLine="720"/>
        <w:rPr>
          <w:color w:val="000000"/>
          <w:szCs w:val="24"/>
        </w:rPr>
      </w:pPr>
      <w:r>
        <w:rPr>
          <w:color w:val="000000"/>
          <w:szCs w:val="24"/>
        </w:rPr>
        <w:t>Por lo expuesto, solicitamos el acompañamiento del presente pedido de informes.</w:t>
      </w:r>
    </w:p>
    <w:p w:rsidR="00451CF7" w:rsidRPr="00962A40" w:rsidRDefault="00451CF7" w:rsidP="00962A40">
      <w:pPr>
        <w:rPr>
          <w:szCs w:val="24"/>
          <w:bdr w:val="none" w:sz="0" w:space="0" w:color="auto" w:frame="1"/>
          <w:lang w:val="es-ES"/>
        </w:rPr>
      </w:pPr>
    </w:p>
    <w:sectPr w:rsidR="00451CF7" w:rsidRPr="00962A40" w:rsidSect="005A3AA1">
      <w:headerReference w:type="even" r:id="rId8"/>
      <w:headerReference w:type="default" r:id="rId9"/>
      <w:footerReference w:type="even" r:id="rId10"/>
      <w:footerReference w:type="default" r:id="rId11"/>
      <w:headerReference w:type="first" r:id="rId12"/>
      <w:footerReference w:type="first" r:id="rId13"/>
      <w:pgSz w:w="12242" w:h="20163" w:code="5"/>
      <w:pgMar w:top="2268" w:right="851" w:bottom="1418" w:left="283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BAA" w:rsidRDefault="00BB2BAA">
      <w:r>
        <w:separator/>
      </w:r>
    </w:p>
  </w:endnote>
  <w:endnote w:type="continuationSeparator" w:id="1">
    <w:p w:rsidR="00BB2BAA" w:rsidRDefault="00BB2B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A40" w:rsidRDefault="00962A40">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8D3A00" w:rsidRDefault="00601A75">
    <w:pPr>
      <w:pStyle w:val="Piedepgina"/>
      <w:rPr>
        <w:color w:val="333333"/>
        <w:sz w:val="20"/>
      </w:rPr>
    </w:pPr>
    <w:bookmarkStart w:id="0" w:name="Proyecto"/>
    <w:bookmarkEnd w:id="0"/>
  </w:p>
  <w:p w:rsidR="00601A75" w:rsidRPr="008D3A00" w:rsidRDefault="00601A75">
    <w:pPr>
      <w:pStyle w:val="Piedepgina"/>
      <w:rPr>
        <w:color w:val="333333"/>
        <w:sz w:val="20"/>
      </w:rPr>
    </w:pPr>
    <w:r w:rsidRPr="008D3A00">
      <w:rPr>
        <w:color w:val="333333"/>
        <w:sz w:val="20"/>
      </w:rPr>
      <w:t xml:space="preserve">Último cambio: </w:t>
    </w:r>
    <w:fldSimple w:instr=" SAVEDATE  \* MERGEFORMAT ">
      <w:r w:rsidR="00962A40" w:rsidRPr="00962A40">
        <w:rPr>
          <w:noProof/>
          <w:color w:val="333333"/>
          <w:sz w:val="20"/>
        </w:rPr>
        <w:t>04/10/2022 16:38:00</w:t>
      </w:r>
    </w:fldSimple>
    <w:r w:rsidRPr="008D3A00">
      <w:rPr>
        <w:color w:val="333333"/>
        <w:sz w:val="20"/>
      </w:rPr>
      <w:t xml:space="preserve">  -  Cantidad de caracteres: </w:t>
    </w:r>
    <w:fldSimple w:instr=" NUMCHARS  \* MERGEFORMAT ">
      <w:r w:rsidR="00962A40" w:rsidRPr="00962A40">
        <w:rPr>
          <w:noProof/>
          <w:color w:val="333333"/>
          <w:sz w:val="20"/>
        </w:rPr>
        <w:t>2891</w:t>
      </w:r>
    </w:fldSimple>
    <w:r w:rsidRPr="008D3A00">
      <w:rPr>
        <w:color w:val="333333"/>
        <w:sz w:val="20"/>
      </w:rPr>
      <w:t xml:space="preserve"> - Cantidad de palabras: </w:t>
    </w:r>
    <w:fldSimple w:instr=" NUMWORDS  \* MERGEFORMAT ">
      <w:r w:rsidR="00962A40" w:rsidRPr="00962A40">
        <w:rPr>
          <w:noProof/>
          <w:color w:val="333333"/>
          <w:sz w:val="20"/>
        </w:rPr>
        <w:t>527</w:t>
      </w:r>
    </w:fldSimple>
  </w:p>
  <w:p w:rsidR="00601A75" w:rsidRPr="008D3A00" w:rsidRDefault="00601A75" w:rsidP="00B05649">
    <w:pPr>
      <w:pStyle w:val="Piedepgina"/>
      <w:tabs>
        <w:tab w:val="left" w:pos="3565"/>
      </w:tabs>
      <w:rPr>
        <w:rStyle w:val="Nmerodepgina"/>
        <w:color w:val="333333"/>
      </w:rPr>
    </w:pPr>
    <w:r w:rsidRPr="008D3A00">
      <w:rPr>
        <w:color w:val="333333"/>
        <w:sz w:val="20"/>
      </w:rPr>
      <w:tab/>
      <w:t>Pág.</w:t>
    </w:r>
    <w:r w:rsidRPr="008D3A00">
      <w:rPr>
        <w:color w:val="333333"/>
      </w:rPr>
      <w:t xml:space="preserve"> </w:t>
    </w:r>
    <w:r w:rsidR="00AA5FD6" w:rsidRPr="008D3A00">
      <w:rPr>
        <w:rStyle w:val="Nmerodepgina"/>
        <w:color w:val="333333"/>
      </w:rPr>
      <w:fldChar w:fldCharType="begin"/>
    </w:r>
    <w:r w:rsidRPr="008D3A00">
      <w:rPr>
        <w:rStyle w:val="Nmerodepgina"/>
        <w:color w:val="333333"/>
      </w:rPr>
      <w:instrText xml:space="preserve"> PAGE </w:instrText>
    </w:r>
    <w:r w:rsidR="00AA5FD6" w:rsidRPr="008D3A00">
      <w:rPr>
        <w:rStyle w:val="Nmerodepgina"/>
        <w:color w:val="333333"/>
      </w:rPr>
      <w:fldChar w:fldCharType="separate"/>
    </w:r>
    <w:r w:rsidR="00962A40">
      <w:rPr>
        <w:rStyle w:val="Nmerodepgina"/>
        <w:noProof/>
        <w:color w:val="333333"/>
      </w:rPr>
      <w:t>1</w:t>
    </w:r>
    <w:r w:rsidR="00AA5FD6" w:rsidRPr="008D3A00">
      <w:rPr>
        <w:rStyle w:val="Nmerodepgina"/>
        <w:color w:val="333333"/>
      </w:rPr>
      <w:fldChar w:fldCharType="end"/>
    </w:r>
    <w:r w:rsidRPr="008D3A00">
      <w:rPr>
        <w:rStyle w:val="Nmerodepgina"/>
        <w:color w:val="333333"/>
      </w:rPr>
      <w:t>/</w:t>
    </w:r>
    <w:fldSimple w:instr=" NUMPAGES  \* MERGEFORMAT ">
      <w:r w:rsidR="00962A40" w:rsidRPr="00962A40">
        <w:rPr>
          <w:rStyle w:val="Nmerodepgina"/>
          <w:noProof/>
          <w:color w:val="333333"/>
        </w:rPr>
        <w:t>2</w:t>
      </w:r>
    </w:fldSimple>
    <w:r w:rsidRPr="008D3A00">
      <w:rPr>
        <w:rStyle w:val="Nmerodepgina"/>
        <w:color w:val="333333"/>
      </w:rPr>
      <w:t xml:space="preserve"> </w:t>
    </w:r>
  </w:p>
  <w:p w:rsidR="00601A75" w:rsidRPr="008D3A00" w:rsidRDefault="00601A75">
    <w:pPr>
      <w:pStyle w:val="Piedepgina"/>
      <w:rPr>
        <w:color w:val="333333"/>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A40" w:rsidRDefault="00962A4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BAA" w:rsidRDefault="00BB2BAA">
      <w:r>
        <w:separator/>
      </w:r>
    </w:p>
  </w:footnote>
  <w:footnote w:type="continuationSeparator" w:id="1">
    <w:p w:rsidR="00BB2BAA" w:rsidRDefault="00BB2B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A40" w:rsidRDefault="00962A40">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433" w:rsidRDefault="00FD6E8A" w:rsidP="0033168A">
    <w:pPr>
      <w:pStyle w:val="Encabezado"/>
      <w:ind w:left="-2410" w:firstLine="850"/>
      <w:jc w:val="center"/>
      <w:rPr>
        <w:i/>
        <w:sz w:val="18"/>
        <w:szCs w:val="18"/>
      </w:rPr>
    </w:pPr>
    <w:r>
      <w:rPr>
        <w:noProof/>
        <w:lang w:val="es-ES"/>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p>
  <w:p w:rsidR="00B86433" w:rsidRDefault="00B86433" w:rsidP="00B86433">
    <w:pPr>
      <w:pStyle w:val="Encabezado"/>
      <w:jc w:val="center"/>
      <w:rPr>
        <w:i/>
        <w:color w:val="000000"/>
        <w:shd w:val="clear" w:color="auto" w:fill="FFFFFF"/>
      </w:rPr>
    </w:pPr>
  </w:p>
  <w:p w:rsidR="00B86433" w:rsidRPr="00B466F1" w:rsidRDefault="00B86433" w:rsidP="00B86433">
    <w:pPr>
      <w:pStyle w:val="Encabezado"/>
      <w:jc w:val="center"/>
      <w:rPr>
        <w:i/>
        <w:color w:val="000000"/>
        <w:shd w:val="clear" w:color="auto" w:fill="FFFFFF"/>
        <w:lang w:val="es-MX"/>
      </w:rPr>
    </w:pPr>
    <w:r>
      <w:rPr>
        <w:rFonts w:ascii="Verdana" w:hAnsi="Verdana"/>
        <w:i/>
        <w:iCs/>
        <w:color w:val="000000"/>
        <w:sz w:val="18"/>
        <w:szCs w:val="18"/>
        <w:shd w:val="clear" w:color="auto" w:fill="FFFFFF"/>
        <w:lang w:val="es-MX"/>
      </w:rPr>
      <w:t>2022 – "Año del 40º aniversario de la Guerra de Malvinas. En homenaje a los veteranos y caídos en defensa de las Islas Malvinas y el Atlántico Sur"</w:t>
    </w:r>
  </w:p>
  <w:p w:rsidR="0033168A" w:rsidRDefault="0033168A" w:rsidP="0033168A">
    <w:pPr>
      <w:pStyle w:val="Encabezado"/>
      <w:ind w:left="-2410" w:firstLine="850"/>
      <w:jc w:val="center"/>
      <w:rPr>
        <w:i/>
        <w:sz w:val="18"/>
        <w:szCs w:val="18"/>
      </w:rPr>
    </w:pPr>
    <w:r>
      <w:rPr>
        <w:i/>
        <w:sz w:val="18"/>
        <w:szCs w:val="18"/>
      </w:rPr>
      <w:br/>
    </w:r>
  </w:p>
  <w:p w:rsidR="00601A75" w:rsidRDefault="00601A75" w:rsidP="0033168A">
    <w:pPr>
      <w:pStyle w:val="Encabezado"/>
      <w:jc w:val="center"/>
      <w:rPr>
        <w:i/>
        <w:color w:val="000000"/>
        <w:shd w:val="clear" w:color="auto" w:fill="FFFFF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A40" w:rsidRDefault="00962A4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903D1"/>
    <w:multiLevelType w:val="multilevel"/>
    <w:tmpl w:val="5AC0E1AC"/>
    <w:lvl w:ilvl="0">
      <w:start w:val="1"/>
      <w:numFmt w:val="decimal"/>
      <w:lvlText w:val="Art.%1.-"/>
      <w:lvlJc w:val="left"/>
      <w:pPr>
        <w:ind w:left="360" w:hanging="360"/>
      </w:pPr>
      <w:rPr>
        <w:rFonts w:ascii="Times New Roman" w:eastAsia="Arial" w:hAnsi="Times New Roman" w:cs="Times New Roman" w:hint="default"/>
        <w:b/>
        <w:u w:val="none"/>
      </w:rPr>
    </w:lvl>
    <w:lvl w:ilvl="1">
      <w:start w:val="1"/>
      <w:numFmt w:val="lowerLetter"/>
      <w:lvlText w:val="%2."/>
      <w:lvlJc w:val="left"/>
      <w:pPr>
        <w:ind w:left="1080" w:hanging="360"/>
      </w:pPr>
      <w:rPr>
        <w:rFonts w:ascii="Arial" w:eastAsia="Arial" w:hAnsi="Arial" w:cs="Arial"/>
        <w:b/>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nsid w:val="17153A49"/>
    <w:multiLevelType w:val="multilevel"/>
    <w:tmpl w:val="A29606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2162"/>
  </w:hdrShapeDefaults>
  <w:footnotePr>
    <w:footnote w:id="0"/>
    <w:footnote w:id="1"/>
  </w:footnotePr>
  <w:endnotePr>
    <w:endnote w:id="0"/>
    <w:endnote w:id="1"/>
  </w:endnotePr>
  <w:compat/>
  <w:rsids>
    <w:rsidRoot w:val="00A82127"/>
    <w:rsid w:val="00001988"/>
    <w:rsid w:val="000031F8"/>
    <w:rsid w:val="00024EA5"/>
    <w:rsid w:val="00026430"/>
    <w:rsid w:val="00030C5B"/>
    <w:rsid w:val="00030DF5"/>
    <w:rsid w:val="0003615C"/>
    <w:rsid w:val="000376AB"/>
    <w:rsid w:val="000403FF"/>
    <w:rsid w:val="00040CC0"/>
    <w:rsid w:val="00043882"/>
    <w:rsid w:val="00060E55"/>
    <w:rsid w:val="00062864"/>
    <w:rsid w:val="00067370"/>
    <w:rsid w:val="00067DF5"/>
    <w:rsid w:val="000713D7"/>
    <w:rsid w:val="00071CFB"/>
    <w:rsid w:val="00077DAC"/>
    <w:rsid w:val="00080837"/>
    <w:rsid w:val="00081FFF"/>
    <w:rsid w:val="00085D07"/>
    <w:rsid w:val="00087905"/>
    <w:rsid w:val="0009031C"/>
    <w:rsid w:val="000908CD"/>
    <w:rsid w:val="000B2290"/>
    <w:rsid w:val="000B5A0D"/>
    <w:rsid w:val="000D1497"/>
    <w:rsid w:val="000D2860"/>
    <w:rsid w:val="000D6C54"/>
    <w:rsid w:val="000E319E"/>
    <w:rsid w:val="000E3949"/>
    <w:rsid w:val="000F74CB"/>
    <w:rsid w:val="000F7E30"/>
    <w:rsid w:val="00103C6B"/>
    <w:rsid w:val="00104335"/>
    <w:rsid w:val="001148E2"/>
    <w:rsid w:val="001158F2"/>
    <w:rsid w:val="00126B9E"/>
    <w:rsid w:val="00127D10"/>
    <w:rsid w:val="00136787"/>
    <w:rsid w:val="0014134B"/>
    <w:rsid w:val="00145948"/>
    <w:rsid w:val="00155C7C"/>
    <w:rsid w:val="001600E5"/>
    <w:rsid w:val="00160A2A"/>
    <w:rsid w:val="001614A7"/>
    <w:rsid w:val="0017797B"/>
    <w:rsid w:val="0019414B"/>
    <w:rsid w:val="00194A45"/>
    <w:rsid w:val="001B067C"/>
    <w:rsid w:val="001B0CF3"/>
    <w:rsid w:val="001B770D"/>
    <w:rsid w:val="001C18CC"/>
    <w:rsid w:val="001C5804"/>
    <w:rsid w:val="001C7F48"/>
    <w:rsid w:val="001D480C"/>
    <w:rsid w:val="001E1F55"/>
    <w:rsid w:val="001E5394"/>
    <w:rsid w:val="001F2924"/>
    <w:rsid w:val="001F3AFD"/>
    <w:rsid w:val="001F5FDB"/>
    <w:rsid w:val="00205802"/>
    <w:rsid w:val="00205DAD"/>
    <w:rsid w:val="002066C2"/>
    <w:rsid w:val="00210B36"/>
    <w:rsid w:val="00223436"/>
    <w:rsid w:val="0023157E"/>
    <w:rsid w:val="002327DE"/>
    <w:rsid w:val="00246DF0"/>
    <w:rsid w:val="00246DFA"/>
    <w:rsid w:val="00246F6C"/>
    <w:rsid w:val="00256FAD"/>
    <w:rsid w:val="0026220D"/>
    <w:rsid w:val="00264965"/>
    <w:rsid w:val="00265288"/>
    <w:rsid w:val="00265972"/>
    <w:rsid w:val="002732E8"/>
    <w:rsid w:val="00275865"/>
    <w:rsid w:val="00276A7E"/>
    <w:rsid w:val="00277541"/>
    <w:rsid w:val="00282CFD"/>
    <w:rsid w:val="002867EB"/>
    <w:rsid w:val="00291A43"/>
    <w:rsid w:val="00291ED8"/>
    <w:rsid w:val="00296815"/>
    <w:rsid w:val="002971A4"/>
    <w:rsid w:val="002A35A0"/>
    <w:rsid w:val="002A6AA5"/>
    <w:rsid w:val="002B47D0"/>
    <w:rsid w:val="002B70C9"/>
    <w:rsid w:val="002C768C"/>
    <w:rsid w:val="002C7B3E"/>
    <w:rsid w:val="002D05E9"/>
    <w:rsid w:val="002D1FC5"/>
    <w:rsid w:val="002D4460"/>
    <w:rsid w:val="002D533A"/>
    <w:rsid w:val="002D6BBF"/>
    <w:rsid w:val="002D778C"/>
    <w:rsid w:val="002E0CBF"/>
    <w:rsid w:val="002E38C3"/>
    <w:rsid w:val="002E641A"/>
    <w:rsid w:val="002E73B6"/>
    <w:rsid w:val="002F24C3"/>
    <w:rsid w:val="002F6CB8"/>
    <w:rsid w:val="002F7961"/>
    <w:rsid w:val="00302300"/>
    <w:rsid w:val="00305DD1"/>
    <w:rsid w:val="003145ED"/>
    <w:rsid w:val="00315C77"/>
    <w:rsid w:val="003202C5"/>
    <w:rsid w:val="00330354"/>
    <w:rsid w:val="0033168A"/>
    <w:rsid w:val="00335CD9"/>
    <w:rsid w:val="00340F54"/>
    <w:rsid w:val="0035681D"/>
    <w:rsid w:val="0036493A"/>
    <w:rsid w:val="00374617"/>
    <w:rsid w:val="00387C5D"/>
    <w:rsid w:val="003904DB"/>
    <w:rsid w:val="00393B18"/>
    <w:rsid w:val="003A7311"/>
    <w:rsid w:val="003B471C"/>
    <w:rsid w:val="003B52F5"/>
    <w:rsid w:val="003D01AB"/>
    <w:rsid w:val="003D10AB"/>
    <w:rsid w:val="003D2821"/>
    <w:rsid w:val="003D2891"/>
    <w:rsid w:val="003D37B4"/>
    <w:rsid w:val="003D4000"/>
    <w:rsid w:val="003E039C"/>
    <w:rsid w:val="003F1EFD"/>
    <w:rsid w:val="003F4249"/>
    <w:rsid w:val="003F477D"/>
    <w:rsid w:val="00401C75"/>
    <w:rsid w:val="0040761B"/>
    <w:rsid w:val="0041662F"/>
    <w:rsid w:val="00422C3F"/>
    <w:rsid w:val="0042471C"/>
    <w:rsid w:val="00426699"/>
    <w:rsid w:val="00430B69"/>
    <w:rsid w:val="004354AC"/>
    <w:rsid w:val="00435D7F"/>
    <w:rsid w:val="00443EB0"/>
    <w:rsid w:val="004447CC"/>
    <w:rsid w:val="00446E1A"/>
    <w:rsid w:val="00450766"/>
    <w:rsid w:val="00451CF7"/>
    <w:rsid w:val="004847CA"/>
    <w:rsid w:val="004A3D84"/>
    <w:rsid w:val="004A4B94"/>
    <w:rsid w:val="004B08C1"/>
    <w:rsid w:val="004B50EB"/>
    <w:rsid w:val="004B7714"/>
    <w:rsid w:val="004C209B"/>
    <w:rsid w:val="004D2D62"/>
    <w:rsid w:val="004D30D5"/>
    <w:rsid w:val="004D438B"/>
    <w:rsid w:val="004E235F"/>
    <w:rsid w:val="0051012E"/>
    <w:rsid w:val="005142E6"/>
    <w:rsid w:val="0051678B"/>
    <w:rsid w:val="00522AB8"/>
    <w:rsid w:val="00522C71"/>
    <w:rsid w:val="00534552"/>
    <w:rsid w:val="00540D49"/>
    <w:rsid w:val="00540E5C"/>
    <w:rsid w:val="00550A79"/>
    <w:rsid w:val="00551DE0"/>
    <w:rsid w:val="0055648D"/>
    <w:rsid w:val="0057409D"/>
    <w:rsid w:val="0057507F"/>
    <w:rsid w:val="005769D4"/>
    <w:rsid w:val="00584643"/>
    <w:rsid w:val="00584777"/>
    <w:rsid w:val="00587242"/>
    <w:rsid w:val="00591BC2"/>
    <w:rsid w:val="00593930"/>
    <w:rsid w:val="005A1232"/>
    <w:rsid w:val="005A32ED"/>
    <w:rsid w:val="005A3AA1"/>
    <w:rsid w:val="005A4D27"/>
    <w:rsid w:val="005B0FAF"/>
    <w:rsid w:val="005B102A"/>
    <w:rsid w:val="005B14CE"/>
    <w:rsid w:val="005B6538"/>
    <w:rsid w:val="005C37AB"/>
    <w:rsid w:val="005E24EF"/>
    <w:rsid w:val="005F35E2"/>
    <w:rsid w:val="00601A75"/>
    <w:rsid w:val="00602752"/>
    <w:rsid w:val="00606D7C"/>
    <w:rsid w:val="00616F70"/>
    <w:rsid w:val="00622DE5"/>
    <w:rsid w:val="006259EB"/>
    <w:rsid w:val="00635B72"/>
    <w:rsid w:val="00636BE0"/>
    <w:rsid w:val="0064363E"/>
    <w:rsid w:val="006449DB"/>
    <w:rsid w:val="0065711B"/>
    <w:rsid w:val="00671B69"/>
    <w:rsid w:val="006811D6"/>
    <w:rsid w:val="00690392"/>
    <w:rsid w:val="00697F98"/>
    <w:rsid w:val="006A6925"/>
    <w:rsid w:val="006A74AD"/>
    <w:rsid w:val="006B5332"/>
    <w:rsid w:val="006C31E3"/>
    <w:rsid w:val="006C326A"/>
    <w:rsid w:val="006C40E9"/>
    <w:rsid w:val="006C7D4F"/>
    <w:rsid w:val="006D2518"/>
    <w:rsid w:val="006D2C66"/>
    <w:rsid w:val="006D3303"/>
    <w:rsid w:val="006D5CB7"/>
    <w:rsid w:val="006E3675"/>
    <w:rsid w:val="006F5A1F"/>
    <w:rsid w:val="00700188"/>
    <w:rsid w:val="00705135"/>
    <w:rsid w:val="00705D30"/>
    <w:rsid w:val="00706B8E"/>
    <w:rsid w:val="00715AF3"/>
    <w:rsid w:val="00720C1E"/>
    <w:rsid w:val="00723FF3"/>
    <w:rsid w:val="00734F30"/>
    <w:rsid w:val="007410E7"/>
    <w:rsid w:val="007420D8"/>
    <w:rsid w:val="00760AAD"/>
    <w:rsid w:val="00771B54"/>
    <w:rsid w:val="007728C1"/>
    <w:rsid w:val="007746F7"/>
    <w:rsid w:val="00777916"/>
    <w:rsid w:val="00780167"/>
    <w:rsid w:val="0078066C"/>
    <w:rsid w:val="00795E19"/>
    <w:rsid w:val="00797A64"/>
    <w:rsid w:val="007A4611"/>
    <w:rsid w:val="007B0FD7"/>
    <w:rsid w:val="007B3715"/>
    <w:rsid w:val="007B6DE7"/>
    <w:rsid w:val="007C0373"/>
    <w:rsid w:val="007C0CF9"/>
    <w:rsid w:val="007C12D6"/>
    <w:rsid w:val="007C7329"/>
    <w:rsid w:val="007D2459"/>
    <w:rsid w:val="007E2AB2"/>
    <w:rsid w:val="007E3534"/>
    <w:rsid w:val="007E36D1"/>
    <w:rsid w:val="007E382A"/>
    <w:rsid w:val="007E6A1F"/>
    <w:rsid w:val="007E7B5E"/>
    <w:rsid w:val="008019FD"/>
    <w:rsid w:val="008034F8"/>
    <w:rsid w:val="00812683"/>
    <w:rsid w:val="00813270"/>
    <w:rsid w:val="00820A3A"/>
    <w:rsid w:val="00827228"/>
    <w:rsid w:val="00834C77"/>
    <w:rsid w:val="008433E2"/>
    <w:rsid w:val="008451C8"/>
    <w:rsid w:val="00846702"/>
    <w:rsid w:val="008553EB"/>
    <w:rsid w:val="00862484"/>
    <w:rsid w:val="0086333F"/>
    <w:rsid w:val="008635E3"/>
    <w:rsid w:val="00870A2D"/>
    <w:rsid w:val="00870FF9"/>
    <w:rsid w:val="008844BF"/>
    <w:rsid w:val="0088489C"/>
    <w:rsid w:val="0088546A"/>
    <w:rsid w:val="00890C59"/>
    <w:rsid w:val="00890E2F"/>
    <w:rsid w:val="00890FD0"/>
    <w:rsid w:val="008938E5"/>
    <w:rsid w:val="008A6AB5"/>
    <w:rsid w:val="008B4536"/>
    <w:rsid w:val="008C4AC3"/>
    <w:rsid w:val="008D2B26"/>
    <w:rsid w:val="008D3A00"/>
    <w:rsid w:val="008D41FC"/>
    <w:rsid w:val="008E2E4C"/>
    <w:rsid w:val="008F0014"/>
    <w:rsid w:val="00902B85"/>
    <w:rsid w:val="00905554"/>
    <w:rsid w:val="00906685"/>
    <w:rsid w:val="00910E0F"/>
    <w:rsid w:val="00914B7F"/>
    <w:rsid w:val="0091690E"/>
    <w:rsid w:val="00926B18"/>
    <w:rsid w:val="009353E0"/>
    <w:rsid w:val="00947238"/>
    <w:rsid w:val="00950971"/>
    <w:rsid w:val="009557B2"/>
    <w:rsid w:val="009624FC"/>
    <w:rsid w:val="00962A40"/>
    <w:rsid w:val="0096461D"/>
    <w:rsid w:val="009711CF"/>
    <w:rsid w:val="00991433"/>
    <w:rsid w:val="009953AF"/>
    <w:rsid w:val="00995A9C"/>
    <w:rsid w:val="00996E34"/>
    <w:rsid w:val="009A6E2B"/>
    <w:rsid w:val="009B2C9F"/>
    <w:rsid w:val="009B4FAC"/>
    <w:rsid w:val="009C20D3"/>
    <w:rsid w:val="009D2A63"/>
    <w:rsid w:val="009D7FE0"/>
    <w:rsid w:val="009E5835"/>
    <w:rsid w:val="009F4E01"/>
    <w:rsid w:val="00A01668"/>
    <w:rsid w:val="00A018ED"/>
    <w:rsid w:val="00A023EB"/>
    <w:rsid w:val="00A03307"/>
    <w:rsid w:val="00A06A2B"/>
    <w:rsid w:val="00A07090"/>
    <w:rsid w:val="00A11AD7"/>
    <w:rsid w:val="00A1286B"/>
    <w:rsid w:val="00A22E8A"/>
    <w:rsid w:val="00A240CA"/>
    <w:rsid w:val="00A3555E"/>
    <w:rsid w:val="00A37C1D"/>
    <w:rsid w:val="00A40D86"/>
    <w:rsid w:val="00A40FDE"/>
    <w:rsid w:val="00A43208"/>
    <w:rsid w:val="00A47920"/>
    <w:rsid w:val="00A502EF"/>
    <w:rsid w:val="00A50F52"/>
    <w:rsid w:val="00A55E61"/>
    <w:rsid w:val="00A66804"/>
    <w:rsid w:val="00A70873"/>
    <w:rsid w:val="00A75EED"/>
    <w:rsid w:val="00A7779B"/>
    <w:rsid w:val="00A82127"/>
    <w:rsid w:val="00A8531A"/>
    <w:rsid w:val="00A878E2"/>
    <w:rsid w:val="00A962A7"/>
    <w:rsid w:val="00AA08DB"/>
    <w:rsid w:val="00AA2FEA"/>
    <w:rsid w:val="00AA5FD6"/>
    <w:rsid w:val="00AA7C22"/>
    <w:rsid w:val="00AB001F"/>
    <w:rsid w:val="00AB0A73"/>
    <w:rsid w:val="00AB5EB2"/>
    <w:rsid w:val="00AB5F3A"/>
    <w:rsid w:val="00AC141B"/>
    <w:rsid w:val="00AC3839"/>
    <w:rsid w:val="00AC6624"/>
    <w:rsid w:val="00AE2E8F"/>
    <w:rsid w:val="00AF5760"/>
    <w:rsid w:val="00AF6352"/>
    <w:rsid w:val="00B05649"/>
    <w:rsid w:val="00B1662C"/>
    <w:rsid w:val="00B16E32"/>
    <w:rsid w:val="00B1723C"/>
    <w:rsid w:val="00B177FE"/>
    <w:rsid w:val="00B211DC"/>
    <w:rsid w:val="00B264C1"/>
    <w:rsid w:val="00B301B7"/>
    <w:rsid w:val="00B31B65"/>
    <w:rsid w:val="00B33759"/>
    <w:rsid w:val="00B36178"/>
    <w:rsid w:val="00B4532F"/>
    <w:rsid w:val="00B46232"/>
    <w:rsid w:val="00B60E72"/>
    <w:rsid w:val="00B67289"/>
    <w:rsid w:val="00B85EE2"/>
    <w:rsid w:val="00B86433"/>
    <w:rsid w:val="00B96271"/>
    <w:rsid w:val="00BB2BAA"/>
    <w:rsid w:val="00BC4ACC"/>
    <w:rsid w:val="00BF2B7B"/>
    <w:rsid w:val="00BF33E0"/>
    <w:rsid w:val="00BF71C2"/>
    <w:rsid w:val="00C10DC1"/>
    <w:rsid w:val="00C26F53"/>
    <w:rsid w:val="00C330CB"/>
    <w:rsid w:val="00C3675D"/>
    <w:rsid w:val="00C419C1"/>
    <w:rsid w:val="00C45658"/>
    <w:rsid w:val="00C5114C"/>
    <w:rsid w:val="00C51E49"/>
    <w:rsid w:val="00C521F9"/>
    <w:rsid w:val="00C54A18"/>
    <w:rsid w:val="00C63351"/>
    <w:rsid w:val="00C71253"/>
    <w:rsid w:val="00C734F9"/>
    <w:rsid w:val="00C748E5"/>
    <w:rsid w:val="00C87365"/>
    <w:rsid w:val="00C87F1E"/>
    <w:rsid w:val="00C938E0"/>
    <w:rsid w:val="00C93FF6"/>
    <w:rsid w:val="00CA3788"/>
    <w:rsid w:val="00CB237C"/>
    <w:rsid w:val="00CB479F"/>
    <w:rsid w:val="00CB62BA"/>
    <w:rsid w:val="00CC20B0"/>
    <w:rsid w:val="00CD3069"/>
    <w:rsid w:val="00CE163F"/>
    <w:rsid w:val="00D0598D"/>
    <w:rsid w:val="00D11B72"/>
    <w:rsid w:val="00D21279"/>
    <w:rsid w:val="00D23C57"/>
    <w:rsid w:val="00D355BD"/>
    <w:rsid w:val="00D43AA2"/>
    <w:rsid w:val="00D518DB"/>
    <w:rsid w:val="00D55ECB"/>
    <w:rsid w:val="00D6362F"/>
    <w:rsid w:val="00D67721"/>
    <w:rsid w:val="00D7049C"/>
    <w:rsid w:val="00D758CE"/>
    <w:rsid w:val="00D768B3"/>
    <w:rsid w:val="00D76A86"/>
    <w:rsid w:val="00D927D4"/>
    <w:rsid w:val="00DB161C"/>
    <w:rsid w:val="00DC626E"/>
    <w:rsid w:val="00DD2795"/>
    <w:rsid w:val="00DD4DE2"/>
    <w:rsid w:val="00DD520D"/>
    <w:rsid w:val="00DE2A7C"/>
    <w:rsid w:val="00DF0164"/>
    <w:rsid w:val="00DF4CAF"/>
    <w:rsid w:val="00DF54AA"/>
    <w:rsid w:val="00E07D33"/>
    <w:rsid w:val="00E10BE5"/>
    <w:rsid w:val="00E11CDD"/>
    <w:rsid w:val="00E12909"/>
    <w:rsid w:val="00E12DDE"/>
    <w:rsid w:val="00E134C0"/>
    <w:rsid w:val="00E143B6"/>
    <w:rsid w:val="00E2368D"/>
    <w:rsid w:val="00E24196"/>
    <w:rsid w:val="00E260CA"/>
    <w:rsid w:val="00E2785E"/>
    <w:rsid w:val="00E30CFF"/>
    <w:rsid w:val="00E43744"/>
    <w:rsid w:val="00E52B73"/>
    <w:rsid w:val="00E55186"/>
    <w:rsid w:val="00E615F1"/>
    <w:rsid w:val="00E62E77"/>
    <w:rsid w:val="00E63146"/>
    <w:rsid w:val="00E64A1D"/>
    <w:rsid w:val="00E7242C"/>
    <w:rsid w:val="00E74920"/>
    <w:rsid w:val="00E76927"/>
    <w:rsid w:val="00E81EE5"/>
    <w:rsid w:val="00E91F21"/>
    <w:rsid w:val="00EA2BDF"/>
    <w:rsid w:val="00EA51B6"/>
    <w:rsid w:val="00EB6956"/>
    <w:rsid w:val="00EB7D55"/>
    <w:rsid w:val="00EC6F89"/>
    <w:rsid w:val="00ED6F9E"/>
    <w:rsid w:val="00EE0F5C"/>
    <w:rsid w:val="00EE208C"/>
    <w:rsid w:val="00EE5985"/>
    <w:rsid w:val="00EE7AE9"/>
    <w:rsid w:val="00EF021B"/>
    <w:rsid w:val="00EF0D22"/>
    <w:rsid w:val="00F035C6"/>
    <w:rsid w:val="00F13C69"/>
    <w:rsid w:val="00F25C0C"/>
    <w:rsid w:val="00F25CE0"/>
    <w:rsid w:val="00F27545"/>
    <w:rsid w:val="00F34E02"/>
    <w:rsid w:val="00F366BB"/>
    <w:rsid w:val="00F41DF6"/>
    <w:rsid w:val="00F52245"/>
    <w:rsid w:val="00F5345B"/>
    <w:rsid w:val="00F5569F"/>
    <w:rsid w:val="00F60308"/>
    <w:rsid w:val="00F62A38"/>
    <w:rsid w:val="00F640D0"/>
    <w:rsid w:val="00F64BE5"/>
    <w:rsid w:val="00F75389"/>
    <w:rsid w:val="00F81EBD"/>
    <w:rsid w:val="00F86687"/>
    <w:rsid w:val="00F903E8"/>
    <w:rsid w:val="00F940F7"/>
    <w:rsid w:val="00F94D7D"/>
    <w:rsid w:val="00FA0C8C"/>
    <w:rsid w:val="00FA6FD3"/>
    <w:rsid w:val="00FB74F3"/>
    <w:rsid w:val="00FD07F5"/>
    <w:rsid w:val="00FD1EBC"/>
    <w:rsid w:val="00FD6E8A"/>
    <w:rsid w:val="00FE6BF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34B"/>
    <w:pPr>
      <w:jc w:val="both"/>
    </w:pPr>
    <w:rP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14134B"/>
    <w:pPr>
      <w:ind w:left="3686"/>
    </w:pPr>
  </w:style>
  <w:style w:type="paragraph" w:styleId="Encabezado">
    <w:name w:val="header"/>
    <w:basedOn w:val="Normal"/>
    <w:link w:val="EncabezadoCar"/>
    <w:rsid w:val="0014134B"/>
    <w:pPr>
      <w:tabs>
        <w:tab w:val="center" w:pos="4419"/>
        <w:tab w:val="right" w:pos="8838"/>
      </w:tabs>
    </w:pPr>
  </w:style>
  <w:style w:type="paragraph" w:styleId="Piedepgina">
    <w:name w:val="footer"/>
    <w:basedOn w:val="Normal"/>
    <w:rsid w:val="0014134B"/>
    <w:pPr>
      <w:tabs>
        <w:tab w:val="center" w:pos="4419"/>
        <w:tab w:val="right" w:pos="8838"/>
      </w:tabs>
    </w:pPr>
  </w:style>
  <w:style w:type="character" w:styleId="Nmerodepgina">
    <w:name w:val="page number"/>
    <w:basedOn w:val="Fuentedeprrafopredeter"/>
    <w:rsid w:val="0014134B"/>
  </w:style>
  <w:style w:type="character" w:customStyle="1" w:styleId="EncabezadoCar">
    <w:name w:val="Encabezado Car"/>
    <w:basedOn w:val="Fuentedeprrafopredeter"/>
    <w:link w:val="Encabezado"/>
    <w:rsid w:val="0033168A"/>
    <w:rPr>
      <w:sz w:val="24"/>
      <w:lang w:val="es-ES_tradnl"/>
    </w:rPr>
  </w:style>
  <w:style w:type="paragraph" w:styleId="Textodeglobo">
    <w:name w:val="Balloon Text"/>
    <w:basedOn w:val="Normal"/>
    <w:link w:val="TextodegloboCar"/>
    <w:uiPriority w:val="99"/>
    <w:semiHidden/>
    <w:unhideWhenUsed/>
    <w:rsid w:val="00A82127"/>
    <w:rPr>
      <w:rFonts w:ascii="Tahoma" w:hAnsi="Tahoma" w:cs="Tahoma"/>
      <w:sz w:val="16"/>
      <w:szCs w:val="16"/>
    </w:rPr>
  </w:style>
  <w:style w:type="character" w:customStyle="1" w:styleId="TextodegloboCar">
    <w:name w:val="Texto de globo Car"/>
    <w:basedOn w:val="Fuentedeprrafopredeter"/>
    <w:link w:val="Textodeglobo"/>
    <w:uiPriority w:val="99"/>
    <w:semiHidden/>
    <w:rsid w:val="00A82127"/>
    <w:rPr>
      <w:rFonts w:ascii="Tahoma" w:hAnsi="Tahoma" w:cs="Tahoma"/>
      <w:sz w:val="16"/>
      <w:szCs w:val="16"/>
      <w:lang w:val="es-ES_tradnl" w:eastAsia="es-ES"/>
    </w:rPr>
  </w:style>
  <w:style w:type="paragraph" w:customStyle="1" w:styleId="paragraph">
    <w:name w:val="paragraph"/>
    <w:basedOn w:val="Normal"/>
    <w:rsid w:val="001158F2"/>
    <w:pPr>
      <w:spacing w:before="100" w:beforeAutospacing="1" w:after="100" w:afterAutospacing="1"/>
      <w:jc w:val="left"/>
    </w:pPr>
    <w:rPr>
      <w:szCs w:val="24"/>
      <w:lang w:val="es-AR" w:eastAsia="es-AR"/>
    </w:rPr>
  </w:style>
  <w:style w:type="paragraph" w:styleId="NormalWeb">
    <w:name w:val="Normal (Web)"/>
    <w:basedOn w:val="Normal"/>
    <w:uiPriority w:val="99"/>
    <w:unhideWhenUsed/>
    <w:rsid w:val="00E10BE5"/>
    <w:pPr>
      <w:spacing w:before="100" w:beforeAutospacing="1" w:after="100" w:afterAutospacing="1"/>
      <w:jc w:val="left"/>
    </w:pPr>
    <w:rPr>
      <w:szCs w:val="24"/>
      <w:lang w:val="es-AR" w:eastAsia="es-AR"/>
    </w:rPr>
  </w:style>
  <w:style w:type="paragraph" w:styleId="Sangradetextonormal">
    <w:name w:val="Body Text Indent"/>
    <w:basedOn w:val="Normal"/>
    <w:link w:val="SangradetextonormalCar"/>
    <w:rsid w:val="00024EA5"/>
    <w:pPr>
      <w:spacing w:after="120"/>
      <w:ind w:left="283"/>
      <w:jc w:val="left"/>
    </w:pPr>
    <w:rPr>
      <w:rFonts w:ascii="Arial" w:hAnsi="Arial" w:cs="Arial"/>
      <w:szCs w:val="24"/>
    </w:rPr>
  </w:style>
  <w:style w:type="character" w:customStyle="1" w:styleId="SangradetextonormalCar">
    <w:name w:val="Sangría de texto normal Car"/>
    <w:basedOn w:val="Fuentedeprrafopredeter"/>
    <w:link w:val="Sangradetextonormal"/>
    <w:rsid w:val="00024EA5"/>
    <w:rPr>
      <w:rFonts w:ascii="Arial" w:hAnsi="Arial" w:cs="Arial"/>
      <w:sz w:val="24"/>
      <w:szCs w:val="24"/>
      <w:lang w:val="es-ES_tradnl" w:eastAsia="es-ES"/>
    </w:rPr>
  </w:style>
  <w:style w:type="character" w:styleId="Hipervnculo">
    <w:name w:val="Hyperlink"/>
    <w:basedOn w:val="Fuentedeprrafopredeter"/>
    <w:uiPriority w:val="99"/>
    <w:semiHidden/>
    <w:unhideWhenUsed/>
    <w:rsid w:val="00451CF7"/>
    <w:rPr>
      <w:color w:val="0000FF"/>
      <w:u w:val="single"/>
    </w:rPr>
  </w:style>
  <w:style w:type="paragraph" w:customStyle="1" w:styleId="normal0">
    <w:name w:val="normal"/>
    <w:rsid w:val="00A3555E"/>
    <w:pPr>
      <w:spacing w:line="276" w:lineRule="auto"/>
    </w:pPr>
    <w:rPr>
      <w:rFonts w:ascii="Arial" w:eastAsia="Arial" w:hAnsi="Arial" w:cs="Arial"/>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822622735">
      <w:bodyDiv w:val="1"/>
      <w:marLeft w:val="0"/>
      <w:marRight w:val="0"/>
      <w:marTop w:val="0"/>
      <w:marBottom w:val="0"/>
      <w:divBdr>
        <w:top w:val="none" w:sz="0" w:space="0" w:color="auto"/>
        <w:left w:val="none" w:sz="0" w:space="0" w:color="auto"/>
        <w:bottom w:val="none" w:sz="0" w:space="0" w:color="auto"/>
        <w:right w:val="none" w:sz="0" w:space="0" w:color="auto"/>
      </w:divBdr>
      <w:divsChild>
        <w:div w:id="610208090">
          <w:marLeft w:val="0"/>
          <w:marRight w:val="0"/>
          <w:marTop w:val="0"/>
          <w:marBottom w:val="0"/>
          <w:divBdr>
            <w:top w:val="none" w:sz="0" w:space="0" w:color="auto"/>
            <w:left w:val="none" w:sz="0" w:space="0" w:color="auto"/>
            <w:bottom w:val="none" w:sz="0" w:space="0" w:color="auto"/>
            <w:right w:val="none" w:sz="0" w:space="0" w:color="auto"/>
          </w:divBdr>
        </w:div>
        <w:div w:id="1166091790">
          <w:marLeft w:val="0"/>
          <w:marRight w:val="0"/>
          <w:marTop w:val="0"/>
          <w:marBottom w:val="0"/>
          <w:divBdr>
            <w:top w:val="none" w:sz="0" w:space="0" w:color="auto"/>
            <w:left w:val="none" w:sz="0" w:space="0" w:color="auto"/>
            <w:bottom w:val="none" w:sz="0" w:space="0" w:color="auto"/>
            <w:right w:val="none" w:sz="0" w:space="0" w:color="auto"/>
          </w:divBdr>
        </w:div>
        <w:div w:id="802575944">
          <w:marLeft w:val="0"/>
          <w:marRight w:val="0"/>
          <w:marTop w:val="0"/>
          <w:marBottom w:val="0"/>
          <w:divBdr>
            <w:top w:val="none" w:sz="0" w:space="0" w:color="auto"/>
            <w:left w:val="none" w:sz="0" w:space="0" w:color="auto"/>
            <w:bottom w:val="none" w:sz="0" w:space="0" w:color="auto"/>
            <w:right w:val="none" w:sz="0" w:space="0" w:color="auto"/>
          </w:divBdr>
          <w:divsChild>
            <w:div w:id="28799657">
              <w:marLeft w:val="0"/>
              <w:marRight w:val="0"/>
              <w:marTop w:val="0"/>
              <w:marBottom w:val="0"/>
              <w:divBdr>
                <w:top w:val="none" w:sz="0" w:space="0" w:color="auto"/>
                <w:left w:val="none" w:sz="0" w:space="0" w:color="auto"/>
                <w:bottom w:val="none" w:sz="0" w:space="0" w:color="auto"/>
                <w:right w:val="none" w:sz="0" w:space="0" w:color="auto"/>
              </w:divBdr>
            </w:div>
            <w:div w:id="1811821292">
              <w:marLeft w:val="0"/>
              <w:marRight w:val="0"/>
              <w:marTop w:val="0"/>
              <w:marBottom w:val="0"/>
              <w:divBdr>
                <w:top w:val="none" w:sz="0" w:space="0" w:color="auto"/>
                <w:left w:val="none" w:sz="0" w:space="0" w:color="auto"/>
                <w:bottom w:val="none" w:sz="0" w:space="0" w:color="auto"/>
                <w:right w:val="none" w:sz="0" w:space="0" w:color="auto"/>
              </w:divBdr>
            </w:div>
            <w:div w:id="50051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calvo\AppData\Roaming\Microsoft\Plantillas\Legislatura\Legisla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C3FC1B-B299-4231-A17E-326B2357D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Legislar</Template>
  <TotalTime>0</TotalTime>
  <Pages>2</Pages>
  <Words>527</Words>
  <Characters>2891</Characters>
  <Application>Microsoft Office Word</Application>
  <DocSecurity>0</DocSecurity>
  <Lines>59</Lines>
  <Paragraphs>15</Paragraphs>
  <ScaleCrop>false</ScaleCrop>
  <HeadingPairs>
    <vt:vector size="2" baseType="variant">
      <vt:variant>
        <vt:lpstr>Título</vt:lpstr>
      </vt:variant>
      <vt:variant>
        <vt:i4>1</vt:i4>
      </vt:variant>
    </vt:vector>
  </HeadingPairs>
  <TitlesOfParts>
    <vt:vector size="1" baseType="lpstr">
      <vt:lpstr>Nuevo Proyecto</vt:lpstr>
    </vt:vector>
  </TitlesOfParts>
  <Company>Bangho</Company>
  <LinksUpToDate>false</LinksUpToDate>
  <CharactersWithSpaces>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Nuevo Proyecto</dc:title>
  <dc:creator>secalvo</dc:creator>
  <cp:lastModifiedBy>simaidana</cp:lastModifiedBy>
  <cp:revision>5</cp:revision>
  <cp:lastPrinted>2022-06-07T19:31:00Z</cp:lastPrinted>
  <dcterms:created xsi:type="dcterms:W3CDTF">2022-10-04T14:29:00Z</dcterms:created>
  <dcterms:modified xsi:type="dcterms:W3CDTF">2022-10-12T10:47:00Z</dcterms:modified>
</cp:coreProperties>
</file>