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A44" w:rsidRPr="00181A44" w:rsidRDefault="00181A44" w:rsidP="00181A44">
      <w:pPr>
        <w:spacing w:after="0" w:line="240" w:lineRule="auto"/>
        <w:jc w:val="right"/>
        <w:rPr>
          <w:rFonts w:ascii="Times New Roman" w:eastAsia="Times New Roman" w:hAnsi="Times New Roman" w:cs="Times New Roman"/>
          <w:lang w:eastAsia="es-AR"/>
        </w:rPr>
      </w:pPr>
      <w:r w:rsidRPr="00181A44">
        <w:rPr>
          <w:rFonts w:ascii="Times New Roman" w:eastAsia="Times New Roman" w:hAnsi="Times New Roman" w:cs="Times New Roman"/>
          <w:color w:val="000000"/>
          <w:lang w:eastAsia="es-AR"/>
        </w:rPr>
        <w:t>Expediente N° 1132-D-2022</w:t>
      </w:r>
    </w:p>
    <w:p w:rsidR="00181A44" w:rsidRPr="00181A44" w:rsidRDefault="00181A44" w:rsidP="00181A44">
      <w:pPr>
        <w:spacing w:after="0" w:line="240" w:lineRule="auto"/>
        <w:rPr>
          <w:rFonts w:ascii="Times New Roman" w:eastAsia="Times New Roman" w:hAnsi="Times New Roman" w:cs="Times New Roman"/>
          <w:lang w:eastAsia="es-AR"/>
        </w:rPr>
      </w:pPr>
    </w:p>
    <w:p w:rsidR="00181A44" w:rsidRPr="00181A44" w:rsidRDefault="00181A44" w:rsidP="00181A44">
      <w:pPr>
        <w:spacing w:after="0" w:line="240" w:lineRule="auto"/>
        <w:jc w:val="both"/>
        <w:rPr>
          <w:rFonts w:ascii="Times New Roman" w:eastAsia="Times New Roman" w:hAnsi="Times New Roman" w:cs="Times New Roman"/>
          <w:lang w:eastAsia="es-AR"/>
        </w:rPr>
      </w:pPr>
      <w:r w:rsidRPr="00181A44">
        <w:rPr>
          <w:rFonts w:ascii="Times New Roman" w:eastAsia="Times New Roman" w:hAnsi="Times New Roman" w:cs="Times New Roman"/>
          <w:color w:val="000000"/>
          <w:lang w:eastAsia="es-AR"/>
        </w:rPr>
        <w:t>Legislatura de la Ciudad Autónoma de Buenos Aires</w:t>
      </w:r>
    </w:p>
    <w:p w:rsidR="00181A44" w:rsidRPr="00181A44" w:rsidRDefault="00181A44" w:rsidP="00181A44">
      <w:pPr>
        <w:spacing w:after="0" w:line="240" w:lineRule="auto"/>
        <w:rPr>
          <w:rFonts w:ascii="Times New Roman" w:eastAsia="Times New Roman" w:hAnsi="Times New Roman" w:cs="Times New Roman"/>
          <w:lang w:eastAsia="es-AR"/>
        </w:rPr>
      </w:pPr>
    </w:p>
    <w:p w:rsidR="00181A44" w:rsidRPr="00181A44" w:rsidRDefault="00181A44" w:rsidP="00181A44">
      <w:pPr>
        <w:spacing w:after="0" w:line="240" w:lineRule="auto"/>
        <w:jc w:val="both"/>
        <w:rPr>
          <w:rFonts w:ascii="Times New Roman" w:eastAsia="Times New Roman" w:hAnsi="Times New Roman" w:cs="Times New Roman"/>
          <w:lang w:eastAsia="es-AR"/>
        </w:rPr>
      </w:pPr>
      <w:r w:rsidRPr="00181A44">
        <w:rPr>
          <w:rFonts w:ascii="Times New Roman" w:eastAsia="Times New Roman" w:hAnsi="Times New Roman" w:cs="Times New Roman"/>
          <w:color w:val="000000"/>
          <w:lang w:eastAsia="es-AR"/>
        </w:rPr>
        <w:t>Visto el expediente N° 1132-D-2022, iniciado por la Diputada Sol Méndez quien solicita se declare de interés cultural de la Ciudad Autónoma de Buenos Aires la muestra fotográfica “Belleza sin edad” expuesta en el ecosistema digital “Amantes de lo bueno” y; </w:t>
      </w:r>
    </w:p>
    <w:p w:rsidR="00181A44" w:rsidRPr="00181A44" w:rsidRDefault="00181A44" w:rsidP="00181A44">
      <w:pPr>
        <w:spacing w:after="0" w:line="240" w:lineRule="auto"/>
        <w:rPr>
          <w:rFonts w:ascii="Times New Roman" w:eastAsia="Times New Roman" w:hAnsi="Times New Roman" w:cs="Times New Roman"/>
          <w:lang w:eastAsia="es-AR"/>
        </w:rPr>
      </w:pPr>
    </w:p>
    <w:p w:rsidR="00181A44" w:rsidRPr="00181A44" w:rsidRDefault="00181A44" w:rsidP="00181A44">
      <w:pPr>
        <w:spacing w:after="0" w:line="240" w:lineRule="auto"/>
        <w:jc w:val="both"/>
        <w:rPr>
          <w:rFonts w:ascii="Times New Roman" w:eastAsia="Times New Roman" w:hAnsi="Times New Roman" w:cs="Times New Roman"/>
          <w:lang w:eastAsia="es-AR"/>
        </w:rPr>
      </w:pPr>
      <w:r w:rsidRPr="00181A44">
        <w:rPr>
          <w:rFonts w:ascii="Times New Roman" w:eastAsia="Times New Roman" w:hAnsi="Times New Roman" w:cs="Times New Roman"/>
          <w:color w:val="000000"/>
          <w:lang w:eastAsia="es-AR"/>
        </w:rPr>
        <w:t>Considerando:  </w:t>
      </w:r>
    </w:p>
    <w:p w:rsidR="00181A44" w:rsidRPr="00181A44" w:rsidRDefault="00181A44" w:rsidP="00181A44">
      <w:pPr>
        <w:spacing w:after="0" w:line="240" w:lineRule="auto"/>
        <w:rPr>
          <w:rFonts w:ascii="Times New Roman" w:eastAsia="Times New Roman" w:hAnsi="Times New Roman" w:cs="Times New Roman"/>
          <w:lang w:eastAsia="es-AR"/>
        </w:rPr>
      </w:pPr>
    </w:p>
    <w:p w:rsidR="00181A44" w:rsidRPr="00181A44" w:rsidRDefault="00181A44" w:rsidP="00181A44">
      <w:pPr>
        <w:spacing w:after="0" w:line="240" w:lineRule="auto"/>
        <w:ind w:firstLine="720"/>
        <w:jc w:val="both"/>
        <w:rPr>
          <w:rFonts w:ascii="Times New Roman" w:eastAsia="Times New Roman" w:hAnsi="Times New Roman" w:cs="Times New Roman"/>
          <w:lang w:eastAsia="es-AR"/>
        </w:rPr>
      </w:pPr>
      <w:r w:rsidRPr="00181A44">
        <w:rPr>
          <w:rFonts w:ascii="Times New Roman" w:eastAsia="Times New Roman" w:hAnsi="Times New Roman" w:cs="Times New Roman"/>
          <w:color w:val="000000"/>
          <w:lang w:eastAsia="es-AR"/>
        </w:rPr>
        <w:t>Que el arte en sus definiciones más clásicas ha operado como herramienta de comunicación social, ya que el artista tiene a través de su obra, el poder de transmitir ideas, emociones y en general, una visión del mundo y de lo que acontece en él. De manera subjetiva, se expresa en un lenguaje universal y comprensible para cualquier ser humano, ya que apela a los sentidos y emociones. </w:t>
      </w:r>
    </w:p>
    <w:p w:rsidR="00181A44" w:rsidRPr="00181A44" w:rsidRDefault="00181A44" w:rsidP="00181A44">
      <w:pPr>
        <w:spacing w:after="0" w:line="240" w:lineRule="auto"/>
        <w:rPr>
          <w:rFonts w:ascii="Times New Roman" w:eastAsia="Times New Roman" w:hAnsi="Times New Roman" w:cs="Times New Roman"/>
          <w:lang w:eastAsia="es-AR"/>
        </w:rPr>
      </w:pPr>
    </w:p>
    <w:p w:rsidR="00181A44" w:rsidRPr="00181A44" w:rsidRDefault="00181A44" w:rsidP="00181A44">
      <w:pPr>
        <w:spacing w:after="0" w:line="240" w:lineRule="auto"/>
        <w:ind w:firstLine="720"/>
        <w:jc w:val="both"/>
        <w:rPr>
          <w:rFonts w:ascii="Times New Roman" w:eastAsia="Times New Roman" w:hAnsi="Times New Roman" w:cs="Times New Roman"/>
          <w:lang w:eastAsia="es-AR"/>
        </w:rPr>
      </w:pPr>
      <w:r w:rsidRPr="00181A44">
        <w:rPr>
          <w:rFonts w:ascii="Times New Roman" w:eastAsia="Times New Roman" w:hAnsi="Times New Roman" w:cs="Times New Roman"/>
          <w:color w:val="000000"/>
          <w:lang w:eastAsia="es-AR"/>
        </w:rPr>
        <w:t>Que “Belleza sin edad”, es una muestra online donde diez de los más renombrados fotógrafos de nuestro país, conforman por primera vez un simposio artístico en el que exponen la belleza desde el paso de los años y una actitud positiva frente a la vida y a los cambios en el cuerpo humano. Cada fotógrafo exhibe entre 3 y 5 fotos en donde cada una de las imágenes cuenta la historia que los inspiró, y donde todas tienen en común que sus modelos han transitado gran parte de la vida y lucen orgullosos sus rostros que reflejan lo llorado y reído, retratando no solo sus cuerpos, sino sus almas, su manera de vivir. </w:t>
      </w:r>
    </w:p>
    <w:p w:rsidR="00181A44" w:rsidRPr="00181A44" w:rsidRDefault="00181A44" w:rsidP="00181A44">
      <w:pPr>
        <w:spacing w:after="0" w:line="240" w:lineRule="auto"/>
        <w:rPr>
          <w:rFonts w:ascii="Times New Roman" w:eastAsia="Times New Roman" w:hAnsi="Times New Roman" w:cs="Times New Roman"/>
          <w:lang w:eastAsia="es-AR"/>
        </w:rPr>
      </w:pPr>
    </w:p>
    <w:p w:rsidR="00181A44" w:rsidRPr="00181A44" w:rsidRDefault="00181A44" w:rsidP="00181A44">
      <w:pPr>
        <w:spacing w:after="0" w:line="240" w:lineRule="auto"/>
        <w:ind w:firstLine="720"/>
        <w:jc w:val="both"/>
        <w:rPr>
          <w:rFonts w:ascii="Times New Roman" w:eastAsia="Times New Roman" w:hAnsi="Times New Roman" w:cs="Times New Roman"/>
          <w:lang w:eastAsia="es-AR"/>
        </w:rPr>
      </w:pPr>
      <w:r w:rsidRPr="00181A44">
        <w:rPr>
          <w:rFonts w:ascii="Times New Roman" w:eastAsia="Times New Roman" w:hAnsi="Times New Roman" w:cs="Times New Roman"/>
          <w:color w:val="000000"/>
          <w:lang w:eastAsia="es-AR"/>
        </w:rPr>
        <w:t>Que resulta de suma importancia el trabajo de esta muestra, porque intenta visualizar a un sector de la sociedad que no siempre está a la vista dando a conocer un nuevo paradigma a nivel mundial en donde el promedio de vida aumentó significativamente y que, a pesar de ser una persona de avanzada edad se puede gozar de buena salud. </w:t>
      </w:r>
    </w:p>
    <w:p w:rsidR="00181A44" w:rsidRPr="00181A44" w:rsidRDefault="00181A44" w:rsidP="00181A44">
      <w:pPr>
        <w:spacing w:after="0" w:line="240" w:lineRule="auto"/>
        <w:rPr>
          <w:rFonts w:ascii="Times New Roman" w:eastAsia="Times New Roman" w:hAnsi="Times New Roman" w:cs="Times New Roman"/>
          <w:lang w:eastAsia="es-AR"/>
        </w:rPr>
      </w:pPr>
    </w:p>
    <w:p w:rsidR="00181A44" w:rsidRPr="00181A44" w:rsidRDefault="00181A44" w:rsidP="00181A44">
      <w:pPr>
        <w:spacing w:after="0" w:line="240" w:lineRule="auto"/>
        <w:ind w:firstLine="720"/>
        <w:jc w:val="both"/>
        <w:rPr>
          <w:rFonts w:ascii="Times New Roman" w:eastAsia="Times New Roman" w:hAnsi="Times New Roman" w:cs="Times New Roman"/>
          <w:lang w:eastAsia="es-AR"/>
        </w:rPr>
      </w:pPr>
      <w:r w:rsidRPr="00181A44">
        <w:rPr>
          <w:rFonts w:ascii="Times New Roman" w:eastAsia="Times New Roman" w:hAnsi="Times New Roman" w:cs="Times New Roman"/>
          <w:color w:val="000000"/>
          <w:lang w:eastAsia="es-AR"/>
        </w:rPr>
        <w:t xml:space="preserve">Que algunas de las obras expuestas en la galería son: “MAMA”, “ADELINA” y “MARTA”, tres retratos correspondientes a la serie “ROSTROS” de Ángela Copello; “LA ABUELA DE SERGIO”, “EL SEÑOR MALBEC”, por Carlos Fadigati; “MARCELA X MARCELA”, “STELLA X STELLA”, de la serie “CHICAS GRANDES” María Fernanda Goñi; “LA BABA”, “MARY Y SU ALUMNA”, de la serie “GRANDES MUJERES”, de Gabriela Messina; “DAVID STEINDL-RAST” de la serie “BAJO LA LLUVIA”, por Diego Ortiz Mugica; “MOSQUITERO”, “AEROPUERTO” por Oscar Pintor; “BORGES I, II, III, IV Y IV” de la muestra “Rocca en la Usina” (expuesta en la gran Usina del Arte) por Gabriel Rocca; “MAURICIO WAINROT”, “OLGA FERRI”  por  Alicia Sanguinetti; “KAZU OHNO”, por </w:t>
      </w:r>
      <w:r w:rsidRPr="00181A44">
        <w:rPr>
          <w:rFonts w:ascii="Times New Roman" w:eastAsia="Times New Roman" w:hAnsi="Times New Roman" w:cs="Times New Roman"/>
          <w:color w:val="000000"/>
          <w:shd w:val="clear" w:color="auto" w:fill="FFFFFF"/>
          <w:lang w:eastAsia="es-AR"/>
        </w:rPr>
        <w:t>Julie Weisz; “TERESA ARIJON”, “HORACIO GALLO”,  por Marcelo Zappoli. </w:t>
      </w:r>
    </w:p>
    <w:p w:rsidR="00181A44" w:rsidRPr="00181A44" w:rsidRDefault="00181A44" w:rsidP="00181A44">
      <w:pPr>
        <w:spacing w:after="0" w:line="240" w:lineRule="auto"/>
        <w:rPr>
          <w:rFonts w:ascii="Times New Roman" w:eastAsia="Times New Roman" w:hAnsi="Times New Roman" w:cs="Times New Roman"/>
          <w:lang w:eastAsia="es-AR"/>
        </w:rPr>
      </w:pPr>
    </w:p>
    <w:p w:rsidR="00181A44" w:rsidRPr="00181A44" w:rsidRDefault="00181A44" w:rsidP="00181A44">
      <w:pPr>
        <w:spacing w:after="0" w:line="240" w:lineRule="auto"/>
        <w:ind w:firstLine="720"/>
        <w:jc w:val="both"/>
        <w:rPr>
          <w:rFonts w:ascii="Times New Roman" w:eastAsia="Times New Roman" w:hAnsi="Times New Roman" w:cs="Times New Roman"/>
          <w:lang w:eastAsia="es-AR"/>
        </w:rPr>
      </w:pPr>
      <w:r w:rsidRPr="00181A44">
        <w:rPr>
          <w:rFonts w:ascii="Times New Roman" w:eastAsia="Times New Roman" w:hAnsi="Times New Roman" w:cs="Times New Roman"/>
          <w:color w:val="000000"/>
          <w:lang w:eastAsia="es-AR"/>
        </w:rPr>
        <w:t xml:space="preserve">Que esta producción de la revista digital “Amantes de lo Bueno” fue lanzada con el apoyo de la Ciudad de Buenos Aires el 11 de noviembre del año 2021, en su plataforma virtual: </w:t>
      </w:r>
      <w:hyperlink r:id="rId7" w:history="1">
        <w:r w:rsidRPr="00181A44">
          <w:rPr>
            <w:rFonts w:ascii="Times New Roman" w:eastAsia="Times New Roman" w:hAnsi="Times New Roman" w:cs="Times New Roman"/>
            <w:color w:val="000000"/>
            <w:u w:val="single"/>
            <w:lang w:eastAsia="es-AR"/>
          </w:rPr>
          <w:t>https://amantesdelobueno.com/</w:t>
        </w:r>
      </w:hyperlink>
      <w:r w:rsidRPr="00181A44">
        <w:rPr>
          <w:rFonts w:ascii="Times New Roman" w:eastAsia="Times New Roman" w:hAnsi="Times New Roman" w:cs="Times New Roman"/>
          <w:color w:val="000000"/>
          <w:lang w:eastAsia="es-AR"/>
        </w:rPr>
        <w:t> </w:t>
      </w:r>
    </w:p>
    <w:p w:rsidR="00181A44" w:rsidRPr="00181A44" w:rsidRDefault="00181A44" w:rsidP="00181A44">
      <w:pPr>
        <w:spacing w:before="240" w:after="0" w:line="240" w:lineRule="auto"/>
        <w:jc w:val="both"/>
        <w:rPr>
          <w:rFonts w:ascii="Times New Roman" w:eastAsia="Times New Roman" w:hAnsi="Times New Roman" w:cs="Times New Roman"/>
          <w:lang w:eastAsia="es-AR"/>
        </w:rPr>
      </w:pPr>
      <w:r w:rsidRPr="00181A44">
        <w:rPr>
          <w:rFonts w:ascii="Times New Roman" w:eastAsia="Times New Roman" w:hAnsi="Times New Roman" w:cs="Times New Roman"/>
          <w:color w:val="000000"/>
          <w:lang w:eastAsia="es-AR"/>
        </w:rPr>
        <w:t>Por lo expuesto, esta Comisión de Cultura aconseja la aprobación de la siguiente</w:t>
      </w:r>
    </w:p>
    <w:p w:rsidR="00181A44" w:rsidRPr="00181A44" w:rsidRDefault="00181A44" w:rsidP="00181A44">
      <w:pPr>
        <w:spacing w:after="0" w:line="240" w:lineRule="auto"/>
        <w:rPr>
          <w:rFonts w:ascii="Times New Roman" w:eastAsia="Times New Roman" w:hAnsi="Times New Roman" w:cs="Times New Roman"/>
          <w:lang w:eastAsia="es-AR"/>
        </w:rPr>
      </w:pPr>
    </w:p>
    <w:p w:rsidR="00181A44" w:rsidRPr="00181A44" w:rsidRDefault="00181A44" w:rsidP="00181A44">
      <w:pPr>
        <w:spacing w:after="0" w:line="240" w:lineRule="auto"/>
        <w:jc w:val="center"/>
        <w:rPr>
          <w:rFonts w:ascii="Times New Roman" w:eastAsia="Times New Roman" w:hAnsi="Times New Roman" w:cs="Times New Roman"/>
          <w:lang w:eastAsia="es-AR"/>
        </w:rPr>
      </w:pPr>
      <w:r w:rsidRPr="00181A44">
        <w:rPr>
          <w:rFonts w:ascii="Times New Roman" w:eastAsia="Times New Roman" w:hAnsi="Times New Roman" w:cs="Times New Roman"/>
          <w:b/>
          <w:bCs/>
          <w:color w:val="000000"/>
          <w:u w:val="single"/>
          <w:lang w:eastAsia="es-AR"/>
        </w:rPr>
        <w:t>DECLARACION</w:t>
      </w:r>
    </w:p>
    <w:p w:rsidR="00181A44" w:rsidRPr="00181A44" w:rsidRDefault="00181A44" w:rsidP="00181A44">
      <w:pPr>
        <w:spacing w:after="0" w:line="240" w:lineRule="auto"/>
        <w:rPr>
          <w:rFonts w:ascii="Times New Roman" w:eastAsia="Times New Roman" w:hAnsi="Times New Roman" w:cs="Times New Roman"/>
          <w:lang w:eastAsia="es-AR"/>
        </w:rPr>
      </w:pPr>
    </w:p>
    <w:p w:rsidR="00181A44" w:rsidRPr="00181A44" w:rsidRDefault="00C9690E" w:rsidP="00181A44">
      <w:pPr>
        <w:spacing w:after="0" w:line="240" w:lineRule="auto"/>
        <w:jc w:val="both"/>
        <w:rPr>
          <w:rFonts w:ascii="Times New Roman" w:eastAsia="Times New Roman" w:hAnsi="Times New Roman" w:cs="Times New Roman"/>
          <w:lang w:eastAsia="es-AR"/>
        </w:rPr>
      </w:pPr>
      <w:r>
        <w:rPr>
          <w:rFonts w:ascii="Times New Roman" w:eastAsia="Times New Roman" w:hAnsi="Times New Roman" w:cs="Times New Roman"/>
          <w:color w:val="000000"/>
          <w:lang w:eastAsia="es-AR"/>
        </w:rPr>
        <w:t>Declaráse</w:t>
      </w:r>
      <w:r w:rsidR="00181A44" w:rsidRPr="00181A44">
        <w:rPr>
          <w:rFonts w:ascii="Times New Roman" w:eastAsia="Times New Roman" w:hAnsi="Times New Roman" w:cs="Times New Roman"/>
          <w:color w:val="000000"/>
          <w:lang w:eastAsia="es-AR"/>
        </w:rPr>
        <w:t xml:space="preserve"> de interés cultural de la Ciudad Autónoma de Buenos Aires la muestra fotográfica “Belleza sin edad” expuesta en el ecosistema digital “Amantes de lo bueno”. </w:t>
      </w:r>
    </w:p>
    <w:p w:rsidR="00181A44" w:rsidRPr="00181A44" w:rsidRDefault="00181A44" w:rsidP="00181A44">
      <w:pPr>
        <w:spacing w:after="0" w:line="240" w:lineRule="auto"/>
        <w:rPr>
          <w:rFonts w:ascii="Times New Roman" w:eastAsia="Times New Roman" w:hAnsi="Times New Roman" w:cs="Times New Roman"/>
          <w:lang w:eastAsia="es-AR"/>
        </w:rPr>
      </w:pPr>
    </w:p>
    <w:p w:rsidR="00181A44" w:rsidRPr="00181A44" w:rsidRDefault="00181A44" w:rsidP="00181A44">
      <w:pPr>
        <w:spacing w:after="0" w:line="240" w:lineRule="auto"/>
        <w:jc w:val="both"/>
        <w:rPr>
          <w:rFonts w:ascii="Times New Roman" w:eastAsia="Times New Roman" w:hAnsi="Times New Roman" w:cs="Times New Roman"/>
          <w:lang w:eastAsia="es-AR"/>
        </w:rPr>
      </w:pPr>
      <w:r w:rsidRPr="00181A44">
        <w:rPr>
          <w:rFonts w:ascii="Times New Roman" w:eastAsia="Times New Roman" w:hAnsi="Times New Roman" w:cs="Times New Roman"/>
          <w:color w:val="000000"/>
          <w:lang w:eastAsia="es-AR"/>
        </w:rPr>
        <w:t xml:space="preserve">Sala de la Comisión: 7 de Junio de 2022                                                          </w:t>
      </w:r>
    </w:p>
    <w:p w:rsidR="004D4950" w:rsidRPr="00181A44" w:rsidRDefault="004D4950" w:rsidP="004D4950">
      <w:pPr>
        <w:spacing w:after="0" w:line="240" w:lineRule="auto"/>
        <w:jc w:val="both"/>
        <w:rPr>
          <w:rFonts w:ascii="Times New Roman" w:eastAsia="Times New Roman" w:hAnsi="Times New Roman" w:cs="Times New Roman"/>
          <w:color w:val="000000"/>
          <w:lang w:eastAsia="es-AR"/>
        </w:rPr>
      </w:pPr>
    </w:p>
    <w:p w:rsidR="00093B41" w:rsidRDefault="00093B41" w:rsidP="004D4950">
      <w:pPr>
        <w:spacing w:after="0" w:line="240" w:lineRule="auto"/>
        <w:jc w:val="both"/>
        <w:rPr>
          <w:rFonts w:ascii="Times New Roman" w:eastAsia="Times New Roman" w:hAnsi="Times New Roman" w:cs="Times New Roman"/>
          <w:color w:val="000000"/>
          <w:lang w:eastAsia="es-AR"/>
        </w:rPr>
      </w:pPr>
    </w:p>
    <w:p w:rsidR="00CF4A66" w:rsidRDefault="00CF4A66" w:rsidP="000C0D22">
      <w:pPr>
        <w:spacing w:after="0" w:line="240" w:lineRule="auto"/>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lastRenderedPageBreak/>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F7348" w:rsidRDefault="007F7348" w:rsidP="00E23B8E">
      <w:pPr>
        <w:spacing w:after="0" w:line="240" w:lineRule="auto"/>
        <w:jc w:val="both"/>
        <w:rPr>
          <w:rFonts w:ascii="Times New Roman" w:eastAsia="Times New Roman" w:hAnsi="Times New Roman" w:cs="Times New Roman"/>
          <w:color w:val="000000"/>
          <w:lang w:eastAsia="es-AR"/>
        </w:rPr>
      </w:pPr>
    </w:p>
    <w:p w:rsidR="007F7348" w:rsidRDefault="007F7348"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0C0D22">
      <w:headerReference w:type="default" r:id="rId8"/>
      <w:footerReference w:type="default" r:id="rId9"/>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5289" w:rsidRDefault="00195289">
      <w:r>
        <w:separator/>
      </w:r>
    </w:p>
  </w:endnote>
  <w:endnote w:type="continuationSeparator" w:id="1">
    <w:p w:rsidR="00195289" w:rsidRDefault="001952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C0D22" w:rsidRPr="000C0D22">
        <w:rPr>
          <w:noProof/>
          <w:color w:val="333333"/>
          <w:sz w:val="20"/>
        </w:rPr>
        <w:t>06/06/2022 11:48:00</w:t>
      </w:r>
    </w:fldSimple>
    <w:r w:rsidRPr="001C19C4">
      <w:rPr>
        <w:color w:val="333333"/>
        <w:sz w:val="20"/>
      </w:rPr>
      <w:t xml:space="preserve">  -  Cantidad de caracteres: </w:t>
    </w:r>
    <w:fldSimple w:instr=" NUMCHARS  \* MERGEFORMAT ">
      <w:r w:rsidR="000C0D22" w:rsidRPr="000C0D22">
        <w:rPr>
          <w:noProof/>
          <w:color w:val="333333"/>
          <w:sz w:val="20"/>
        </w:rPr>
        <w:t>2695</w:t>
      </w:r>
    </w:fldSimple>
    <w:r w:rsidRPr="001C19C4">
      <w:rPr>
        <w:color w:val="333333"/>
        <w:sz w:val="20"/>
      </w:rPr>
      <w:t xml:space="preserve"> - Cantidad de palabras: </w:t>
    </w:r>
    <w:fldSimple w:instr=" NUMWORDS  \* MERGEFORMAT ">
      <w:r w:rsidR="000C0D22" w:rsidRPr="000C0D22">
        <w:rPr>
          <w:noProof/>
          <w:color w:val="333333"/>
          <w:sz w:val="20"/>
        </w:rPr>
        <w:t>536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B7DEF" w:rsidRPr="001C19C4">
      <w:rPr>
        <w:rStyle w:val="Nmerodepgina"/>
        <w:color w:val="333333"/>
      </w:rPr>
      <w:fldChar w:fldCharType="begin"/>
    </w:r>
    <w:r w:rsidRPr="001C19C4">
      <w:rPr>
        <w:rStyle w:val="Nmerodepgina"/>
        <w:color w:val="333333"/>
      </w:rPr>
      <w:instrText xml:space="preserve"> PAGE </w:instrText>
    </w:r>
    <w:r w:rsidR="00DB7DEF" w:rsidRPr="001C19C4">
      <w:rPr>
        <w:rStyle w:val="Nmerodepgina"/>
        <w:color w:val="333333"/>
      </w:rPr>
      <w:fldChar w:fldCharType="separate"/>
    </w:r>
    <w:r w:rsidR="000C0D22">
      <w:rPr>
        <w:rStyle w:val="Nmerodepgina"/>
        <w:noProof/>
        <w:color w:val="333333"/>
      </w:rPr>
      <w:t>1</w:t>
    </w:r>
    <w:r w:rsidR="00DB7DEF" w:rsidRPr="001C19C4">
      <w:rPr>
        <w:rStyle w:val="Nmerodepgina"/>
        <w:color w:val="333333"/>
      </w:rPr>
      <w:fldChar w:fldCharType="end"/>
    </w:r>
    <w:r w:rsidRPr="001C19C4">
      <w:rPr>
        <w:rStyle w:val="Nmerodepgina"/>
        <w:color w:val="333333"/>
      </w:rPr>
      <w:t>/</w:t>
    </w:r>
    <w:fldSimple w:instr=" NUMPAGES  \* MERGEFORMAT ">
      <w:r w:rsidR="000C0D22" w:rsidRPr="000C0D22">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5289" w:rsidRDefault="00195289">
      <w:r>
        <w:separator/>
      </w:r>
    </w:p>
  </w:footnote>
  <w:footnote w:type="continuationSeparator" w:id="1">
    <w:p w:rsidR="00195289" w:rsidRDefault="001952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6866"/>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7370"/>
    <w:rsid w:val="000713D7"/>
    <w:rsid w:val="00071CFB"/>
    <w:rsid w:val="00077DAC"/>
    <w:rsid w:val="00080837"/>
    <w:rsid w:val="00081FFF"/>
    <w:rsid w:val="00085D07"/>
    <w:rsid w:val="00093B41"/>
    <w:rsid w:val="000B2290"/>
    <w:rsid w:val="000B37AA"/>
    <w:rsid w:val="000C0D22"/>
    <w:rsid w:val="000C4239"/>
    <w:rsid w:val="000D1497"/>
    <w:rsid w:val="000D2860"/>
    <w:rsid w:val="000D2D48"/>
    <w:rsid w:val="000D5813"/>
    <w:rsid w:val="000D6C54"/>
    <w:rsid w:val="000E3949"/>
    <w:rsid w:val="000E505A"/>
    <w:rsid w:val="000F74CB"/>
    <w:rsid w:val="000F7E30"/>
    <w:rsid w:val="00103C6B"/>
    <w:rsid w:val="00104335"/>
    <w:rsid w:val="00127D10"/>
    <w:rsid w:val="00136787"/>
    <w:rsid w:val="00145948"/>
    <w:rsid w:val="00155C7C"/>
    <w:rsid w:val="00160A2A"/>
    <w:rsid w:val="001614A7"/>
    <w:rsid w:val="00181A44"/>
    <w:rsid w:val="0019414B"/>
    <w:rsid w:val="00195289"/>
    <w:rsid w:val="001B770D"/>
    <w:rsid w:val="001C18CC"/>
    <w:rsid w:val="001C19C4"/>
    <w:rsid w:val="001C7BB7"/>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07B3"/>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22C3F"/>
    <w:rsid w:val="004354AC"/>
    <w:rsid w:val="00446E1A"/>
    <w:rsid w:val="00453BB4"/>
    <w:rsid w:val="0048157C"/>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1036"/>
    <w:rsid w:val="00706B8E"/>
    <w:rsid w:val="007070E2"/>
    <w:rsid w:val="007124B1"/>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348"/>
    <w:rsid w:val="008019FD"/>
    <w:rsid w:val="008034F8"/>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906685"/>
    <w:rsid w:val="00910E0F"/>
    <w:rsid w:val="0091690E"/>
    <w:rsid w:val="00940420"/>
    <w:rsid w:val="00947238"/>
    <w:rsid w:val="009531F9"/>
    <w:rsid w:val="00956621"/>
    <w:rsid w:val="009624FC"/>
    <w:rsid w:val="0096461D"/>
    <w:rsid w:val="00973EC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D5E"/>
    <w:rsid w:val="00A878E2"/>
    <w:rsid w:val="00A962A7"/>
    <w:rsid w:val="00AA08DB"/>
    <w:rsid w:val="00AA2FEA"/>
    <w:rsid w:val="00AA7C22"/>
    <w:rsid w:val="00AB0A73"/>
    <w:rsid w:val="00AB5EB2"/>
    <w:rsid w:val="00AC3839"/>
    <w:rsid w:val="00AE2E8F"/>
    <w:rsid w:val="00AF5760"/>
    <w:rsid w:val="00AF6352"/>
    <w:rsid w:val="00B05649"/>
    <w:rsid w:val="00B07EF9"/>
    <w:rsid w:val="00B1723C"/>
    <w:rsid w:val="00B177FE"/>
    <w:rsid w:val="00B264C1"/>
    <w:rsid w:val="00B31B65"/>
    <w:rsid w:val="00B36178"/>
    <w:rsid w:val="00B4532F"/>
    <w:rsid w:val="00B46232"/>
    <w:rsid w:val="00B675B4"/>
    <w:rsid w:val="00B85EE2"/>
    <w:rsid w:val="00B87C49"/>
    <w:rsid w:val="00BF2B7B"/>
    <w:rsid w:val="00BF71C2"/>
    <w:rsid w:val="00C26F53"/>
    <w:rsid w:val="00C330CB"/>
    <w:rsid w:val="00C3675D"/>
    <w:rsid w:val="00C419C1"/>
    <w:rsid w:val="00C51E49"/>
    <w:rsid w:val="00C521F9"/>
    <w:rsid w:val="00C63351"/>
    <w:rsid w:val="00C7063B"/>
    <w:rsid w:val="00C71253"/>
    <w:rsid w:val="00C734F9"/>
    <w:rsid w:val="00C755A6"/>
    <w:rsid w:val="00C87365"/>
    <w:rsid w:val="00C93FF6"/>
    <w:rsid w:val="00C9690E"/>
    <w:rsid w:val="00CC20B0"/>
    <w:rsid w:val="00CE163F"/>
    <w:rsid w:val="00CF4A66"/>
    <w:rsid w:val="00D10F7D"/>
    <w:rsid w:val="00D21279"/>
    <w:rsid w:val="00D43AA2"/>
    <w:rsid w:val="00D518DB"/>
    <w:rsid w:val="00D55ECB"/>
    <w:rsid w:val="00D67721"/>
    <w:rsid w:val="00D758CE"/>
    <w:rsid w:val="00D76A86"/>
    <w:rsid w:val="00D82DCD"/>
    <w:rsid w:val="00D927D4"/>
    <w:rsid w:val="00DB7DEF"/>
    <w:rsid w:val="00DC7732"/>
    <w:rsid w:val="00DD2795"/>
    <w:rsid w:val="00DD4DE2"/>
    <w:rsid w:val="00DD520D"/>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semiHidden/>
    <w:unhideWhenUsed/>
    <w:rsid w:val="00181A44"/>
    <w:rPr>
      <w:color w:val="0000FF"/>
      <w:u w:val="single"/>
    </w:rPr>
  </w:style>
</w:styles>
</file>

<file path=word/webSettings.xml><?xml version="1.0" encoding="utf-8"?>
<w:webSettings xmlns:r="http://schemas.openxmlformats.org/officeDocument/2006/relationships" xmlns:w="http://schemas.openxmlformats.org/wordprocessingml/2006/main">
  <w:divs>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 w:id="202991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mantesdelobueno.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TotalTime>
  <Pages>2</Pages>
  <Words>536</Words>
  <Characters>2695</Characters>
  <Application>Microsoft Office Word</Application>
  <DocSecurity>0</DocSecurity>
  <Lines>107</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cp:revision>
  <cp:lastPrinted>2022-06-06T19:39:00Z</cp:lastPrinted>
  <dcterms:created xsi:type="dcterms:W3CDTF">2022-06-02T15:54:00Z</dcterms:created>
  <dcterms:modified xsi:type="dcterms:W3CDTF">2022-06-06T19:40:00Z</dcterms:modified>
</cp:coreProperties>
</file>