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AB8" w:rsidRPr="00BA4AB8" w:rsidRDefault="00BA4AB8" w:rsidP="00BA4AB8">
      <w:pPr>
        <w:spacing w:after="0" w:line="240" w:lineRule="auto"/>
        <w:jc w:val="right"/>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Expediente N° 1161-D-2022</w:t>
      </w:r>
    </w:p>
    <w:p w:rsidR="00BA4AB8" w:rsidRPr="00BA4AB8" w:rsidRDefault="00BA4AB8" w:rsidP="00BA4AB8">
      <w:pPr>
        <w:spacing w:after="0" w:line="240" w:lineRule="auto"/>
        <w:rPr>
          <w:rFonts w:ascii="Times New Roman" w:eastAsia="Times New Roman" w:hAnsi="Times New Roman" w:cs="Times New Roman"/>
          <w:sz w:val="24"/>
          <w:szCs w:val="24"/>
          <w:lang w:eastAsia="es-AR"/>
        </w:rPr>
      </w:pPr>
    </w:p>
    <w:p w:rsidR="00BA4AB8" w:rsidRPr="00BA4AB8" w:rsidRDefault="00BA4AB8" w:rsidP="00BA4AB8">
      <w:pPr>
        <w:spacing w:after="0" w:line="240" w:lineRule="auto"/>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Legislatura de la Ciudad Autónoma de Buenos Aires</w:t>
      </w:r>
    </w:p>
    <w:p w:rsidR="00BA4AB8" w:rsidRPr="00BA4AB8" w:rsidRDefault="00BA4AB8" w:rsidP="00BA4AB8">
      <w:pPr>
        <w:spacing w:after="0" w:line="240" w:lineRule="auto"/>
        <w:rPr>
          <w:rFonts w:ascii="Times New Roman" w:eastAsia="Times New Roman" w:hAnsi="Times New Roman" w:cs="Times New Roman"/>
          <w:sz w:val="24"/>
          <w:szCs w:val="24"/>
          <w:lang w:eastAsia="es-AR"/>
        </w:rPr>
      </w:pPr>
    </w:p>
    <w:p w:rsidR="00BA4AB8" w:rsidRPr="00BA4AB8" w:rsidRDefault="00BA4AB8" w:rsidP="00BA4AB8">
      <w:pPr>
        <w:spacing w:after="0" w:line="240" w:lineRule="auto"/>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Visto el expediente N° 1161-D-2022 iniciado por la Diputada Ana María Bou Pérez, quien solicita se coloque una placa conmemorativa en la sede central del Centro Salamanca de Buenos Aires sito en Av. Independencia 2540, de esta Ciudad Autónoma de Buenos Aires, con motivo del 100° aniversario de su fundación y; </w:t>
      </w:r>
    </w:p>
    <w:p w:rsidR="00BA4AB8" w:rsidRPr="00BA4AB8" w:rsidRDefault="00BA4AB8" w:rsidP="00BA4AB8">
      <w:pPr>
        <w:spacing w:after="0" w:line="240" w:lineRule="auto"/>
        <w:rPr>
          <w:rFonts w:ascii="Times New Roman" w:eastAsia="Times New Roman" w:hAnsi="Times New Roman" w:cs="Times New Roman"/>
          <w:sz w:val="24"/>
          <w:szCs w:val="24"/>
          <w:lang w:eastAsia="es-AR"/>
        </w:rPr>
      </w:pPr>
    </w:p>
    <w:p w:rsidR="00BA4AB8" w:rsidRPr="00BA4AB8" w:rsidRDefault="00BA4AB8" w:rsidP="00BA4AB8">
      <w:pPr>
        <w:spacing w:after="0" w:line="240" w:lineRule="auto"/>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u w:val="single"/>
          <w:lang w:eastAsia="es-AR"/>
        </w:rPr>
        <w:t>Considerando</w:t>
      </w:r>
      <w:r w:rsidRPr="00BA4AB8">
        <w:rPr>
          <w:rFonts w:ascii="Times New Roman" w:eastAsia="Times New Roman" w:hAnsi="Times New Roman" w:cs="Times New Roman"/>
          <w:color w:val="000000"/>
          <w:lang w:eastAsia="es-AR"/>
        </w:rPr>
        <w:t>:  </w:t>
      </w:r>
    </w:p>
    <w:p w:rsidR="00BA4AB8" w:rsidRPr="00BA4AB8" w:rsidRDefault="00BA4AB8" w:rsidP="00BA4AB8">
      <w:pPr>
        <w:spacing w:after="0" w:line="240" w:lineRule="auto"/>
        <w:rPr>
          <w:rFonts w:ascii="Times New Roman" w:eastAsia="Times New Roman" w:hAnsi="Times New Roman" w:cs="Times New Roman"/>
          <w:sz w:val="24"/>
          <w:szCs w:val="24"/>
          <w:lang w:eastAsia="es-AR"/>
        </w:rPr>
      </w:pPr>
    </w:p>
    <w:p w:rsidR="00BA4AB8" w:rsidRPr="00BA4AB8" w:rsidRDefault="00BA4AB8" w:rsidP="00BA4AB8">
      <w:pPr>
        <w:spacing w:after="120" w:line="240" w:lineRule="auto"/>
        <w:ind w:firstLine="720"/>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Que en la primera mitad del siglo XX, la presencia de las colectividades europeas en la sociedad argentina se ponía de manifiesto en el gran número de asociaciones de socorros mutuos, recreativas, deportivas y culturales que surgieron como instituciones de cooperación para que los inmigrantes pudieran integrarse en el país social, económica y políticamente.</w:t>
      </w:r>
    </w:p>
    <w:p w:rsidR="00BA4AB8" w:rsidRPr="00BA4AB8" w:rsidRDefault="00BA4AB8" w:rsidP="00BA4AB8">
      <w:pPr>
        <w:spacing w:after="120" w:line="240" w:lineRule="auto"/>
        <w:ind w:firstLine="720"/>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Que la emigración salmantina fue de considerable importancia en las primeras décadas del siglo XX y luego en los diez años que van desde 1945 a 1955. Salamanca es una de las provincias que componen la comunidad de Castilla y León. La Junta de esta comunidad desde 1910 trabajó en la creación de las entidades regionales y provinciales en nuestro país con el objeto de mantener viva la memoria de la emigración.</w:t>
      </w:r>
    </w:p>
    <w:p w:rsidR="00BA4AB8" w:rsidRPr="00BA4AB8" w:rsidRDefault="00BA4AB8" w:rsidP="00BA4AB8">
      <w:pPr>
        <w:spacing w:after="120" w:line="240" w:lineRule="auto"/>
        <w:ind w:firstLine="720"/>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Que en 1922, un grupo de inmigrantes salmantinos impulsados por el amor y sus recuerdos, decidieron unirse y fundar un centro como representación de Salamanca, y es así como nace el Centro Salamanca, por aquel entonces situado en Perú 1042. Con el transcurso de los años, el Centro Salamanca y su representación en la colectividad española era cada vez mayor por lo que El Centro Salamanca y la Unión Mutual se fusionaron en los años 50 para adquirir su propia casa con lo adquirido en festivales y demás donaciones. En esta dirección y después de mucho trabajo el Centro inaugura su sede social el 8 de julio de 1959 en Avenida Independencia 2540.</w:t>
      </w:r>
    </w:p>
    <w:p w:rsidR="00BA4AB8" w:rsidRPr="00BA4AB8" w:rsidRDefault="00BA4AB8" w:rsidP="00BA4AB8">
      <w:pPr>
        <w:spacing w:after="120" w:line="240" w:lineRule="auto"/>
        <w:ind w:firstLine="720"/>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Que el Palacio Salamanca, como hoy se lo conoce, es un magnífico teatro de más de mil metros cuadrados construido a fines del siglo XIX con arquitectura de categoría en un estilo neoclásico y detalles del barroco. En su interior se destaca la gran araña de bronce en el centro del auditorio y la belleza de todas las dependencias.  </w:t>
      </w:r>
    </w:p>
    <w:p w:rsidR="00BA4AB8" w:rsidRPr="00BA4AB8" w:rsidRDefault="00BA4AB8" w:rsidP="00BA4AB8">
      <w:pPr>
        <w:spacing w:after="120" w:line="240" w:lineRule="auto"/>
        <w:ind w:firstLine="720"/>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Que el Centro Salamanca forma parte de la Federación de Sociedades Castellanas y Leonesas de la República Argentina creada en mayo de 1990 e integrada por las asociaciones castellanas y leonesas de todo el país. </w:t>
      </w:r>
    </w:p>
    <w:p w:rsidR="00BA4AB8" w:rsidRPr="00BA4AB8" w:rsidRDefault="00BA4AB8" w:rsidP="00BA4AB8">
      <w:pPr>
        <w:spacing w:before="240" w:after="0" w:line="240" w:lineRule="auto"/>
        <w:ind w:left="850"/>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Por lo expuesto, esta Comisión de Cultura aconseja la aprobación de la siguiente</w:t>
      </w:r>
    </w:p>
    <w:p w:rsidR="00BA4AB8" w:rsidRPr="00BA4AB8" w:rsidRDefault="00BA4AB8" w:rsidP="00BA4AB8">
      <w:pPr>
        <w:spacing w:after="0" w:line="240" w:lineRule="auto"/>
        <w:rPr>
          <w:rFonts w:ascii="Times New Roman" w:eastAsia="Times New Roman" w:hAnsi="Times New Roman" w:cs="Times New Roman"/>
          <w:sz w:val="24"/>
          <w:szCs w:val="24"/>
          <w:lang w:eastAsia="es-AR"/>
        </w:rPr>
      </w:pPr>
    </w:p>
    <w:p w:rsidR="00BA4AB8" w:rsidRPr="00BA4AB8" w:rsidRDefault="00BA4AB8" w:rsidP="00BA4AB8">
      <w:pPr>
        <w:spacing w:after="0" w:line="240" w:lineRule="auto"/>
        <w:jc w:val="center"/>
        <w:rPr>
          <w:rFonts w:ascii="Times New Roman" w:eastAsia="Times New Roman" w:hAnsi="Times New Roman" w:cs="Times New Roman"/>
          <w:sz w:val="24"/>
          <w:szCs w:val="24"/>
          <w:lang w:eastAsia="es-AR"/>
        </w:rPr>
      </w:pPr>
      <w:r w:rsidRPr="00BA4AB8">
        <w:rPr>
          <w:rFonts w:ascii="Times New Roman" w:eastAsia="Times New Roman" w:hAnsi="Times New Roman" w:cs="Times New Roman"/>
          <w:b/>
          <w:bCs/>
          <w:color w:val="000000"/>
          <w:lang w:eastAsia="es-AR"/>
        </w:rPr>
        <w:t>RESOLUCIÓN</w:t>
      </w:r>
    </w:p>
    <w:p w:rsidR="00BA4AB8" w:rsidRPr="00BA4AB8" w:rsidRDefault="00BA4AB8" w:rsidP="00BA4AB8">
      <w:pPr>
        <w:spacing w:after="0" w:line="240" w:lineRule="auto"/>
        <w:rPr>
          <w:rFonts w:ascii="Times New Roman" w:eastAsia="Times New Roman" w:hAnsi="Times New Roman" w:cs="Times New Roman"/>
          <w:sz w:val="24"/>
          <w:szCs w:val="24"/>
          <w:lang w:eastAsia="es-AR"/>
        </w:rPr>
      </w:pPr>
    </w:p>
    <w:p w:rsidR="00BA4AB8" w:rsidRPr="00BA4AB8" w:rsidRDefault="00BA4AB8" w:rsidP="00BA4AB8">
      <w:pPr>
        <w:spacing w:after="0" w:line="240" w:lineRule="auto"/>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b/>
          <w:bCs/>
          <w:color w:val="000000"/>
          <w:lang w:eastAsia="es-AR"/>
        </w:rPr>
        <w:t xml:space="preserve">Artículo 1º.- </w:t>
      </w:r>
      <w:r w:rsidRPr="00BA4AB8">
        <w:rPr>
          <w:rFonts w:ascii="Times New Roman" w:eastAsia="Times New Roman" w:hAnsi="Times New Roman" w:cs="Times New Roman"/>
          <w:color w:val="000000"/>
          <w:lang w:eastAsia="es-AR"/>
        </w:rPr>
        <w:t> Dispón</w:t>
      </w:r>
      <w:r w:rsidR="00AB4E2E">
        <w:rPr>
          <w:rFonts w:ascii="Times New Roman" w:eastAsia="Times New Roman" w:hAnsi="Times New Roman" w:cs="Times New Roman"/>
          <w:color w:val="000000"/>
          <w:lang w:eastAsia="es-AR"/>
        </w:rPr>
        <w:t>ese</w:t>
      </w:r>
      <w:r w:rsidRPr="00BA4AB8">
        <w:rPr>
          <w:rFonts w:ascii="Times New Roman" w:eastAsia="Times New Roman" w:hAnsi="Times New Roman" w:cs="Times New Roman"/>
          <w:color w:val="000000"/>
          <w:lang w:eastAsia="es-AR"/>
        </w:rPr>
        <w:t xml:space="preserve"> la colocación de una placa conmemorativa en la sede central del Centro Salamanca de Buenos Aires sito en Av. Independencia 2540, de esta Ciudad Autónoma de Buenos Aires, con motivo del 100° aniversario de su fundación. </w:t>
      </w:r>
    </w:p>
    <w:p w:rsidR="00BA4AB8" w:rsidRPr="00BA4AB8" w:rsidRDefault="00BA4AB8" w:rsidP="00BA4AB8">
      <w:pPr>
        <w:spacing w:after="0" w:line="240" w:lineRule="auto"/>
        <w:rPr>
          <w:rFonts w:ascii="Times New Roman" w:eastAsia="Times New Roman" w:hAnsi="Times New Roman" w:cs="Times New Roman"/>
          <w:sz w:val="24"/>
          <w:szCs w:val="24"/>
          <w:lang w:eastAsia="es-AR"/>
        </w:rPr>
      </w:pPr>
    </w:p>
    <w:p w:rsidR="00BA4AB8" w:rsidRPr="00BA4AB8" w:rsidRDefault="00BA4AB8" w:rsidP="00BA4AB8">
      <w:pPr>
        <w:shd w:val="clear" w:color="auto" w:fill="FFFFFF"/>
        <w:spacing w:after="0" w:line="240" w:lineRule="auto"/>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b/>
          <w:bCs/>
          <w:color w:val="000000"/>
          <w:lang w:eastAsia="es-AR"/>
        </w:rPr>
        <w:t>Artículo 2º.-</w:t>
      </w:r>
      <w:r w:rsidRPr="00BA4AB8">
        <w:rPr>
          <w:rFonts w:ascii="Times New Roman" w:eastAsia="Times New Roman" w:hAnsi="Times New Roman" w:cs="Times New Roman"/>
          <w:color w:val="000000"/>
          <w:lang w:eastAsia="es-AR"/>
        </w:rPr>
        <w:t> La placa dispuesta por el artículo 1° contendrá el siguiente texto:</w:t>
      </w:r>
    </w:p>
    <w:p w:rsidR="00BA4AB8" w:rsidRDefault="00BA4AB8" w:rsidP="00BA4AB8">
      <w:pPr>
        <w:shd w:val="clear" w:color="auto" w:fill="FFFFFF"/>
        <w:spacing w:after="0" w:line="240" w:lineRule="auto"/>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sz w:val="24"/>
          <w:szCs w:val="24"/>
          <w:lang w:eastAsia="es-AR"/>
        </w:rPr>
        <w:t> </w:t>
      </w:r>
    </w:p>
    <w:p w:rsidR="001301D0" w:rsidRPr="00BA4AB8" w:rsidRDefault="001301D0" w:rsidP="001301D0">
      <w:pPr>
        <w:spacing w:after="0" w:line="240" w:lineRule="auto"/>
        <w:jc w:val="center"/>
        <w:rPr>
          <w:rFonts w:ascii="Times New Roman" w:eastAsia="Times New Roman" w:hAnsi="Times New Roman" w:cs="Times New Roman"/>
          <w:sz w:val="24"/>
          <w:szCs w:val="24"/>
          <w:lang w:eastAsia="es-AR"/>
        </w:rPr>
      </w:pPr>
      <w:r w:rsidRPr="00BA4AB8">
        <w:rPr>
          <w:rFonts w:ascii="Times New Roman" w:eastAsia="Times New Roman" w:hAnsi="Times New Roman" w:cs="Times New Roman"/>
          <w:b/>
          <w:bCs/>
          <w:color w:val="000000"/>
          <w:shd w:val="clear" w:color="auto" w:fill="FFFFFF"/>
          <w:lang w:eastAsia="es-AR"/>
        </w:rPr>
        <w:t>(ESCUDO DE LA LEGISLATURA)</w:t>
      </w:r>
    </w:p>
    <w:p w:rsidR="001301D0" w:rsidRPr="00BA4AB8" w:rsidRDefault="001301D0" w:rsidP="001301D0">
      <w:pPr>
        <w:spacing w:after="0" w:line="240" w:lineRule="auto"/>
        <w:jc w:val="center"/>
        <w:rPr>
          <w:rFonts w:ascii="Times New Roman" w:eastAsia="Times New Roman" w:hAnsi="Times New Roman" w:cs="Times New Roman"/>
          <w:sz w:val="24"/>
          <w:szCs w:val="24"/>
          <w:lang w:eastAsia="es-AR"/>
        </w:rPr>
      </w:pPr>
      <w:r w:rsidRPr="00BA4AB8">
        <w:rPr>
          <w:rFonts w:ascii="Times New Roman" w:eastAsia="Times New Roman" w:hAnsi="Times New Roman" w:cs="Times New Roman"/>
          <w:b/>
          <w:bCs/>
          <w:color w:val="000000"/>
          <w:shd w:val="clear" w:color="auto" w:fill="FFFFFF"/>
          <w:lang w:eastAsia="es-AR"/>
        </w:rPr>
        <w:t>1922- 2022</w:t>
      </w:r>
    </w:p>
    <w:p w:rsidR="001301D0" w:rsidRPr="00BA4AB8" w:rsidRDefault="001301D0" w:rsidP="001301D0">
      <w:pPr>
        <w:spacing w:after="0" w:line="240" w:lineRule="auto"/>
        <w:jc w:val="center"/>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shd w:val="clear" w:color="auto" w:fill="FFFFFF"/>
          <w:lang w:eastAsia="es-AR"/>
        </w:rPr>
        <w:t>LA LEGISLATURA DE LA CIUDAD AUTÓNOMA DE BUENOS AIRES</w:t>
      </w:r>
    </w:p>
    <w:p w:rsidR="001301D0" w:rsidRPr="00BA4AB8" w:rsidRDefault="001301D0" w:rsidP="001301D0">
      <w:pPr>
        <w:spacing w:after="0" w:line="240" w:lineRule="auto"/>
        <w:jc w:val="center"/>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222222"/>
          <w:shd w:val="clear" w:color="auto" w:fill="FFFFFF"/>
          <w:lang w:eastAsia="es-AR"/>
        </w:rPr>
        <w:t>conmemora el centenario del</w:t>
      </w:r>
    </w:p>
    <w:p w:rsidR="001301D0" w:rsidRPr="00BA4AB8" w:rsidRDefault="001301D0" w:rsidP="001301D0">
      <w:pPr>
        <w:spacing w:after="0" w:line="240" w:lineRule="auto"/>
        <w:jc w:val="center"/>
        <w:rPr>
          <w:rFonts w:ascii="Times New Roman" w:eastAsia="Times New Roman" w:hAnsi="Times New Roman" w:cs="Times New Roman"/>
          <w:sz w:val="24"/>
          <w:szCs w:val="24"/>
          <w:lang w:eastAsia="es-AR"/>
        </w:rPr>
      </w:pPr>
      <w:r w:rsidRPr="00BA4AB8">
        <w:rPr>
          <w:rFonts w:ascii="Times New Roman" w:eastAsia="Times New Roman" w:hAnsi="Times New Roman" w:cs="Times New Roman"/>
          <w:b/>
          <w:bCs/>
          <w:color w:val="000000"/>
          <w:shd w:val="clear" w:color="auto" w:fill="FFFFFF"/>
          <w:lang w:eastAsia="es-AR"/>
        </w:rPr>
        <w:t>Centro Salamanca</w:t>
      </w:r>
    </w:p>
    <w:p w:rsidR="001301D0" w:rsidRDefault="001301D0" w:rsidP="001301D0">
      <w:pPr>
        <w:shd w:val="clear" w:color="auto" w:fill="FFFFFF"/>
        <w:spacing w:after="0" w:line="240" w:lineRule="auto"/>
        <w:jc w:val="center"/>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shd w:val="clear" w:color="auto" w:fill="FFFFFF"/>
          <w:lang w:eastAsia="es-AR"/>
        </w:rPr>
        <w:t>y celebra sus aportes y contribuciones a la sociedad.</w:t>
      </w:r>
    </w:p>
    <w:p w:rsidR="00BA4AB8" w:rsidRPr="00BA4AB8" w:rsidRDefault="00BA4AB8" w:rsidP="00BA4AB8">
      <w:pPr>
        <w:shd w:val="clear" w:color="auto" w:fill="FFFFFF"/>
        <w:spacing w:after="0" w:line="240" w:lineRule="auto"/>
        <w:jc w:val="both"/>
        <w:rPr>
          <w:rFonts w:ascii="Times New Roman" w:eastAsia="Times New Roman" w:hAnsi="Times New Roman" w:cs="Times New Roman"/>
          <w:sz w:val="24"/>
          <w:szCs w:val="24"/>
          <w:lang w:eastAsia="es-AR"/>
        </w:rPr>
      </w:pPr>
    </w:p>
    <w:p w:rsidR="00BA4AB8" w:rsidRPr="00BA4AB8" w:rsidRDefault="00BA4AB8" w:rsidP="00BA4AB8">
      <w:pPr>
        <w:shd w:val="clear" w:color="auto" w:fill="FFFFFF"/>
        <w:spacing w:after="0" w:line="240" w:lineRule="auto"/>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b/>
          <w:bCs/>
          <w:color w:val="000000"/>
          <w:lang w:eastAsia="es-AR"/>
        </w:rPr>
        <w:t xml:space="preserve">Artículo 3º.- </w:t>
      </w:r>
      <w:r w:rsidRPr="00BA4AB8">
        <w:rPr>
          <w:rFonts w:ascii="Times New Roman" w:eastAsia="Times New Roman" w:hAnsi="Times New Roman" w:cs="Times New Roman"/>
          <w:color w:val="000000"/>
          <w:lang w:eastAsia="es-AR"/>
        </w:rPr>
        <w:t>Los gastos que demande la presente resolución serán imputados a la partida presupuestaria en vigor.</w:t>
      </w:r>
    </w:p>
    <w:p w:rsidR="00BA4AB8" w:rsidRPr="00BA4AB8" w:rsidRDefault="00BA4AB8" w:rsidP="00BA4AB8">
      <w:pPr>
        <w:shd w:val="clear" w:color="auto" w:fill="FFFFFF"/>
        <w:spacing w:after="0" w:line="240" w:lineRule="auto"/>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 </w:t>
      </w:r>
    </w:p>
    <w:p w:rsidR="001301D0" w:rsidRDefault="00BA4AB8" w:rsidP="00BA4AB8">
      <w:pPr>
        <w:shd w:val="clear" w:color="auto" w:fill="FFFFFF"/>
        <w:spacing w:after="0" w:line="240" w:lineRule="auto"/>
        <w:jc w:val="both"/>
        <w:rPr>
          <w:rFonts w:ascii="Times New Roman" w:eastAsia="Times New Roman" w:hAnsi="Times New Roman" w:cs="Times New Roman"/>
          <w:color w:val="000000"/>
          <w:lang w:eastAsia="es-AR"/>
        </w:rPr>
      </w:pPr>
      <w:r w:rsidRPr="00BA4AB8">
        <w:rPr>
          <w:rFonts w:ascii="Times New Roman" w:eastAsia="Times New Roman" w:hAnsi="Times New Roman" w:cs="Times New Roman"/>
          <w:b/>
          <w:bCs/>
          <w:color w:val="000000"/>
          <w:lang w:eastAsia="es-AR"/>
        </w:rPr>
        <w:t xml:space="preserve">Artículo 4º.- </w:t>
      </w:r>
      <w:r w:rsidRPr="00BA4AB8">
        <w:rPr>
          <w:rFonts w:ascii="Times New Roman" w:eastAsia="Times New Roman" w:hAnsi="Times New Roman" w:cs="Times New Roman"/>
          <w:color w:val="000000"/>
          <w:lang w:eastAsia="es-AR"/>
        </w:rPr>
        <w:t>Comuníquese, etc.</w:t>
      </w:r>
    </w:p>
    <w:p w:rsidR="001301D0" w:rsidRDefault="001301D0" w:rsidP="00BA4AB8">
      <w:pPr>
        <w:shd w:val="clear" w:color="auto" w:fill="FFFFFF"/>
        <w:spacing w:after="0" w:line="240" w:lineRule="auto"/>
        <w:jc w:val="both"/>
        <w:rPr>
          <w:rFonts w:ascii="Times New Roman" w:eastAsia="Times New Roman" w:hAnsi="Times New Roman" w:cs="Times New Roman"/>
          <w:color w:val="000000"/>
          <w:lang w:eastAsia="es-AR"/>
        </w:rPr>
      </w:pPr>
    </w:p>
    <w:p w:rsidR="00BA4AB8" w:rsidRPr="00BA4AB8" w:rsidRDefault="00BA4AB8" w:rsidP="00BA4AB8">
      <w:pPr>
        <w:shd w:val="clear" w:color="auto" w:fill="FFFFFF"/>
        <w:spacing w:after="0" w:line="240" w:lineRule="auto"/>
        <w:jc w:val="both"/>
        <w:rPr>
          <w:rFonts w:ascii="Times New Roman" w:eastAsia="Times New Roman" w:hAnsi="Times New Roman" w:cs="Times New Roman"/>
          <w:sz w:val="24"/>
          <w:szCs w:val="24"/>
          <w:lang w:eastAsia="es-AR"/>
        </w:rPr>
      </w:pPr>
      <w:r w:rsidRPr="00BA4AB8">
        <w:rPr>
          <w:rFonts w:ascii="Times New Roman" w:eastAsia="Times New Roman" w:hAnsi="Times New Roman" w:cs="Times New Roman"/>
          <w:color w:val="000000"/>
          <w:lang w:eastAsia="es-AR"/>
        </w:rPr>
        <w:t>Sala de la Comisión: 7 de Junio de 2022</w:t>
      </w:r>
    </w:p>
    <w:p w:rsidR="00AD7FFA" w:rsidRPr="00AD7FFA" w:rsidRDefault="00AD7FFA" w:rsidP="00AD7FFA">
      <w:pPr>
        <w:spacing w:after="240" w:line="240" w:lineRule="auto"/>
        <w:rPr>
          <w:rFonts w:ascii="Times New Roman" w:eastAsia="Times New Roman" w:hAnsi="Times New Roman" w:cs="Times New Roman"/>
          <w:sz w:val="24"/>
          <w:szCs w:val="24"/>
          <w:lang w:eastAsia="es-AR"/>
        </w:rPr>
      </w:pPr>
      <w:r w:rsidRPr="00AD7FFA">
        <w:rPr>
          <w:rFonts w:ascii="Times New Roman" w:eastAsia="Times New Roman" w:hAnsi="Times New Roman" w:cs="Times New Roman"/>
          <w:sz w:val="24"/>
          <w:szCs w:val="24"/>
          <w:lang w:eastAsia="es-AR"/>
        </w:rPr>
        <w:br/>
      </w:r>
    </w:p>
    <w:p w:rsidR="00093B41" w:rsidRPr="004D4950" w:rsidRDefault="00AD7FFA" w:rsidP="00BA4AB8">
      <w:pPr>
        <w:spacing w:after="0" w:line="240" w:lineRule="auto"/>
        <w:rPr>
          <w:rFonts w:ascii="Times New Roman" w:eastAsia="Times New Roman" w:hAnsi="Times New Roman" w:cs="Times New Roman"/>
          <w:sz w:val="24"/>
          <w:szCs w:val="24"/>
          <w:lang w:eastAsia="es-AR"/>
        </w:rPr>
      </w:pPr>
      <w:r w:rsidRPr="00AD7FFA">
        <w:rPr>
          <w:rFonts w:ascii="Times New Roman" w:eastAsia="Times New Roman" w:hAnsi="Times New Roman" w:cs="Times New Roman"/>
          <w:color w:val="000000"/>
          <w:lang w:eastAsia="es-AR"/>
        </w:rPr>
        <w:t>                                                                  </w:t>
      </w: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AD7FFA" w:rsidRDefault="00AD7FFA" w:rsidP="00E23B8E">
      <w:pPr>
        <w:spacing w:after="0" w:line="240" w:lineRule="auto"/>
        <w:jc w:val="both"/>
        <w:rPr>
          <w:rFonts w:ascii="Times New Roman" w:eastAsia="Times New Roman" w:hAnsi="Times New Roman" w:cs="Times New Roman"/>
          <w:color w:val="000000"/>
          <w:lang w:eastAsia="es-AR"/>
        </w:rPr>
      </w:pPr>
    </w:p>
    <w:p w:rsidR="00AD7FFA" w:rsidRDefault="00AD7FFA"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875271" w:rsidRDefault="00875271"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AF3294">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7A6" w:rsidRDefault="002D47A6">
      <w:r>
        <w:separator/>
      </w:r>
    </w:p>
  </w:endnote>
  <w:endnote w:type="continuationSeparator" w:id="1">
    <w:p w:rsidR="002D47A6" w:rsidRDefault="002D47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F3294" w:rsidRPr="00AF3294">
        <w:rPr>
          <w:noProof/>
          <w:color w:val="333333"/>
          <w:sz w:val="20"/>
        </w:rPr>
        <w:t>06/06/2022 16:54:00</w:t>
      </w:r>
    </w:fldSimple>
    <w:r w:rsidRPr="001C19C4">
      <w:rPr>
        <w:color w:val="333333"/>
        <w:sz w:val="20"/>
      </w:rPr>
      <w:t xml:space="preserve">  -  Cantidad de caracteres: </w:t>
    </w:r>
    <w:fldSimple w:instr=" NUMCHARS  \* MERGEFORMAT ">
      <w:r w:rsidR="00AF3294" w:rsidRPr="00AF3294">
        <w:rPr>
          <w:noProof/>
          <w:color w:val="333333"/>
          <w:sz w:val="20"/>
        </w:rPr>
        <w:t>2873</w:t>
      </w:r>
    </w:fldSimple>
    <w:r w:rsidRPr="001C19C4">
      <w:rPr>
        <w:color w:val="333333"/>
        <w:sz w:val="20"/>
      </w:rPr>
      <w:t xml:space="preserve"> - Cantidad de palabras: </w:t>
    </w:r>
    <w:fldSimple w:instr=" NUMWORDS  \* MERGEFORMAT ">
      <w:r w:rsidR="00AF3294" w:rsidRPr="00AF3294">
        <w:rPr>
          <w:noProof/>
          <w:color w:val="333333"/>
          <w:sz w:val="20"/>
        </w:rPr>
        <w:t>559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8153B" w:rsidRPr="001C19C4">
      <w:rPr>
        <w:rStyle w:val="Nmerodepgina"/>
        <w:color w:val="333333"/>
      </w:rPr>
      <w:fldChar w:fldCharType="begin"/>
    </w:r>
    <w:r w:rsidRPr="001C19C4">
      <w:rPr>
        <w:rStyle w:val="Nmerodepgina"/>
        <w:color w:val="333333"/>
      </w:rPr>
      <w:instrText xml:space="preserve"> PAGE </w:instrText>
    </w:r>
    <w:r w:rsidR="0048153B" w:rsidRPr="001C19C4">
      <w:rPr>
        <w:rStyle w:val="Nmerodepgina"/>
        <w:color w:val="333333"/>
      </w:rPr>
      <w:fldChar w:fldCharType="separate"/>
    </w:r>
    <w:r w:rsidR="00AF3294">
      <w:rPr>
        <w:rStyle w:val="Nmerodepgina"/>
        <w:noProof/>
        <w:color w:val="333333"/>
      </w:rPr>
      <w:t>2</w:t>
    </w:r>
    <w:r w:rsidR="0048153B" w:rsidRPr="001C19C4">
      <w:rPr>
        <w:rStyle w:val="Nmerodepgina"/>
        <w:color w:val="333333"/>
      </w:rPr>
      <w:fldChar w:fldCharType="end"/>
    </w:r>
    <w:r w:rsidRPr="001C19C4">
      <w:rPr>
        <w:rStyle w:val="Nmerodepgina"/>
        <w:color w:val="333333"/>
      </w:rPr>
      <w:t>/</w:t>
    </w:r>
    <w:fldSimple w:instr=" NUMPAGES  \* MERGEFORMAT ">
      <w:r w:rsidR="00AF3294" w:rsidRPr="00AF329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7A6" w:rsidRDefault="002D47A6">
      <w:r>
        <w:separator/>
      </w:r>
    </w:p>
  </w:footnote>
  <w:footnote w:type="continuationSeparator" w:id="1">
    <w:p w:rsidR="002D47A6" w:rsidRDefault="002D47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9938"/>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01D0"/>
    <w:rsid w:val="00136787"/>
    <w:rsid w:val="00145948"/>
    <w:rsid w:val="001467A4"/>
    <w:rsid w:val="00155C7C"/>
    <w:rsid w:val="00160A2A"/>
    <w:rsid w:val="001614A7"/>
    <w:rsid w:val="00181A44"/>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07B3"/>
    <w:rsid w:val="002C768C"/>
    <w:rsid w:val="002D05E9"/>
    <w:rsid w:val="002D47A6"/>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153B"/>
    <w:rsid w:val="004847CA"/>
    <w:rsid w:val="004905F3"/>
    <w:rsid w:val="004A5EF4"/>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86CC1"/>
    <w:rsid w:val="00795E19"/>
    <w:rsid w:val="007B0FD7"/>
    <w:rsid w:val="007B3715"/>
    <w:rsid w:val="007B6DE7"/>
    <w:rsid w:val="007C0373"/>
    <w:rsid w:val="007C0CF9"/>
    <w:rsid w:val="007D2459"/>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75271"/>
    <w:rsid w:val="008844BF"/>
    <w:rsid w:val="0088546A"/>
    <w:rsid w:val="00886B65"/>
    <w:rsid w:val="00890C59"/>
    <w:rsid w:val="00890E2F"/>
    <w:rsid w:val="008938E5"/>
    <w:rsid w:val="008B4536"/>
    <w:rsid w:val="008C4AC3"/>
    <w:rsid w:val="00906685"/>
    <w:rsid w:val="00910E0F"/>
    <w:rsid w:val="0091690E"/>
    <w:rsid w:val="00940420"/>
    <w:rsid w:val="00947238"/>
    <w:rsid w:val="0095147A"/>
    <w:rsid w:val="009531F9"/>
    <w:rsid w:val="00956621"/>
    <w:rsid w:val="009624FC"/>
    <w:rsid w:val="0096461D"/>
    <w:rsid w:val="00973EC5"/>
    <w:rsid w:val="0098647F"/>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4E2E"/>
    <w:rsid w:val="00AB5EB2"/>
    <w:rsid w:val="00AC3839"/>
    <w:rsid w:val="00AD7FFA"/>
    <w:rsid w:val="00AE2E8F"/>
    <w:rsid w:val="00AF3294"/>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C20B0"/>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B6956"/>
    <w:rsid w:val="00EE6672"/>
    <w:rsid w:val="00EF0D22"/>
    <w:rsid w:val="00F13C69"/>
    <w:rsid w:val="00F41DF6"/>
    <w:rsid w:val="00F52245"/>
    <w:rsid w:val="00F5569F"/>
    <w:rsid w:val="00F60308"/>
    <w:rsid w:val="00F640D0"/>
    <w:rsid w:val="00F75389"/>
    <w:rsid w:val="00F873A1"/>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23</TotalTime>
  <Pages>3</Pages>
  <Words>559</Words>
  <Characters>2873</Characters>
  <Application>Microsoft Office Word</Application>
  <DocSecurity>0</DocSecurity>
  <Lines>118</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cp:revision>
  <cp:lastPrinted>2022-06-06T20:22:00Z</cp:lastPrinted>
  <dcterms:created xsi:type="dcterms:W3CDTF">2022-06-02T16:01:00Z</dcterms:created>
  <dcterms:modified xsi:type="dcterms:W3CDTF">2022-06-06T20:23:00Z</dcterms:modified>
</cp:coreProperties>
</file>