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319" w:rsidRPr="00026319" w:rsidRDefault="00026319" w:rsidP="00026319">
      <w:pPr>
        <w:spacing w:after="0" w:line="240" w:lineRule="auto"/>
        <w:jc w:val="right"/>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Expediente N° 1366-D-2022</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Legislatura de la Ciudad Autónoma de Buenos Aires</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Visto el expediente N° 1366-D-2022 iniciado por el Diputado Lucio Lapeña quien solicita se coloque una placa y se declare "Sitio de Interés Cultural de la Ciudad Autónoma de Buenos Aires" al Bar Mágico sito en la calle Carlos Calvo 1631, y</w:t>
      </w:r>
      <w:r>
        <w:rPr>
          <w:rFonts w:ascii="Times New Roman" w:eastAsia="Times New Roman" w:hAnsi="Times New Roman" w:cs="Times New Roman"/>
          <w:color w:val="000000"/>
          <w:lang w:eastAsia="es-AR"/>
        </w:rPr>
        <w:t>;</w:t>
      </w:r>
      <w:r w:rsidRPr="00026319">
        <w:rPr>
          <w:rFonts w:ascii="Times New Roman" w:eastAsia="Times New Roman" w:hAnsi="Times New Roman" w:cs="Times New Roman"/>
          <w:color w:val="000000"/>
          <w:lang w:eastAsia="es-AR"/>
        </w:rPr>
        <w:t> </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u w:val="single"/>
          <w:lang w:eastAsia="es-AR"/>
        </w:rPr>
        <w:t>Considerando</w:t>
      </w:r>
      <w:r w:rsidRPr="00026319">
        <w:rPr>
          <w:rFonts w:ascii="Times New Roman" w:eastAsia="Times New Roman" w:hAnsi="Times New Roman" w:cs="Times New Roman"/>
          <w:color w:val="000000"/>
          <w:lang w:eastAsia="es-AR"/>
        </w:rPr>
        <w:t>:</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ind w:firstLine="720"/>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Que el Bar Mágico abrió sus puertas en septiembre 1997 siendo el primer teatro exclusivamente dedicado a la magia en Argentina y Sudamérica. Bar Mágico es una de las pocas salas teatrales dedicadas a la magia en el mundo, junto con el Magic Castle de Los Ángeles y el Houdini Club de magia de Madrid. </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ind w:firstLine="708"/>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Que fue fundado y dirigido por Marcelo Insúa, quien se consagró ganador del Premio Mundial de Magia en la categoría "Invención" en el año 2012 y fue declarado por esta Legislatura de la Ciudad Autónoma de Buenos Aires como Personalidad Destacada de la Cultura de la Ciudad de Buenos Aires en el año 2013. </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ind w:firstLine="708"/>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Que Bar Mágico funciona en una tradicional casona construida en 1907 en el barrio de San Cristóbal. Su arquitectura está conservada con su estilo original de tipo francés. Posee un salón con capacidad para 60 personas y un amplio escenario, además de una sala especialmente diseñada para disfrutar de la mejor magia de cerca, antes y después de cada espectáculo. También cuenta con una prestigiosa escuela de magia que formó a cientos de magos reconocidos en nuestro país. Muchos de ellos hoy forman parte de los mejores artistas argentinos que nos representan en todo el mundo.</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ind w:firstLine="708"/>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Que el teatro Bar Mágico es, desde hace 25 años, un espacio de promoción y difusión de la magia a nivel nacional e internacional y de gran importancia artística, siendo un ícono turístico y cultural de la Ciudad de Buenos Aires. </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ind w:firstLine="708"/>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Que cientos de magos Argentinos y los más grandes maestros de magia del mundo han actuado en el Bar Mágico. Sólo por nombrar algunos ejemplos, brillaron en sus escenarios los más destacados exponentes de la magia Argentina como Rene Lavand y Fantasio, como así también renombrados artistas de la magia internacional como Juan Tamariz (España), Patrick Page (Escocia), Lennart Green (Suecia), Topas (Alemania), Aldo Colombini (Italia) y John Carney (USA).</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ind w:firstLine="708"/>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Por lo expuesto, esta Comisión de Cultura aconseja la aprobación de la siguiente</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jc w:val="center"/>
        <w:rPr>
          <w:rFonts w:ascii="Times New Roman" w:eastAsia="Times New Roman" w:hAnsi="Times New Roman" w:cs="Times New Roman"/>
          <w:sz w:val="24"/>
          <w:szCs w:val="24"/>
          <w:lang w:eastAsia="es-AR"/>
        </w:rPr>
      </w:pPr>
      <w:r w:rsidRPr="00026319">
        <w:rPr>
          <w:rFonts w:ascii="Times New Roman" w:eastAsia="Times New Roman" w:hAnsi="Times New Roman" w:cs="Times New Roman"/>
          <w:b/>
          <w:bCs/>
          <w:color w:val="000000"/>
          <w:lang w:eastAsia="es-AR"/>
        </w:rPr>
        <w:t>RESOLUCION</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 xml:space="preserve">Artículo 1.- </w:t>
      </w:r>
      <w:r w:rsidR="00397B98">
        <w:rPr>
          <w:rFonts w:ascii="Times New Roman" w:eastAsia="Times New Roman" w:hAnsi="Times New Roman" w:cs="Times New Roman"/>
          <w:color w:val="000000"/>
          <w:lang w:eastAsia="es-AR"/>
        </w:rPr>
        <w:t xml:space="preserve">Declaráse </w:t>
      </w:r>
      <w:r w:rsidRPr="00026319">
        <w:rPr>
          <w:rFonts w:ascii="Times New Roman" w:eastAsia="Times New Roman" w:hAnsi="Times New Roman" w:cs="Times New Roman"/>
          <w:color w:val="000000"/>
          <w:lang w:eastAsia="es-AR"/>
        </w:rPr>
        <w:t>"Sitio de Interés Cultural de la Ciudad Autónoma de Buenos Aires" al Bar Mágico sito en la calle Carlos Calvo 1631.</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Artículo 2.- Dispónese la colocación de una placa en Carlos Calvo 1631 con el siguiente texto:</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jc w:val="center"/>
        <w:rPr>
          <w:rFonts w:ascii="Times New Roman" w:eastAsia="Times New Roman" w:hAnsi="Times New Roman" w:cs="Times New Roman"/>
          <w:sz w:val="24"/>
          <w:szCs w:val="24"/>
          <w:lang w:eastAsia="es-AR"/>
        </w:rPr>
      </w:pPr>
      <w:r w:rsidRPr="00026319">
        <w:rPr>
          <w:rFonts w:ascii="Times New Roman" w:eastAsia="Times New Roman" w:hAnsi="Times New Roman" w:cs="Times New Roman"/>
          <w:b/>
          <w:bCs/>
          <w:color w:val="000000"/>
          <w:lang w:eastAsia="es-AR"/>
        </w:rPr>
        <w:t>Bar Mágico</w:t>
      </w:r>
    </w:p>
    <w:p w:rsidR="00026319" w:rsidRPr="00026319" w:rsidRDefault="00026319" w:rsidP="00026319">
      <w:pPr>
        <w:spacing w:after="0" w:line="240" w:lineRule="auto"/>
        <w:jc w:val="center"/>
        <w:rPr>
          <w:rFonts w:ascii="Times New Roman" w:eastAsia="Times New Roman" w:hAnsi="Times New Roman" w:cs="Times New Roman"/>
          <w:sz w:val="24"/>
          <w:szCs w:val="24"/>
          <w:lang w:eastAsia="es-AR"/>
        </w:rPr>
      </w:pPr>
      <w:r w:rsidRPr="00026319">
        <w:rPr>
          <w:rFonts w:ascii="Times New Roman" w:eastAsia="Times New Roman" w:hAnsi="Times New Roman" w:cs="Times New Roman"/>
          <w:b/>
          <w:bCs/>
          <w:color w:val="000000"/>
          <w:lang w:eastAsia="es-AR"/>
        </w:rPr>
        <w:t>Declarado Sitio de Interés Cultural</w:t>
      </w:r>
    </w:p>
    <w:p w:rsidR="00026319" w:rsidRPr="00026319" w:rsidRDefault="00026319" w:rsidP="00026319">
      <w:pPr>
        <w:spacing w:after="0" w:line="240" w:lineRule="auto"/>
        <w:jc w:val="center"/>
        <w:rPr>
          <w:rFonts w:ascii="Times New Roman" w:eastAsia="Times New Roman" w:hAnsi="Times New Roman" w:cs="Times New Roman"/>
          <w:sz w:val="24"/>
          <w:szCs w:val="24"/>
          <w:lang w:eastAsia="es-AR"/>
        </w:rPr>
      </w:pPr>
      <w:r w:rsidRPr="00026319">
        <w:rPr>
          <w:rFonts w:ascii="Times New Roman" w:eastAsia="Times New Roman" w:hAnsi="Times New Roman" w:cs="Times New Roman"/>
          <w:b/>
          <w:bCs/>
          <w:color w:val="000000"/>
          <w:lang w:eastAsia="es-AR"/>
        </w:rPr>
        <w:t>Legislatura de la Ciudad Autónoma de Buenos Aires </w:t>
      </w:r>
    </w:p>
    <w:p w:rsidR="00026319" w:rsidRPr="00026319" w:rsidRDefault="00026319" w:rsidP="00026319">
      <w:pPr>
        <w:spacing w:after="0" w:line="240" w:lineRule="auto"/>
        <w:rPr>
          <w:rFonts w:ascii="Times New Roman" w:eastAsia="Times New Roman" w:hAnsi="Times New Roman" w:cs="Times New Roman"/>
          <w:sz w:val="24"/>
          <w:szCs w:val="24"/>
          <w:lang w:eastAsia="es-AR"/>
        </w:rPr>
      </w:pPr>
    </w:p>
    <w:p w:rsidR="00026319" w:rsidRPr="00026319" w:rsidRDefault="00026319" w:rsidP="00026319">
      <w:pPr>
        <w:spacing w:after="0" w:line="240" w:lineRule="auto"/>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t>Artículo 3.- Comuníquese, etc.</w:t>
      </w:r>
    </w:p>
    <w:p w:rsidR="00026319" w:rsidRDefault="00026319" w:rsidP="00026319">
      <w:pPr>
        <w:spacing w:after="0" w:line="240" w:lineRule="auto"/>
        <w:jc w:val="both"/>
        <w:rPr>
          <w:rFonts w:ascii="Times New Roman" w:eastAsia="Times New Roman" w:hAnsi="Times New Roman" w:cs="Times New Roman"/>
          <w:sz w:val="24"/>
          <w:szCs w:val="24"/>
          <w:lang w:eastAsia="es-AR"/>
        </w:rPr>
      </w:pPr>
    </w:p>
    <w:p w:rsidR="00026319" w:rsidRPr="00026319" w:rsidRDefault="00026319" w:rsidP="00026319">
      <w:pPr>
        <w:spacing w:after="0" w:line="240" w:lineRule="auto"/>
        <w:jc w:val="both"/>
        <w:rPr>
          <w:rFonts w:ascii="Times New Roman" w:eastAsia="Times New Roman" w:hAnsi="Times New Roman" w:cs="Times New Roman"/>
          <w:sz w:val="24"/>
          <w:szCs w:val="24"/>
          <w:lang w:eastAsia="es-AR"/>
        </w:rPr>
      </w:pPr>
      <w:r w:rsidRPr="00026319">
        <w:rPr>
          <w:rFonts w:ascii="Times New Roman" w:eastAsia="Times New Roman" w:hAnsi="Times New Roman" w:cs="Times New Roman"/>
          <w:color w:val="000000"/>
          <w:lang w:eastAsia="es-AR"/>
        </w:rPr>
        <w:lastRenderedPageBreak/>
        <w:t>Sala de la Comisión: 7 de Junio de 2022</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                                                             </w:t>
      </w:r>
    </w:p>
    <w:p w:rsidR="00CF4A66" w:rsidRDefault="00CF4A66"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26319" w:rsidRDefault="00026319" w:rsidP="00E23B8E">
      <w:pPr>
        <w:spacing w:after="0" w:line="240" w:lineRule="auto"/>
        <w:jc w:val="both"/>
        <w:rPr>
          <w:rFonts w:ascii="Times New Roman" w:eastAsia="Times New Roman" w:hAnsi="Times New Roman" w:cs="Times New Roman"/>
          <w:color w:val="000000"/>
          <w:lang w:eastAsia="es-AR"/>
        </w:rPr>
      </w:pPr>
    </w:p>
    <w:p w:rsidR="00026319" w:rsidRDefault="00026319" w:rsidP="00E23B8E">
      <w:pPr>
        <w:spacing w:after="0" w:line="240" w:lineRule="auto"/>
        <w:jc w:val="both"/>
        <w:rPr>
          <w:rFonts w:ascii="Times New Roman" w:eastAsia="Times New Roman" w:hAnsi="Times New Roman" w:cs="Times New Roman"/>
          <w:color w:val="000000"/>
          <w:lang w:eastAsia="es-AR"/>
        </w:rPr>
      </w:pPr>
    </w:p>
    <w:p w:rsidR="00026319" w:rsidRDefault="00026319" w:rsidP="00E23B8E">
      <w:pPr>
        <w:spacing w:after="0" w:line="240" w:lineRule="auto"/>
        <w:jc w:val="both"/>
        <w:rPr>
          <w:rFonts w:ascii="Times New Roman" w:eastAsia="Times New Roman" w:hAnsi="Times New Roman" w:cs="Times New Roman"/>
          <w:color w:val="000000"/>
          <w:lang w:eastAsia="es-AR"/>
        </w:rPr>
      </w:pPr>
    </w:p>
    <w:p w:rsidR="00026319" w:rsidRDefault="00026319" w:rsidP="00E23B8E">
      <w:pPr>
        <w:spacing w:after="0" w:line="240" w:lineRule="auto"/>
        <w:jc w:val="both"/>
        <w:rPr>
          <w:rFonts w:ascii="Times New Roman" w:eastAsia="Times New Roman" w:hAnsi="Times New Roman" w:cs="Times New Roman"/>
          <w:color w:val="000000"/>
          <w:lang w:eastAsia="es-AR"/>
        </w:rPr>
      </w:pPr>
    </w:p>
    <w:p w:rsidR="00026319" w:rsidRDefault="0002631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4B1128">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7BE" w:rsidRDefault="005C67BE">
      <w:r>
        <w:separator/>
      </w:r>
    </w:p>
  </w:endnote>
  <w:endnote w:type="continuationSeparator" w:id="1">
    <w:p w:rsidR="005C67BE" w:rsidRDefault="005C67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B1128" w:rsidRPr="004B1128">
        <w:rPr>
          <w:noProof/>
          <w:color w:val="333333"/>
          <w:sz w:val="20"/>
        </w:rPr>
        <w:t>06/06/2022 11:54:00</w:t>
      </w:r>
    </w:fldSimple>
    <w:r w:rsidRPr="001C19C4">
      <w:rPr>
        <w:color w:val="333333"/>
        <w:sz w:val="20"/>
      </w:rPr>
      <w:t xml:space="preserve">  -  Cantidad de caracteres: </w:t>
    </w:r>
    <w:fldSimple w:instr=" NUMCHARS  \* MERGEFORMAT ">
      <w:r w:rsidR="004B1128" w:rsidRPr="004B1128">
        <w:rPr>
          <w:noProof/>
          <w:color w:val="333333"/>
          <w:sz w:val="20"/>
        </w:rPr>
        <w:t>2480</w:t>
      </w:r>
    </w:fldSimple>
    <w:r w:rsidRPr="001C19C4">
      <w:rPr>
        <w:color w:val="333333"/>
        <w:sz w:val="20"/>
      </w:rPr>
      <w:t xml:space="preserve"> - Cantidad de palabras: </w:t>
    </w:r>
    <w:fldSimple w:instr=" NUMWORDS  \* MERGEFORMAT ">
      <w:r w:rsidR="004B1128" w:rsidRPr="004B1128">
        <w:rPr>
          <w:noProof/>
          <w:color w:val="333333"/>
          <w:sz w:val="20"/>
        </w:rPr>
        <w:t>489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C1849" w:rsidRPr="001C19C4">
      <w:rPr>
        <w:rStyle w:val="Nmerodepgina"/>
        <w:color w:val="333333"/>
      </w:rPr>
      <w:fldChar w:fldCharType="begin"/>
    </w:r>
    <w:r w:rsidRPr="001C19C4">
      <w:rPr>
        <w:rStyle w:val="Nmerodepgina"/>
        <w:color w:val="333333"/>
      </w:rPr>
      <w:instrText xml:space="preserve"> PAGE </w:instrText>
    </w:r>
    <w:r w:rsidR="00FC1849" w:rsidRPr="001C19C4">
      <w:rPr>
        <w:rStyle w:val="Nmerodepgina"/>
        <w:color w:val="333333"/>
      </w:rPr>
      <w:fldChar w:fldCharType="separate"/>
    </w:r>
    <w:r w:rsidR="004B1128">
      <w:rPr>
        <w:rStyle w:val="Nmerodepgina"/>
        <w:noProof/>
        <w:color w:val="333333"/>
      </w:rPr>
      <w:t>1</w:t>
    </w:r>
    <w:r w:rsidR="00FC1849" w:rsidRPr="001C19C4">
      <w:rPr>
        <w:rStyle w:val="Nmerodepgina"/>
        <w:color w:val="333333"/>
      </w:rPr>
      <w:fldChar w:fldCharType="end"/>
    </w:r>
    <w:r w:rsidRPr="001C19C4">
      <w:rPr>
        <w:rStyle w:val="Nmerodepgina"/>
        <w:color w:val="333333"/>
      </w:rPr>
      <w:t>/</w:t>
    </w:r>
    <w:fldSimple w:instr=" NUMPAGES  \* MERGEFORMAT ">
      <w:r w:rsidR="004B1128" w:rsidRPr="004B112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7BE" w:rsidRDefault="005C67BE">
      <w:r>
        <w:separator/>
      </w:r>
    </w:p>
  </w:footnote>
  <w:footnote w:type="continuationSeparator" w:id="1">
    <w:p w:rsidR="005C67BE" w:rsidRDefault="005C67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319"/>
    <w:rsid w:val="00026430"/>
    <w:rsid w:val="00030DF5"/>
    <w:rsid w:val="0003615C"/>
    <w:rsid w:val="000376AB"/>
    <w:rsid w:val="00043882"/>
    <w:rsid w:val="00062864"/>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27D10"/>
    <w:rsid w:val="00136787"/>
    <w:rsid w:val="001410E7"/>
    <w:rsid w:val="00145948"/>
    <w:rsid w:val="001467A4"/>
    <w:rsid w:val="00155C7C"/>
    <w:rsid w:val="00160640"/>
    <w:rsid w:val="00160A2A"/>
    <w:rsid w:val="001614A7"/>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97B98"/>
    <w:rsid w:val="003A7311"/>
    <w:rsid w:val="003B4298"/>
    <w:rsid w:val="003B471C"/>
    <w:rsid w:val="003D10AB"/>
    <w:rsid w:val="003D4000"/>
    <w:rsid w:val="003F1EFD"/>
    <w:rsid w:val="003F4249"/>
    <w:rsid w:val="00401C75"/>
    <w:rsid w:val="0040761B"/>
    <w:rsid w:val="00422C3F"/>
    <w:rsid w:val="004354AC"/>
    <w:rsid w:val="00446E1A"/>
    <w:rsid w:val="00453BB4"/>
    <w:rsid w:val="004847CA"/>
    <w:rsid w:val="004905F3"/>
    <w:rsid w:val="004B1128"/>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C67BE"/>
    <w:rsid w:val="005E3C49"/>
    <w:rsid w:val="005F35E2"/>
    <w:rsid w:val="00601A75"/>
    <w:rsid w:val="006128EA"/>
    <w:rsid w:val="00616F70"/>
    <w:rsid w:val="00622DE5"/>
    <w:rsid w:val="00636BE0"/>
    <w:rsid w:val="0064363E"/>
    <w:rsid w:val="006811D6"/>
    <w:rsid w:val="00690392"/>
    <w:rsid w:val="00692E7F"/>
    <w:rsid w:val="00697F98"/>
    <w:rsid w:val="006C15C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348"/>
    <w:rsid w:val="008019FD"/>
    <w:rsid w:val="008034F8"/>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1518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C20B0"/>
    <w:rsid w:val="00CE163F"/>
    <w:rsid w:val="00CF4A66"/>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833F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18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4</TotalTime>
  <Pages>2</Pages>
  <Words>489</Words>
  <Characters>2480</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6</cp:revision>
  <cp:lastPrinted>2022-06-06T20:37:00Z</cp:lastPrinted>
  <dcterms:created xsi:type="dcterms:W3CDTF">2022-06-02T16:25:00Z</dcterms:created>
  <dcterms:modified xsi:type="dcterms:W3CDTF">2022-06-06T20:37:00Z</dcterms:modified>
</cp:coreProperties>
</file>