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AD5" w:rsidRPr="00057AD5" w:rsidRDefault="00057AD5" w:rsidP="00057AD5">
      <w:pPr>
        <w:spacing w:after="0" w:line="240" w:lineRule="auto"/>
        <w:jc w:val="right"/>
        <w:rPr>
          <w:rFonts w:ascii="Times New Roman" w:eastAsia="Times New Roman" w:hAnsi="Times New Roman" w:cs="Times New Roman"/>
          <w:sz w:val="24"/>
          <w:szCs w:val="24"/>
          <w:lang w:eastAsia="es-AR"/>
        </w:rPr>
      </w:pPr>
      <w:r w:rsidRPr="00057AD5">
        <w:rPr>
          <w:rFonts w:ascii="Times New Roman" w:eastAsia="Times New Roman" w:hAnsi="Times New Roman" w:cs="Times New Roman"/>
          <w:color w:val="000000"/>
          <w:lang w:eastAsia="es-AR"/>
        </w:rPr>
        <w:t>Expediente N° 1477-D-2022</w:t>
      </w:r>
    </w:p>
    <w:p w:rsidR="00057AD5" w:rsidRPr="00057AD5" w:rsidRDefault="00057AD5" w:rsidP="00057AD5">
      <w:pPr>
        <w:spacing w:after="0" w:line="240" w:lineRule="auto"/>
        <w:rPr>
          <w:rFonts w:ascii="Times New Roman" w:eastAsia="Times New Roman" w:hAnsi="Times New Roman" w:cs="Times New Roman"/>
          <w:sz w:val="24"/>
          <w:szCs w:val="24"/>
          <w:lang w:eastAsia="es-AR"/>
        </w:rPr>
      </w:pPr>
    </w:p>
    <w:p w:rsidR="00057AD5" w:rsidRPr="00057AD5" w:rsidRDefault="00057AD5" w:rsidP="00057AD5">
      <w:pPr>
        <w:spacing w:after="0" w:line="240" w:lineRule="auto"/>
        <w:jc w:val="both"/>
        <w:rPr>
          <w:rFonts w:ascii="Times New Roman" w:eastAsia="Times New Roman" w:hAnsi="Times New Roman" w:cs="Times New Roman"/>
          <w:sz w:val="24"/>
          <w:szCs w:val="24"/>
          <w:lang w:eastAsia="es-AR"/>
        </w:rPr>
      </w:pPr>
      <w:r w:rsidRPr="00057AD5">
        <w:rPr>
          <w:rFonts w:ascii="Times New Roman" w:eastAsia="Times New Roman" w:hAnsi="Times New Roman" w:cs="Times New Roman"/>
          <w:color w:val="000000"/>
          <w:lang w:eastAsia="es-AR"/>
        </w:rPr>
        <w:t>Legislatura de la Ciudad Autónoma de Buenos Aires</w:t>
      </w:r>
    </w:p>
    <w:p w:rsidR="00057AD5" w:rsidRPr="00057AD5" w:rsidRDefault="00057AD5" w:rsidP="00057AD5">
      <w:pPr>
        <w:spacing w:after="0" w:line="240" w:lineRule="auto"/>
        <w:rPr>
          <w:rFonts w:ascii="Times New Roman" w:eastAsia="Times New Roman" w:hAnsi="Times New Roman" w:cs="Times New Roman"/>
          <w:sz w:val="24"/>
          <w:szCs w:val="24"/>
          <w:lang w:eastAsia="es-AR"/>
        </w:rPr>
      </w:pPr>
    </w:p>
    <w:p w:rsidR="00057AD5" w:rsidRPr="00057AD5" w:rsidRDefault="00057AD5" w:rsidP="00057AD5">
      <w:pPr>
        <w:spacing w:after="0" w:line="240" w:lineRule="auto"/>
        <w:jc w:val="both"/>
        <w:rPr>
          <w:rFonts w:ascii="Times New Roman" w:eastAsia="Times New Roman" w:hAnsi="Times New Roman" w:cs="Times New Roman"/>
          <w:sz w:val="24"/>
          <w:szCs w:val="24"/>
          <w:lang w:eastAsia="es-AR"/>
        </w:rPr>
      </w:pPr>
      <w:r w:rsidRPr="00057AD5">
        <w:rPr>
          <w:rFonts w:ascii="Times New Roman" w:eastAsia="Times New Roman" w:hAnsi="Times New Roman" w:cs="Times New Roman"/>
          <w:color w:val="000000"/>
          <w:lang w:eastAsia="es-AR"/>
        </w:rPr>
        <w:t xml:space="preserve">Visto el expediente N° 1477-D-2022 </w:t>
      </w:r>
      <w:r>
        <w:rPr>
          <w:rFonts w:ascii="Times New Roman" w:eastAsia="Times New Roman" w:hAnsi="Times New Roman" w:cs="Times New Roman"/>
          <w:color w:val="000000"/>
          <w:lang w:eastAsia="es-AR"/>
        </w:rPr>
        <w:t xml:space="preserve">iniciado por la Diputada </w:t>
      </w:r>
      <w:r w:rsidR="009661EC">
        <w:rPr>
          <w:rFonts w:ascii="Times New Roman" w:eastAsia="Times New Roman" w:hAnsi="Times New Roman" w:cs="Times New Roman"/>
          <w:color w:val="000000"/>
          <w:lang w:eastAsia="es-AR"/>
        </w:rPr>
        <w:t xml:space="preserve">Patricia </w:t>
      </w:r>
      <w:r>
        <w:rPr>
          <w:rFonts w:ascii="Times New Roman" w:eastAsia="Times New Roman" w:hAnsi="Times New Roman" w:cs="Times New Roman"/>
          <w:color w:val="000000"/>
          <w:lang w:eastAsia="es-AR"/>
        </w:rPr>
        <w:t>Vischi,</w:t>
      </w:r>
      <w:r w:rsidRPr="00057AD5">
        <w:rPr>
          <w:rFonts w:ascii="Times New Roman" w:eastAsia="Times New Roman" w:hAnsi="Times New Roman" w:cs="Times New Roman"/>
          <w:color w:val="000000"/>
          <w:lang w:eastAsia="es-AR"/>
        </w:rPr>
        <w:t xml:space="preserve"> quien solicita se autorice el uso del  Hall de Honor de la Legislatura de la Ciudad Autónoma de Buenos Aires,  entre  los  días  20  y  24  de  junio  del corriente año, para la exposición de la muestra artística "ABSTRACCIÓN ITINERANTE" realizada por el colectivo de artes visuales BAJO EL SPOT, y; </w:t>
      </w:r>
    </w:p>
    <w:p w:rsidR="00057AD5" w:rsidRPr="00057AD5" w:rsidRDefault="00057AD5" w:rsidP="00057AD5">
      <w:pPr>
        <w:spacing w:after="0" w:line="240" w:lineRule="auto"/>
        <w:rPr>
          <w:rFonts w:ascii="Times New Roman" w:eastAsia="Times New Roman" w:hAnsi="Times New Roman" w:cs="Times New Roman"/>
          <w:sz w:val="24"/>
          <w:szCs w:val="24"/>
          <w:lang w:eastAsia="es-AR"/>
        </w:rPr>
      </w:pPr>
    </w:p>
    <w:p w:rsidR="00057AD5" w:rsidRPr="00057AD5" w:rsidRDefault="00057AD5" w:rsidP="00057AD5">
      <w:pPr>
        <w:spacing w:after="0" w:line="240" w:lineRule="auto"/>
        <w:jc w:val="both"/>
        <w:rPr>
          <w:rFonts w:ascii="Times New Roman" w:eastAsia="Times New Roman" w:hAnsi="Times New Roman" w:cs="Times New Roman"/>
          <w:sz w:val="24"/>
          <w:szCs w:val="24"/>
          <w:lang w:eastAsia="es-AR"/>
        </w:rPr>
      </w:pPr>
      <w:r w:rsidRPr="00057AD5">
        <w:rPr>
          <w:rFonts w:ascii="Times New Roman" w:eastAsia="Times New Roman" w:hAnsi="Times New Roman" w:cs="Times New Roman"/>
          <w:color w:val="000000"/>
          <w:lang w:eastAsia="es-AR"/>
        </w:rPr>
        <w:t>Considerando:</w:t>
      </w:r>
    </w:p>
    <w:p w:rsidR="00057AD5" w:rsidRPr="00057AD5" w:rsidRDefault="00057AD5" w:rsidP="00057AD5">
      <w:pPr>
        <w:spacing w:after="0" w:line="240" w:lineRule="auto"/>
        <w:rPr>
          <w:rFonts w:ascii="Times New Roman" w:eastAsia="Times New Roman" w:hAnsi="Times New Roman" w:cs="Times New Roman"/>
          <w:sz w:val="24"/>
          <w:szCs w:val="24"/>
          <w:lang w:eastAsia="es-AR"/>
        </w:rPr>
      </w:pPr>
    </w:p>
    <w:p w:rsidR="00057AD5" w:rsidRDefault="00057AD5" w:rsidP="00057AD5">
      <w:pPr>
        <w:spacing w:after="0" w:line="240" w:lineRule="auto"/>
        <w:ind w:firstLine="720"/>
        <w:jc w:val="both"/>
        <w:rPr>
          <w:rFonts w:ascii="Times New Roman" w:eastAsia="Times New Roman" w:hAnsi="Times New Roman" w:cs="Times New Roman"/>
          <w:color w:val="000000"/>
          <w:lang w:eastAsia="es-AR"/>
        </w:rPr>
      </w:pPr>
      <w:r w:rsidRPr="00057AD5">
        <w:rPr>
          <w:rFonts w:ascii="Times New Roman" w:eastAsia="Times New Roman" w:hAnsi="Times New Roman" w:cs="Times New Roman"/>
          <w:color w:val="000000"/>
          <w:lang w:eastAsia="es-AR"/>
        </w:rPr>
        <w:t>Que “Bajo el Spot” es una iniciativa de trabajo en red llevada adelante por un equipo integrado por artistas plásticos, diseñadores, periodistas y especialistas informáticos que tienen como objetivo revalorizar, difundir y promover las artes visuales argentinas, en especial de artistas contemporáneos. Su funcionamiento multiplataforma difunde mucha de la actividad de la plástica, da visibilidad a las muestras que se realizan en nuestra ciudad, destaca el patrimonio pictórico de nuestros museos, redes de subte, edificios emblemáticos y obras de nuestros artistas. Los artistas participantes son Luis Latiera, Silvio Fischbein, Cecilia Lede, Cecilia Mortola, Paula Rivero, Sago, y Daniel Vidal</w:t>
      </w:r>
      <w:r>
        <w:rPr>
          <w:rFonts w:ascii="Times New Roman" w:eastAsia="Times New Roman" w:hAnsi="Times New Roman" w:cs="Times New Roman"/>
          <w:color w:val="000000"/>
          <w:lang w:eastAsia="es-AR"/>
        </w:rPr>
        <w:t>.</w:t>
      </w:r>
    </w:p>
    <w:p w:rsidR="00057AD5" w:rsidRDefault="00057AD5" w:rsidP="00057AD5">
      <w:pPr>
        <w:spacing w:after="0" w:line="240" w:lineRule="auto"/>
        <w:ind w:firstLine="720"/>
        <w:jc w:val="both"/>
        <w:rPr>
          <w:rFonts w:ascii="Times New Roman" w:eastAsia="Times New Roman" w:hAnsi="Times New Roman" w:cs="Times New Roman"/>
          <w:color w:val="000000"/>
          <w:lang w:eastAsia="es-AR"/>
        </w:rPr>
      </w:pPr>
    </w:p>
    <w:p w:rsidR="00057AD5" w:rsidRDefault="00057AD5" w:rsidP="00057AD5">
      <w:pPr>
        <w:spacing w:after="0" w:line="240" w:lineRule="auto"/>
        <w:ind w:firstLine="720"/>
        <w:jc w:val="both"/>
        <w:rPr>
          <w:rFonts w:ascii="Times New Roman" w:eastAsia="Times New Roman" w:hAnsi="Times New Roman" w:cs="Times New Roman"/>
          <w:color w:val="000000"/>
          <w:lang w:eastAsia="es-AR"/>
        </w:rPr>
      </w:pPr>
      <w:r w:rsidRPr="00057AD5">
        <w:rPr>
          <w:rFonts w:ascii="Times New Roman" w:eastAsia="Times New Roman" w:hAnsi="Times New Roman" w:cs="Times New Roman"/>
          <w:color w:val="000000"/>
          <w:lang w:eastAsia="es-AR"/>
        </w:rPr>
        <w:t>Que la muestra Abstracción Itinerante es una propuestas por etapas que inicia en el histórico y mítico espacio para la plástica porteña que es el bar notable Bárbaro Bar, el que fuera fundado por el maestro Felipe Noé hace más de 50 años, lugar de encuentro de la plástica argentina y</w:t>
      </w:r>
      <w:r>
        <w:rPr>
          <w:rFonts w:ascii="Times New Roman" w:eastAsia="Times New Roman" w:hAnsi="Times New Roman" w:cs="Times New Roman"/>
          <w:color w:val="000000"/>
          <w:lang w:eastAsia="es-AR"/>
        </w:rPr>
        <w:t xml:space="preserve"> </w:t>
      </w:r>
      <w:r w:rsidRPr="00057AD5">
        <w:rPr>
          <w:rFonts w:ascii="Times New Roman" w:eastAsia="Times New Roman" w:hAnsi="Times New Roman" w:cs="Times New Roman"/>
          <w:color w:val="000000"/>
          <w:lang w:eastAsia="es-AR"/>
        </w:rPr>
        <w:t>espacio del movimiento de la Nueva Figuración. Se convocó a un grupo de 9</w:t>
      </w:r>
      <w:r>
        <w:rPr>
          <w:rFonts w:ascii="Times New Roman" w:eastAsia="Times New Roman" w:hAnsi="Times New Roman" w:cs="Times New Roman"/>
          <w:color w:val="000000"/>
          <w:lang w:eastAsia="es-AR"/>
        </w:rPr>
        <w:t xml:space="preserve"> </w:t>
      </w:r>
      <w:r w:rsidRPr="00057AD5">
        <w:rPr>
          <w:rFonts w:ascii="Times New Roman" w:eastAsia="Times New Roman" w:hAnsi="Times New Roman" w:cs="Times New Roman"/>
          <w:color w:val="000000"/>
          <w:lang w:eastAsia="es-AR"/>
        </w:rPr>
        <w:t>destacados artistas visuales, maestros que en todos los casos</w:t>
      </w:r>
      <w:r>
        <w:rPr>
          <w:rFonts w:ascii="Times New Roman" w:eastAsia="Times New Roman" w:hAnsi="Times New Roman" w:cs="Times New Roman"/>
          <w:color w:val="000000"/>
          <w:lang w:eastAsia="es-AR"/>
        </w:rPr>
        <w:t xml:space="preserve"> superan los 20 años de carrera </w:t>
      </w:r>
      <w:r w:rsidRPr="00057AD5">
        <w:rPr>
          <w:rFonts w:ascii="Times New Roman" w:eastAsia="Times New Roman" w:hAnsi="Times New Roman" w:cs="Times New Roman"/>
          <w:color w:val="000000"/>
          <w:lang w:eastAsia="es-AR"/>
        </w:rPr>
        <w:t>quienes expondrán entre 3 y 4 obras entre el 10 y 30 de mayo.</w:t>
      </w:r>
    </w:p>
    <w:p w:rsidR="00057AD5" w:rsidRDefault="00057AD5" w:rsidP="00057AD5">
      <w:pPr>
        <w:spacing w:after="0" w:line="240" w:lineRule="auto"/>
        <w:ind w:firstLine="720"/>
        <w:jc w:val="both"/>
        <w:rPr>
          <w:rFonts w:ascii="Times New Roman" w:eastAsia="Times New Roman" w:hAnsi="Times New Roman" w:cs="Times New Roman"/>
          <w:color w:val="000000"/>
          <w:lang w:eastAsia="es-AR"/>
        </w:rPr>
      </w:pPr>
    </w:p>
    <w:p w:rsidR="00057AD5" w:rsidRPr="00057AD5" w:rsidRDefault="00057AD5" w:rsidP="00057AD5">
      <w:pPr>
        <w:spacing w:after="0" w:line="240" w:lineRule="auto"/>
        <w:ind w:firstLine="720"/>
        <w:jc w:val="both"/>
        <w:rPr>
          <w:rFonts w:ascii="Times New Roman" w:eastAsia="Times New Roman" w:hAnsi="Times New Roman" w:cs="Times New Roman"/>
          <w:sz w:val="24"/>
          <w:szCs w:val="24"/>
          <w:lang w:eastAsia="es-AR"/>
        </w:rPr>
      </w:pPr>
      <w:r w:rsidRPr="00057AD5">
        <w:rPr>
          <w:rFonts w:ascii="Times New Roman" w:eastAsia="Times New Roman" w:hAnsi="Times New Roman" w:cs="Times New Roman"/>
          <w:color w:val="000000"/>
          <w:lang w:eastAsia="es-AR"/>
        </w:rPr>
        <w:t>Que este itinerario continúa en la sede de la Comuna 13, en este caso el espacio permite ampliar la convocatoria a una docena de artistas, quienes estarán exponiendo sus trabajos entre el 1° y 15 de junio. Puesto que existe  el interés de  expandir esta  propuesta  a otros espacios de la Ciudad, se solicita que dicha Muestra pueda llegar a esta Legislatura.</w:t>
      </w:r>
    </w:p>
    <w:p w:rsidR="00057AD5" w:rsidRPr="00057AD5" w:rsidRDefault="00057AD5" w:rsidP="00057AD5">
      <w:pPr>
        <w:spacing w:after="0" w:line="240" w:lineRule="auto"/>
        <w:jc w:val="both"/>
        <w:rPr>
          <w:rFonts w:ascii="Times New Roman" w:eastAsia="Times New Roman" w:hAnsi="Times New Roman" w:cs="Times New Roman"/>
          <w:sz w:val="24"/>
          <w:szCs w:val="24"/>
          <w:lang w:eastAsia="es-AR"/>
        </w:rPr>
      </w:pPr>
      <w:r w:rsidRPr="00057AD5">
        <w:rPr>
          <w:rFonts w:ascii="Times New Roman" w:eastAsia="Times New Roman" w:hAnsi="Times New Roman" w:cs="Times New Roman"/>
          <w:color w:val="000000"/>
          <w:lang w:eastAsia="es-AR"/>
        </w:rPr>
        <w:t> </w:t>
      </w:r>
      <w:r w:rsidRPr="00057AD5">
        <w:rPr>
          <w:rFonts w:ascii="Times New Roman" w:eastAsia="Times New Roman" w:hAnsi="Times New Roman" w:cs="Times New Roman"/>
          <w:color w:val="000000"/>
          <w:lang w:eastAsia="es-AR"/>
        </w:rPr>
        <w:br/>
      </w:r>
      <w:r w:rsidRPr="00057AD5">
        <w:rPr>
          <w:rFonts w:ascii="Times New Roman" w:eastAsia="Times New Roman" w:hAnsi="Times New Roman" w:cs="Times New Roman"/>
          <w:color w:val="000000"/>
          <w:lang w:eastAsia="es-AR"/>
        </w:rPr>
        <w:tab/>
        <w:t>Que abstracción Itinerante no solo es una muestra que se realiza en diferentes etapas, es fundamentalmente un itinerario por las distintas expresiones, propuestas, estéticas y técnicas que en las que la abstracción se expresa. Procura abarcar la abstracción geométrica, el expresionismo abstracto, abstracción orgánica o celular, el constructivismo, en técnicas tales como la pintura, el collage, la escultura, los objetos y el arte digital.</w:t>
      </w:r>
    </w:p>
    <w:p w:rsidR="00057AD5" w:rsidRPr="00057AD5" w:rsidRDefault="00057AD5" w:rsidP="00057AD5">
      <w:pPr>
        <w:spacing w:after="0" w:line="240" w:lineRule="auto"/>
        <w:jc w:val="both"/>
        <w:rPr>
          <w:rFonts w:ascii="Times New Roman" w:eastAsia="Times New Roman" w:hAnsi="Times New Roman" w:cs="Times New Roman"/>
          <w:sz w:val="24"/>
          <w:szCs w:val="24"/>
          <w:lang w:eastAsia="es-AR"/>
        </w:rPr>
      </w:pPr>
      <w:r w:rsidRPr="00057AD5">
        <w:rPr>
          <w:rFonts w:ascii="Times New Roman" w:eastAsia="Times New Roman" w:hAnsi="Times New Roman" w:cs="Times New Roman"/>
          <w:color w:val="000000"/>
          <w:lang w:eastAsia="es-AR"/>
        </w:rPr>
        <w:br/>
      </w:r>
      <w:r w:rsidRPr="00057AD5">
        <w:rPr>
          <w:rFonts w:ascii="Times New Roman" w:eastAsia="Times New Roman" w:hAnsi="Times New Roman" w:cs="Times New Roman"/>
          <w:color w:val="000000"/>
          <w:lang w:eastAsia="es-AR"/>
        </w:rPr>
        <w:tab/>
        <w:t>Por lo expuesto, esta Comisión de Cultura aconseja la aprobación de la siguiente</w:t>
      </w:r>
    </w:p>
    <w:p w:rsidR="00057AD5" w:rsidRPr="00057AD5" w:rsidRDefault="00057AD5" w:rsidP="00057AD5">
      <w:pPr>
        <w:spacing w:after="0" w:line="240" w:lineRule="auto"/>
        <w:rPr>
          <w:rFonts w:ascii="Times New Roman" w:eastAsia="Times New Roman" w:hAnsi="Times New Roman" w:cs="Times New Roman"/>
          <w:sz w:val="24"/>
          <w:szCs w:val="24"/>
          <w:lang w:eastAsia="es-AR"/>
        </w:rPr>
      </w:pPr>
    </w:p>
    <w:p w:rsidR="00057AD5" w:rsidRPr="00057AD5" w:rsidRDefault="00057AD5" w:rsidP="00057AD5">
      <w:pPr>
        <w:spacing w:after="0" w:line="240" w:lineRule="auto"/>
        <w:jc w:val="center"/>
        <w:rPr>
          <w:rFonts w:ascii="Times New Roman" w:eastAsia="Times New Roman" w:hAnsi="Times New Roman" w:cs="Times New Roman"/>
          <w:sz w:val="24"/>
          <w:szCs w:val="24"/>
          <w:lang w:eastAsia="es-AR"/>
        </w:rPr>
      </w:pPr>
      <w:r w:rsidRPr="00057AD5">
        <w:rPr>
          <w:rFonts w:ascii="Times New Roman" w:eastAsia="Times New Roman" w:hAnsi="Times New Roman" w:cs="Times New Roman"/>
          <w:b/>
          <w:bCs/>
          <w:color w:val="000000"/>
          <w:lang w:eastAsia="es-AR"/>
        </w:rPr>
        <w:t>RESOLUCION</w:t>
      </w:r>
    </w:p>
    <w:p w:rsidR="00057AD5" w:rsidRPr="00057AD5" w:rsidRDefault="00057AD5" w:rsidP="00057AD5">
      <w:pPr>
        <w:spacing w:after="0" w:line="240" w:lineRule="auto"/>
        <w:rPr>
          <w:rFonts w:ascii="Times New Roman" w:eastAsia="Times New Roman" w:hAnsi="Times New Roman" w:cs="Times New Roman"/>
          <w:sz w:val="24"/>
          <w:szCs w:val="24"/>
          <w:lang w:eastAsia="es-AR"/>
        </w:rPr>
      </w:pPr>
    </w:p>
    <w:p w:rsidR="00057AD5" w:rsidRPr="00057AD5" w:rsidRDefault="00057AD5" w:rsidP="00057AD5">
      <w:pPr>
        <w:spacing w:after="0" w:line="240" w:lineRule="auto"/>
        <w:jc w:val="both"/>
        <w:rPr>
          <w:rFonts w:ascii="Times New Roman" w:eastAsia="Times New Roman" w:hAnsi="Times New Roman" w:cs="Times New Roman"/>
          <w:sz w:val="24"/>
          <w:szCs w:val="24"/>
          <w:lang w:eastAsia="es-AR"/>
        </w:rPr>
      </w:pPr>
      <w:r w:rsidRPr="00057AD5">
        <w:rPr>
          <w:rFonts w:ascii="Times New Roman" w:eastAsia="Times New Roman" w:hAnsi="Times New Roman" w:cs="Times New Roman"/>
          <w:color w:val="000000"/>
          <w:lang w:eastAsia="es-AR"/>
        </w:rPr>
        <w:t>Artículo 1°.- Autorizase el uso del  Hall de Honor de la Legislatura de la Ciudad Autónoma de Buenos Aires,  entre  los  días  20  y  24  de  junio </w:t>
      </w:r>
      <w:r w:rsidR="009661EC">
        <w:rPr>
          <w:rFonts w:ascii="Times New Roman" w:eastAsia="Times New Roman" w:hAnsi="Times New Roman" w:cs="Times New Roman"/>
          <w:color w:val="000000"/>
          <w:lang w:eastAsia="es-AR"/>
        </w:rPr>
        <w:t>d</w:t>
      </w:r>
      <w:r w:rsidRPr="00057AD5">
        <w:rPr>
          <w:rFonts w:ascii="Times New Roman" w:eastAsia="Times New Roman" w:hAnsi="Times New Roman" w:cs="Times New Roman"/>
          <w:color w:val="000000"/>
          <w:lang w:eastAsia="es-AR"/>
        </w:rPr>
        <w:t>el corriente año, para la exposición de la muestra artística "ABSTRACCION ITINERANTE" realizada por el colectivo de artes visuales BAJO EL SPOT.</w:t>
      </w:r>
    </w:p>
    <w:p w:rsidR="00057AD5" w:rsidRPr="00057AD5" w:rsidRDefault="00057AD5" w:rsidP="00057AD5">
      <w:pPr>
        <w:spacing w:after="0" w:line="240" w:lineRule="auto"/>
        <w:rPr>
          <w:rFonts w:ascii="Times New Roman" w:eastAsia="Times New Roman" w:hAnsi="Times New Roman" w:cs="Times New Roman"/>
          <w:sz w:val="24"/>
          <w:szCs w:val="24"/>
          <w:lang w:eastAsia="es-AR"/>
        </w:rPr>
      </w:pPr>
    </w:p>
    <w:p w:rsidR="00057AD5" w:rsidRPr="00057AD5" w:rsidRDefault="00057AD5" w:rsidP="00057AD5">
      <w:pPr>
        <w:spacing w:after="0" w:line="240" w:lineRule="auto"/>
        <w:jc w:val="both"/>
        <w:rPr>
          <w:rFonts w:ascii="Times New Roman" w:eastAsia="Times New Roman" w:hAnsi="Times New Roman" w:cs="Times New Roman"/>
          <w:sz w:val="24"/>
          <w:szCs w:val="24"/>
          <w:lang w:eastAsia="es-AR"/>
        </w:rPr>
      </w:pPr>
      <w:r w:rsidRPr="00057AD5">
        <w:rPr>
          <w:rFonts w:ascii="Times New Roman" w:eastAsia="Times New Roman" w:hAnsi="Times New Roman" w:cs="Times New Roman"/>
          <w:color w:val="000000"/>
          <w:lang w:eastAsia="es-AR"/>
        </w:rPr>
        <w:t>Artículo  2°.- Comuníquese, etc.</w:t>
      </w:r>
    </w:p>
    <w:p w:rsidR="00057AD5" w:rsidRPr="00057AD5" w:rsidRDefault="00057AD5" w:rsidP="00057AD5">
      <w:pPr>
        <w:spacing w:after="0" w:line="240" w:lineRule="auto"/>
        <w:rPr>
          <w:rFonts w:ascii="Times New Roman" w:eastAsia="Times New Roman" w:hAnsi="Times New Roman" w:cs="Times New Roman"/>
          <w:sz w:val="24"/>
          <w:szCs w:val="24"/>
          <w:lang w:eastAsia="es-AR"/>
        </w:rPr>
      </w:pPr>
    </w:p>
    <w:p w:rsidR="00057AD5" w:rsidRPr="00057AD5" w:rsidRDefault="00057AD5" w:rsidP="00057AD5">
      <w:pPr>
        <w:spacing w:after="0" w:line="240" w:lineRule="auto"/>
        <w:jc w:val="both"/>
        <w:rPr>
          <w:rFonts w:ascii="Times New Roman" w:eastAsia="Times New Roman" w:hAnsi="Times New Roman" w:cs="Times New Roman"/>
          <w:sz w:val="24"/>
          <w:szCs w:val="24"/>
          <w:lang w:eastAsia="es-AR"/>
        </w:rPr>
      </w:pPr>
      <w:r w:rsidRPr="00057AD5">
        <w:rPr>
          <w:rFonts w:ascii="Times New Roman" w:eastAsia="Times New Roman" w:hAnsi="Times New Roman" w:cs="Times New Roman"/>
          <w:color w:val="000000"/>
          <w:lang w:eastAsia="es-AR"/>
        </w:rPr>
        <w:t>Sala de la Comisión: 7 de Junio de 2022</w:t>
      </w: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CD3C64" w:rsidRDefault="00CD3C64"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CD3C64" w:rsidRDefault="00CD3C64"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CD3C64" w:rsidRDefault="00CD3C64"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CD3C64" w:rsidRDefault="00CD3C64"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9661EC">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4F50" w:rsidRDefault="00F34F50">
      <w:r>
        <w:separator/>
      </w:r>
    </w:p>
  </w:endnote>
  <w:endnote w:type="continuationSeparator" w:id="1">
    <w:p w:rsidR="00F34F50" w:rsidRDefault="00F34F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661EC" w:rsidRPr="009661EC">
        <w:rPr>
          <w:noProof/>
          <w:color w:val="333333"/>
          <w:sz w:val="20"/>
        </w:rPr>
        <w:t>06/06/2022 18:06:00</w:t>
      </w:r>
    </w:fldSimple>
    <w:r w:rsidRPr="001C19C4">
      <w:rPr>
        <w:color w:val="333333"/>
        <w:sz w:val="20"/>
      </w:rPr>
      <w:t xml:space="preserve">  -  Cantidad de caracteres: </w:t>
    </w:r>
    <w:fldSimple w:instr=" NUMCHARS  \* MERGEFORMAT ">
      <w:r w:rsidR="009661EC" w:rsidRPr="009661EC">
        <w:rPr>
          <w:noProof/>
          <w:color w:val="333333"/>
          <w:sz w:val="20"/>
        </w:rPr>
        <w:t>2686</w:t>
      </w:r>
    </w:fldSimple>
    <w:r w:rsidRPr="001C19C4">
      <w:rPr>
        <w:color w:val="333333"/>
        <w:sz w:val="20"/>
      </w:rPr>
      <w:t xml:space="preserve"> - Cantidad de palabras: </w:t>
    </w:r>
    <w:fldSimple w:instr=" NUMWORDS  \* MERGEFORMAT ">
      <w:r w:rsidR="009661EC" w:rsidRPr="009661EC">
        <w:rPr>
          <w:noProof/>
          <w:color w:val="333333"/>
          <w:sz w:val="20"/>
        </w:rPr>
        <w:t>506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548EC" w:rsidRPr="001C19C4">
      <w:rPr>
        <w:rStyle w:val="Nmerodepgina"/>
        <w:color w:val="333333"/>
      </w:rPr>
      <w:fldChar w:fldCharType="begin"/>
    </w:r>
    <w:r w:rsidRPr="001C19C4">
      <w:rPr>
        <w:rStyle w:val="Nmerodepgina"/>
        <w:color w:val="333333"/>
      </w:rPr>
      <w:instrText xml:space="preserve"> PAGE </w:instrText>
    </w:r>
    <w:r w:rsidR="003548EC" w:rsidRPr="001C19C4">
      <w:rPr>
        <w:rStyle w:val="Nmerodepgina"/>
        <w:color w:val="333333"/>
      </w:rPr>
      <w:fldChar w:fldCharType="separate"/>
    </w:r>
    <w:r w:rsidR="009661EC">
      <w:rPr>
        <w:rStyle w:val="Nmerodepgina"/>
        <w:noProof/>
        <w:color w:val="333333"/>
      </w:rPr>
      <w:t>1</w:t>
    </w:r>
    <w:r w:rsidR="003548EC" w:rsidRPr="001C19C4">
      <w:rPr>
        <w:rStyle w:val="Nmerodepgina"/>
        <w:color w:val="333333"/>
      </w:rPr>
      <w:fldChar w:fldCharType="end"/>
    </w:r>
    <w:r w:rsidRPr="001C19C4">
      <w:rPr>
        <w:rStyle w:val="Nmerodepgina"/>
        <w:color w:val="333333"/>
      </w:rPr>
      <w:t>/</w:t>
    </w:r>
    <w:fldSimple w:instr=" NUMPAGES  \* MERGEFORMAT ">
      <w:r w:rsidR="009661EC" w:rsidRPr="009661EC">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4F50" w:rsidRDefault="00F34F50">
      <w:r>
        <w:separator/>
      </w:r>
    </w:p>
  </w:footnote>
  <w:footnote w:type="continuationSeparator" w:id="1">
    <w:p w:rsidR="00F34F50" w:rsidRDefault="00F34F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6866"/>
  </w:hdrShapeDefaults>
  <w:footnotePr>
    <w:footnote w:id="0"/>
    <w:footnote w:id="1"/>
  </w:footnotePr>
  <w:endnotePr>
    <w:endnote w:id="0"/>
    <w:endnote w:id="1"/>
  </w:endnotePr>
  <w:compat/>
  <w:rsids>
    <w:rsidRoot w:val="00A84D5E"/>
    <w:rsid w:val="00026319"/>
    <w:rsid w:val="00026430"/>
    <w:rsid w:val="00030DF5"/>
    <w:rsid w:val="0003615C"/>
    <w:rsid w:val="000376AB"/>
    <w:rsid w:val="00043882"/>
    <w:rsid w:val="00057AD5"/>
    <w:rsid w:val="00062864"/>
    <w:rsid w:val="00065033"/>
    <w:rsid w:val="00067370"/>
    <w:rsid w:val="000713D7"/>
    <w:rsid w:val="00071CFB"/>
    <w:rsid w:val="00077DAC"/>
    <w:rsid w:val="00080837"/>
    <w:rsid w:val="00081FFF"/>
    <w:rsid w:val="00085D07"/>
    <w:rsid w:val="00093B41"/>
    <w:rsid w:val="000B2290"/>
    <w:rsid w:val="000B37AA"/>
    <w:rsid w:val="000C4239"/>
    <w:rsid w:val="000D1497"/>
    <w:rsid w:val="000D2860"/>
    <w:rsid w:val="000D2D48"/>
    <w:rsid w:val="000D5813"/>
    <w:rsid w:val="000D6C54"/>
    <w:rsid w:val="000E3949"/>
    <w:rsid w:val="000E505A"/>
    <w:rsid w:val="000F74CB"/>
    <w:rsid w:val="000F7E30"/>
    <w:rsid w:val="00103C6B"/>
    <w:rsid w:val="00104335"/>
    <w:rsid w:val="00127D10"/>
    <w:rsid w:val="001352BC"/>
    <w:rsid w:val="00136787"/>
    <w:rsid w:val="001410E7"/>
    <w:rsid w:val="00145948"/>
    <w:rsid w:val="001467A4"/>
    <w:rsid w:val="00155C7C"/>
    <w:rsid w:val="00160A2A"/>
    <w:rsid w:val="001614A7"/>
    <w:rsid w:val="001816E4"/>
    <w:rsid w:val="00181A44"/>
    <w:rsid w:val="00192941"/>
    <w:rsid w:val="0019414B"/>
    <w:rsid w:val="001B770D"/>
    <w:rsid w:val="001C18CC"/>
    <w:rsid w:val="001C19C4"/>
    <w:rsid w:val="001C7BB7"/>
    <w:rsid w:val="001D480C"/>
    <w:rsid w:val="001D4C0A"/>
    <w:rsid w:val="001E0E01"/>
    <w:rsid w:val="001E5394"/>
    <w:rsid w:val="001F2924"/>
    <w:rsid w:val="001F3AFD"/>
    <w:rsid w:val="00205802"/>
    <w:rsid w:val="00205DAD"/>
    <w:rsid w:val="002224C7"/>
    <w:rsid w:val="00223436"/>
    <w:rsid w:val="002327DE"/>
    <w:rsid w:val="00246DF0"/>
    <w:rsid w:val="00257EA9"/>
    <w:rsid w:val="0026220D"/>
    <w:rsid w:val="00265972"/>
    <w:rsid w:val="002753FD"/>
    <w:rsid w:val="00275865"/>
    <w:rsid w:val="00276A7E"/>
    <w:rsid w:val="00296815"/>
    <w:rsid w:val="002971A4"/>
    <w:rsid w:val="002B47D0"/>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48EC"/>
    <w:rsid w:val="00354AFC"/>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11F85"/>
    <w:rsid w:val="00422C3F"/>
    <w:rsid w:val="004354AC"/>
    <w:rsid w:val="00446E1A"/>
    <w:rsid w:val="00453BB4"/>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44DAD"/>
    <w:rsid w:val="00550A79"/>
    <w:rsid w:val="00551DE0"/>
    <w:rsid w:val="0056536A"/>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2C6B"/>
    <w:rsid w:val="006128EA"/>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070E2"/>
    <w:rsid w:val="007124B1"/>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D5D8A"/>
    <w:rsid w:val="007E2AB2"/>
    <w:rsid w:val="007E3534"/>
    <w:rsid w:val="007E36D1"/>
    <w:rsid w:val="007F7348"/>
    <w:rsid w:val="008019FD"/>
    <w:rsid w:val="008034F8"/>
    <w:rsid w:val="00810A95"/>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8C5CC1"/>
    <w:rsid w:val="008F0B43"/>
    <w:rsid w:val="00906685"/>
    <w:rsid w:val="00910E0F"/>
    <w:rsid w:val="0091690E"/>
    <w:rsid w:val="00940420"/>
    <w:rsid w:val="00947238"/>
    <w:rsid w:val="009531F9"/>
    <w:rsid w:val="00956621"/>
    <w:rsid w:val="009624FC"/>
    <w:rsid w:val="0096461D"/>
    <w:rsid w:val="009661EC"/>
    <w:rsid w:val="00973EC5"/>
    <w:rsid w:val="009953AF"/>
    <w:rsid w:val="00996E34"/>
    <w:rsid w:val="009A6E2B"/>
    <w:rsid w:val="009B1362"/>
    <w:rsid w:val="009B4FAC"/>
    <w:rsid w:val="009C20D3"/>
    <w:rsid w:val="009E5835"/>
    <w:rsid w:val="009F4E01"/>
    <w:rsid w:val="00A06447"/>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5EB2"/>
    <w:rsid w:val="00AC3839"/>
    <w:rsid w:val="00AD7FFA"/>
    <w:rsid w:val="00AE2E8F"/>
    <w:rsid w:val="00AF5760"/>
    <w:rsid w:val="00AF6352"/>
    <w:rsid w:val="00B05649"/>
    <w:rsid w:val="00B1723C"/>
    <w:rsid w:val="00B177FE"/>
    <w:rsid w:val="00B264C1"/>
    <w:rsid w:val="00B31B65"/>
    <w:rsid w:val="00B36178"/>
    <w:rsid w:val="00B4532F"/>
    <w:rsid w:val="00B46232"/>
    <w:rsid w:val="00B675B4"/>
    <w:rsid w:val="00B85EE2"/>
    <w:rsid w:val="00B87C49"/>
    <w:rsid w:val="00BA4AB8"/>
    <w:rsid w:val="00BF2B7B"/>
    <w:rsid w:val="00BF71C2"/>
    <w:rsid w:val="00C23B45"/>
    <w:rsid w:val="00C26F53"/>
    <w:rsid w:val="00C330CB"/>
    <w:rsid w:val="00C3675D"/>
    <w:rsid w:val="00C419C1"/>
    <w:rsid w:val="00C51E49"/>
    <w:rsid w:val="00C521F9"/>
    <w:rsid w:val="00C63351"/>
    <w:rsid w:val="00C7063B"/>
    <w:rsid w:val="00C71253"/>
    <w:rsid w:val="00C734F9"/>
    <w:rsid w:val="00C755A6"/>
    <w:rsid w:val="00C87365"/>
    <w:rsid w:val="00C93FF6"/>
    <w:rsid w:val="00CA5347"/>
    <w:rsid w:val="00CC20B0"/>
    <w:rsid w:val="00CD3C64"/>
    <w:rsid w:val="00CE163F"/>
    <w:rsid w:val="00CF4A66"/>
    <w:rsid w:val="00D10F7D"/>
    <w:rsid w:val="00D21279"/>
    <w:rsid w:val="00D43AA2"/>
    <w:rsid w:val="00D518DB"/>
    <w:rsid w:val="00D55ECB"/>
    <w:rsid w:val="00D67721"/>
    <w:rsid w:val="00D758CE"/>
    <w:rsid w:val="00D76A86"/>
    <w:rsid w:val="00D82DCD"/>
    <w:rsid w:val="00D927D4"/>
    <w:rsid w:val="00DC7732"/>
    <w:rsid w:val="00DD2795"/>
    <w:rsid w:val="00DD4DE2"/>
    <w:rsid w:val="00DD520D"/>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833F5"/>
    <w:rsid w:val="00E91F21"/>
    <w:rsid w:val="00EB6956"/>
    <w:rsid w:val="00EE6672"/>
    <w:rsid w:val="00EF0D22"/>
    <w:rsid w:val="00F13C69"/>
    <w:rsid w:val="00F34F50"/>
    <w:rsid w:val="00F41DF6"/>
    <w:rsid w:val="00F45A6F"/>
    <w:rsid w:val="00F52245"/>
    <w:rsid w:val="00F5569F"/>
    <w:rsid w:val="00F55779"/>
    <w:rsid w:val="00F60308"/>
    <w:rsid w:val="00F640D0"/>
    <w:rsid w:val="00F75389"/>
    <w:rsid w:val="00F903E8"/>
    <w:rsid w:val="00FA0C8C"/>
    <w:rsid w:val="00FB4F49"/>
    <w:rsid w:val="00FD07F5"/>
    <w:rsid w:val="00FE2C4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69695231">
      <w:bodyDiv w:val="1"/>
      <w:marLeft w:val="0"/>
      <w:marRight w:val="0"/>
      <w:marTop w:val="0"/>
      <w:marBottom w:val="0"/>
      <w:divBdr>
        <w:top w:val="none" w:sz="0" w:space="0" w:color="auto"/>
        <w:left w:val="none" w:sz="0" w:space="0" w:color="auto"/>
        <w:bottom w:val="none" w:sz="0" w:space="0" w:color="auto"/>
        <w:right w:val="none" w:sz="0" w:space="0" w:color="auto"/>
      </w:divBdr>
    </w:div>
    <w:div w:id="143855309">
      <w:bodyDiv w:val="1"/>
      <w:marLeft w:val="0"/>
      <w:marRight w:val="0"/>
      <w:marTop w:val="0"/>
      <w:marBottom w:val="0"/>
      <w:divBdr>
        <w:top w:val="none" w:sz="0" w:space="0" w:color="auto"/>
        <w:left w:val="none" w:sz="0" w:space="0" w:color="auto"/>
        <w:bottom w:val="none" w:sz="0" w:space="0" w:color="auto"/>
        <w:right w:val="none" w:sz="0" w:space="0" w:color="auto"/>
      </w:divBdr>
    </w:div>
    <w:div w:id="359858665">
      <w:bodyDiv w:val="1"/>
      <w:marLeft w:val="0"/>
      <w:marRight w:val="0"/>
      <w:marTop w:val="0"/>
      <w:marBottom w:val="0"/>
      <w:divBdr>
        <w:top w:val="none" w:sz="0" w:space="0" w:color="auto"/>
        <w:left w:val="none" w:sz="0" w:space="0" w:color="auto"/>
        <w:bottom w:val="none" w:sz="0" w:space="0" w:color="auto"/>
        <w:right w:val="none" w:sz="0" w:space="0" w:color="auto"/>
      </w:divBdr>
    </w:div>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867720323">
      <w:bodyDiv w:val="1"/>
      <w:marLeft w:val="0"/>
      <w:marRight w:val="0"/>
      <w:marTop w:val="0"/>
      <w:marBottom w:val="0"/>
      <w:divBdr>
        <w:top w:val="none" w:sz="0" w:space="0" w:color="auto"/>
        <w:left w:val="none" w:sz="0" w:space="0" w:color="auto"/>
        <w:bottom w:val="none" w:sz="0" w:space="0" w:color="auto"/>
        <w:right w:val="none" w:sz="0" w:space="0" w:color="auto"/>
      </w:divBdr>
    </w:div>
    <w:div w:id="887449288">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938214755">
      <w:bodyDiv w:val="1"/>
      <w:marLeft w:val="0"/>
      <w:marRight w:val="0"/>
      <w:marTop w:val="0"/>
      <w:marBottom w:val="0"/>
      <w:divBdr>
        <w:top w:val="none" w:sz="0" w:space="0" w:color="auto"/>
        <w:left w:val="none" w:sz="0" w:space="0" w:color="auto"/>
        <w:bottom w:val="none" w:sz="0" w:space="0" w:color="auto"/>
        <w:right w:val="none" w:sz="0" w:space="0" w:color="auto"/>
      </w:divBdr>
    </w:div>
    <w:div w:id="957877272">
      <w:bodyDiv w:val="1"/>
      <w:marLeft w:val="0"/>
      <w:marRight w:val="0"/>
      <w:marTop w:val="0"/>
      <w:marBottom w:val="0"/>
      <w:divBdr>
        <w:top w:val="none" w:sz="0" w:space="0" w:color="auto"/>
        <w:left w:val="none" w:sz="0" w:space="0" w:color="auto"/>
        <w:bottom w:val="none" w:sz="0" w:space="0" w:color="auto"/>
        <w:right w:val="none" w:sz="0" w:space="0" w:color="auto"/>
      </w:divBdr>
    </w:div>
    <w:div w:id="1005747498">
      <w:bodyDiv w:val="1"/>
      <w:marLeft w:val="0"/>
      <w:marRight w:val="0"/>
      <w:marTop w:val="0"/>
      <w:marBottom w:val="0"/>
      <w:divBdr>
        <w:top w:val="none" w:sz="0" w:space="0" w:color="auto"/>
        <w:left w:val="none" w:sz="0" w:space="0" w:color="auto"/>
        <w:bottom w:val="none" w:sz="0" w:space="0" w:color="auto"/>
        <w:right w:val="none" w:sz="0" w:space="0" w:color="auto"/>
      </w:divBdr>
    </w:div>
    <w:div w:id="1017005868">
      <w:bodyDiv w:val="1"/>
      <w:marLeft w:val="0"/>
      <w:marRight w:val="0"/>
      <w:marTop w:val="0"/>
      <w:marBottom w:val="0"/>
      <w:divBdr>
        <w:top w:val="none" w:sz="0" w:space="0" w:color="auto"/>
        <w:left w:val="none" w:sz="0" w:space="0" w:color="auto"/>
        <w:bottom w:val="none" w:sz="0" w:space="0" w:color="auto"/>
        <w:right w:val="none" w:sz="0" w:space="0" w:color="auto"/>
      </w:divBdr>
    </w:div>
    <w:div w:id="1108500822">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123420610">
      <w:bodyDiv w:val="1"/>
      <w:marLeft w:val="0"/>
      <w:marRight w:val="0"/>
      <w:marTop w:val="0"/>
      <w:marBottom w:val="0"/>
      <w:divBdr>
        <w:top w:val="none" w:sz="0" w:space="0" w:color="auto"/>
        <w:left w:val="none" w:sz="0" w:space="0" w:color="auto"/>
        <w:bottom w:val="none" w:sz="0" w:space="0" w:color="auto"/>
        <w:right w:val="none" w:sz="0" w:space="0" w:color="auto"/>
      </w:divBdr>
    </w:div>
    <w:div w:id="1179733722">
      <w:bodyDiv w:val="1"/>
      <w:marLeft w:val="0"/>
      <w:marRight w:val="0"/>
      <w:marTop w:val="0"/>
      <w:marBottom w:val="0"/>
      <w:divBdr>
        <w:top w:val="none" w:sz="0" w:space="0" w:color="auto"/>
        <w:left w:val="none" w:sz="0" w:space="0" w:color="auto"/>
        <w:bottom w:val="none" w:sz="0" w:space="0" w:color="auto"/>
        <w:right w:val="none" w:sz="0" w:space="0" w:color="auto"/>
      </w:divBdr>
    </w:div>
    <w:div w:id="1221597373">
      <w:bodyDiv w:val="1"/>
      <w:marLeft w:val="0"/>
      <w:marRight w:val="0"/>
      <w:marTop w:val="0"/>
      <w:marBottom w:val="0"/>
      <w:divBdr>
        <w:top w:val="none" w:sz="0" w:space="0" w:color="auto"/>
        <w:left w:val="none" w:sz="0" w:space="0" w:color="auto"/>
        <w:bottom w:val="none" w:sz="0" w:space="0" w:color="auto"/>
        <w:right w:val="none" w:sz="0" w:space="0" w:color="auto"/>
      </w:divBdr>
    </w:div>
    <w:div w:id="1280993177">
      <w:bodyDiv w:val="1"/>
      <w:marLeft w:val="0"/>
      <w:marRight w:val="0"/>
      <w:marTop w:val="0"/>
      <w:marBottom w:val="0"/>
      <w:divBdr>
        <w:top w:val="none" w:sz="0" w:space="0" w:color="auto"/>
        <w:left w:val="none" w:sz="0" w:space="0" w:color="auto"/>
        <w:bottom w:val="none" w:sz="0" w:space="0" w:color="auto"/>
        <w:right w:val="none" w:sz="0" w:space="0" w:color="auto"/>
      </w:divBdr>
    </w:div>
    <w:div w:id="1309751369">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 w:id="206124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7</TotalTime>
  <Pages>2</Pages>
  <Words>506</Words>
  <Characters>2686</Characters>
  <Application>Microsoft Office Word</Application>
  <DocSecurity>0</DocSecurity>
  <Lines>107</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6</cp:revision>
  <cp:lastPrinted>2022-06-06T22:14:00Z</cp:lastPrinted>
  <dcterms:created xsi:type="dcterms:W3CDTF">2022-06-02T16:54:00Z</dcterms:created>
  <dcterms:modified xsi:type="dcterms:W3CDTF">2022-06-06T22:15:00Z</dcterms:modified>
</cp:coreProperties>
</file>