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0A5" w:rsidRPr="00A930A5" w:rsidRDefault="00A930A5" w:rsidP="00A930A5">
      <w:pPr>
        <w:spacing w:after="240" w:line="240" w:lineRule="auto"/>
        <w:jc w:val="right"/>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Expediente N° 1501-D-2022</w:t>
      </w:r>
    </w:p>
    <w:p w:rsidR="00A930A5" w:rsidRPr="00A930A5" w:rsidRDefault="00A930A5" w:rsidP="00A930A5">
      <w:pPr>
        <w:spacing w:after="240" w:line="240" w:lineRule="auto"/>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Legislatura de la Ciudad Autónoma de Buenos Aires</w:t>
      </w:r>
    </w:p>
    <w:p w:rsidR="00A930A5" w:rsidRPr="00A930A5" w:rsidRDefault="00A930A5" w:rsidP="00A930A5">
      <w:pPr>
        <w:spacing w:after="240" w:line="240" w:lineRule="auto"/>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Visto el expediente N° 1501-D-2022 iniciado por la Diputada Maria Cecilia Ferrero</w:t>
      </w:r>
      <w:r>
        <w:rPr>
          <w:rFonts w:ascii="Times New Roman" w:eastAsia="Times New Roman" w:hAnsi="Times New Roman" w:cs="Times New Roman"/>
          <w:color w:val="000000"/>
          <w:lang w:eastAsia="es-AR"/>
        </w:rPr>
        <w:t>,</w:t>
      </w:r>
      <w:r w:rsidRPr="00A930A5">
        <w:rPr>
          <w:rFonts w:ascii="Times New Roman" w:eastAsia="Times New Roman" w:hAnsi="Times New Roman" w:cs="Times New Roman"/>
          <w:color w:val="000000"/>
          <w:lang w:eastAsia="es-AR"/>
        </w:rPr>
        <w:t xml:space="preserve"> quien solicita se conmemore el centenario de la Asociación Benéfico Cultural del Partido Judicial de Corcubión y; </w:t>
      </w:r>
    </w:p>
    <w:p w:rsidR="00A930A5" w:rsidRPr="00A930A5" w:rsidRDefault="00A930A5" w:rsidP="00A930A5">
      <w:pPr>
        <w:spacing w:after="240" w:line="240" w:lineRule="auto"/>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u w:val="single"/>
          <w:lang w:eastAsia="es-AR"/>
        </w:rPr>
        <w:t>Considerando</w:t>
      </w:r>
      <w:r w:rsidRPr="00A930A5">
        <w:rPr>
          <w:rFonts w:ascii="Times New Roman" w:eastAsia="Times New Roman" w:hAnsi="Times New Roman" w:cs="Times New Roman"/>
          <w:color w:val="000000"/>
          <w:lang w:eastAsia="es-AR"/>
        </w:rPr>
        <w:t>:</w:t>
      </w:r>
    </w:p>
    <w:p w:rsidR="00A930A5" w:rsidRPr="00A930A5"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Que próximo 26 de agosto se conmemora el centenario de la fundación de la Asociación Benéfico Cultural del Partido Judicial de Corcubión, histórica e importante institución gallega en nuestra ciudad.</w:t>
      </w:r>
    </w:p>
    <w:p w:rsidR="00A930A5" w:rsidRPr="00A930A5"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 xml:space="preserve">Que históricamente, la Argentina ha sido el más importante destino de la emigración gallega a nivel mundial. La nutrida participación de los gallegos en la vida de la tierra que los acogió puede verse desde los mismos albores de nuestra historia nacional, a través de la presencia de múltiples personajes destacados como exploradores, militares, pensadores, servidores públicos, pioneros del poblamiento argentino, empresarios, etc. </w:t>
      </w:r>
    </w:p>
    <w:p w:rsidR="00A930A5" w:rsidRPr="00A930A5"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Que sin embargo, fue la masa anónima de inmigrantes galaicos la que más decisivamente contribuyó a la construcción del país moderno: nada menos que 1.100.000 entre los años 1857 y 1960. Si bien se asentaron de manera preferente en la ciudad de Buenos Aires y su periferia, gallegos hubo y hay en todas partes, a lo largo y a lo ancho del vasto territorio nacional, y su sangre corre por las venas de millones de argentinos.</w:t>
      </w:r>
    </w:p>
    <w:p w:rsidR="00665000"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 xml:space="preserve">Que sólo en la capital argentina surgieron, entre 1904 y 1936, no menos de 327 sociedades gallegas, en su enorme mayoría de tipo microterritorial. El término que alude a formas asociativas polivalentes que adoptan como marco espacial de actuación entidades geográfico-administrativas propias del país de origen inferiores a la provincia, como la parroquia, el municipio o la comarca, ámbitos territoriales de relación e interacción que constituían verdaderas esferas de recreación del espacio social. Desde sus comienzos –además del socorro mutuo para sus miembros– incluyeron entre sus objetivos la coordinación de esfuerzos para llevar a cabo iniciativas diversas en el país de origen. La mayoría exhibía un ideario político-social moderado vinculado a un proyecto democrático-progresista de contornos difusos, inicialmente centrado en problemáticas relacionadas con el poder local, que puede definirse como anticaciquil, de construcción de la sociedad civil y de regeneración. </w:t>
      </w:r>
    </w:p>
    <w:p w:rsidR="00665000"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Que como parte del fenómeno que acabamos de describir, el 26 de agosto de 1922 se fundaba en Buenos Aires la “Sociedad Agraria y Cultural de los Ayuntamientos de Mugía y Cee”, que al año siguiente (y como reconocimiento a la presencia en su seno de numerosos asociados nacidos en los municipios de Camariñas, Corcubión, Dumbría, Fisterra, Vimianzo y Zas) amplió el alcance territorial de la entidad, y mudó su nombre por el de “Sociedad Agraria y Cultural de los Hijos del Partido de Corcubión”.El hecho de que finalmente se integrasen en la sociedad los ocho municipios pertenecientes al Partido Judicial de Corcubión, determinó el descontento y alejamiento de un grupo de hombres nativos del de Muxía, quienes fundaron su propia “Sociedad Cultural y Agraria del Distrito de Mugía”. No obstante ello, a finales de 1924 el número de asociados de “Hijos del Partido de Corcubión” rondaba los 600, lo que hacía de ella una de las mayores sociedades microterritoriales gallegas de Buenos Aires.</w:t>
      </w:r>
    </w:p>
    <w:p w:rsidR="00665000"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Que en 1927 se modificó el nombre de la sociedad por el de “Asociación Benéfica Cultural del Partido de Corcubión” (ABC de Corcubión), y ese mismo año se le otorgó su personería jurídica. Y en 1938 llegó el momento de la reunificación con la escindida sociedad de nativos de Muxía, con lo que ya entonces el ABC de Corcubión alcanzó su conformación definitiva.</w:t>
      </w:r>
    </w:p>
    <w:p w:rsidR="00665000"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lastRenderedPageBreak/>
        <w:t>Que además de ser un lugar de encuentro y recreo, la institución prestaba inicialmente una serie de servicios gratuitos a sus socios, que incluían el asesoramiento legal, la atención médica, la provisión de medicamentos, servicios de escribanía y el socorro a vecinos que atravesaban situaciones graves.</w:t>
      </w:r>
    </w:p>
    <w:p w:rsidR="00665000"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 xml:space="preserve">Que la construcción de más de 300 escuelas, dotadas y/o mantenidas en Galicia gracias a la financiación de las sociedades étnicas galaicas creadas en el continente americano, ha sido sin duda uno de los logros más hermosos de la emigración gallega. Y el ABC de Corcubión ha sido un actor fundamental de esta vasta obra benéfica y cultural. En 1929 se votó en una Asamblea Extraordinaria un ambicioso proyecto de construir nueve escuelas, ocho en cada uno de los municipios del Partido Judicial de Corcubión y otra más en Buenos Aires. Fueron muchos los sacrificios para financiar las obras, lo que finalmente se logró a través de la celebración de fiestas sociales, bonos de suscripción y de las mismas cuotas sociales de aquellos gallegos que, aún residiendo al otro lado del océano, nunca dejaron de pensar y velar por el terruño natal.  </w:t>
      </w:r>
    </w:p>
    <w:p w:rsidR="00665000"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Que por otra parte, durante la guerra de 1936-1939 se enviaron donaciones a la Cruz Roja Española. Asimismo, en reiteradas ocasiones se prestó ayuda al Hogar Gallego para Ancianos ubicado en la localidad bonaerense de Domselaar. Sin embargo, no fueron exclusivamente Galicia y sus hijos en Argentina los receptores de la beneficencia de la institución, sino que ésta también prestó su activa colaboración en algunas catástrofes que afectaron a nuestro país y a su población en general. Así, por ejemplo, en ocasión de las tremendas inundaciones que asolaron Comodoro Rivadavia en 2017, se realizó una fiesta solidaria destinada a reunir alimentos y utensilios que fueron donados a la Casa del Chubut. Y en los duros tiempos que corren, el ABC de Corcubión aporta su ayuda a comedores de barrios humildes de la ciudad, y abre de manera gratuita las puertas de su recreo social a grupos de niños sin recursos o con discapacidades.</w:t>
      </w:r>
    </w:p>
    <w:p w:rsidR="00665000"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Que en 1940 la sociedad adquirió la propiedad ubicada en la calle Venezuela 2164 de esta ciudad, que ha sido desde entonces su sede social. Emplazada a poco más de una cuadra del Centro Gallego de Buenos Aires, su situación geográfica resultaba por entonces inmejorable para los fines del ABC de Corcubión, dada la importancia de aquella otra entidad para la provisión de servicios de salud a la comunidad galaica de Buenos Aires. Actualmente funcionan en ella la administración, una biblioteca, y en sus salones se desarrolla una amplia oferta cultural y formativa. La casa participa además de las sucesivas ediciones de la “Noche de los Museos” de la ciudad.</w:t>
      </w:r>
    </w:p>
    <w:p w:rsidR="00665000"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Que pocos años después de la compra de la casa, en 1945, se alquiló también un recreo situado en el bonaerense Partido de Vicente López y lindero al Río de la Plata, un lugar donde tradicionalmente la comunidad gallega ha festejado sus fiestas campestres en la temporada estival. Adquirido en propiedad en 1962, ha sido desde entonces el espacio recreativo por excelencia de los corcubioneses.</w:t>
      </w:r>
    </w:p>
    <w:p w:rsidR="00A930A5" w:rsidRPr="00A930A5" w:rsidRDefault="00A930A5" w:rsidP="00665000">
      <w:pPr>
        <w:spacing w:after="240" w:line="240" w:lineRule="auto"/>
        <w:ind w:firstLine="708"/>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Que una apretada síntesis de las actividades que hoy en día desarrolla la institución debe incluir las escuelas de gaita y percusión, de baile tradicional gallego, de canto, de teatro, de encaje de bolillos (una complejísima técnica de encaje textil propia de la zona de la Costa da Morte, a la que pertenecen los municipios del Partido Judicial de Corcubión), el grupo de música tradicional gallega, canto y baile “Alborada”, además del asesoramiento gratuito a los asociados en programas de la Xunta de Galicia y del Estado Español, y la organización de paseos turísticos por el país y por el extranjero, entre otras. Últimamente, la actividad más novedosa es el programa semanal de “Radio ABC” a través del canal de YouTube Corcubion-RTV, con entrevistas a personajes de variada procedencia ligados a nuestra cultura gallega de emigrantes en Buenos Aires.</w:t>
      </w:r>
    </w:p>
    <w:p w:rsidR="00A930A5" w:rsidRPr="00A930A5" w:rsidRDefault="00A930A5" w:rsidP="00A930A5">
      <w:pPr>
        <w:spacing w:after="240" w:line="240" w:lineRule="auto"/>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 xml:space="preserve"> Por lo expuesto, esta Comisión de Cultura aconseja la aprobación de la siguiente</w:t>
      </w:r>
    </w:p>
    <w:p w:rsidR="00A930A5" w:rsidRPr="00665000" w:rsidRDefault="00A930A5" w:rsidP="00665000">
      <w:pPr>
        <w:spacing w:after="240" w:line="240" w:lineRule="auto"/>
        <w:jc w:val="center"/>
        <w:rPr>
          <w:rFonts w:ascii="Times New Roman" w:eastAsia="Times New Roman" w:hAnsi="Times New Roman" w:cs="Times New Roman"/>
          <w:b/>
          <w:color w:val="000000"/>
          <w:lang w:eastAsia="es-AR"/>
        </w:rPr>
      </w:pPr>
      <w:r w:rsidRPr="00665000">
        <w:rPr>
          <w:rFonts w:ascii="Times New Roman" w:eastAsia="Times New Roman" w:hAnsi="Times New Roman" w:cs="Times New Roman"/>
          <w:b/>
          <w:color w:val="000000"/>
          <w:lang w:eastAsia="es-AR"/>
        </w:rPr>
        <w:lastRenderedPageBreak/>
        <w:t>RESOLUCION</w:t>
      </w:r>
    </w:p>
    <w:p w:rsidR="00A930A5" w:rsidRPr="00A930A5" w:rsidRDefault="00A930A5" w:rsidP="00665000">
      <w:pPr>
        <w:spacing w:after="240" w:line="240" w:lineRule="auto"/>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Art. 1°.- La Legislatura de la Ciudad Autónoma de Buenos Aires conmemora el centenario de la Asociación Benéfico Cultural del Partido Judicial de Corcubión.</w:t>
      </w:r>
    </w:p>
    <w:p w:rsidR="00A930A5" w:rsidRPr="00A930A5" w:rsidRDefault="00A930A5" w:rsidP="00665000">
      <w:pPr>
        <w:spacing w:after="240" w:line="240" w:lineRule="auto"/>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 xml:space="preserve"> Art. 2°.- Dispónese la colocación de una placa en la Asociación Benéfico Cultural del Partido Judicial de Corcubión, sito en la calle Venezuela 2164 de la Ciudad Autónoma de Buenos Aires, con el siguiente texto: </w:t>
      </w:r>
    </w:p>
    <w:p w:rsidR="00665000" w:rsidRPr="00665000" w:rsidRDefault="00A930A5" w:rsidP="00665000">
      <w:pPr>
        <w:spacing w:after="240" w:line="240" w:lineRule="auto"/>
        <w:jc w:val="center"/>
        <w:rPr>
          <w:rFonts w:ascii="Times New Roman" w:eastAsia="Times New Roman" w:hAnsi="Times New Roman" w:cs="Times New Roman"/>
          <w:b/>
          <w:color w:val="000000"/>
          <w:lang w:eastAsia="es-AR"/>
        </w:rPr>
      </w:pPr>
      <w:r w:rsidRPr="00665000">
        <w:rPr>
          <w:rFonts w:ascii="Times New Roman" w:eastAsia="Times New Roman" w:hAnsi="Times New Roman" w:cs="Times New Roman"/>
          <w:b/>
          <w:color w:val="000000"/>
          <w:lang w:eastAsia="es-AR"/>
        </w:rPr>
        <w:t>“LA LEGISLATURA DE LA CIUDAD AUTÓNOMA DE BUENOS AIRES</w:t>
      </w:r>
    </w:p>
    <w:p w:rsidR="00A930A5" w:rsidRPr="00665000" w:rsidRDefault="00A930A5" w:rsidP="00665000">
      <w:pPr>
        <w:spacing w:after="240" w:line="240" w:lineRule="auto"/>
        <w:jc w:val="center"/>
        <w:rPr>
          <w:rFonts w:ascii="Times New Roman" w:eastAsia="Times New Roman" w:hAnsi="Times New Roman" w:cs="Times New Roman"/>
          <w:b/>
          <w:color w:val="000000"/>
          <w:lang w:eastAsia="es-AR"/>
        </w:rPr>
      </w:pPr>
      <w:r w:rsidRPr="00665000">
        <w:rPr>
          <w:rFonts w:ascii="Times New Roman" w:eastAsia="Times New Roman" w:hAnsi="Times New Roman" w:cs="Times New Roman"/>
          <w:b/>
          <w:color w:val="000000"/>
          <w:lang w:eastAsia="es-AR"/>
        </w:rPr>
        <w:t>conmemora el centenario de la Asociación Benéfic</w:t>
      </w:r>
      <w:r w:rsidR="000E5926">
        <w:rPr>
          <w:rFonts w:ascii="Times New Roman" w:eastAsia="Times New Roman" w:hAnsi="Times New Roman" w:cs="Times New Roman"/>
          <w:b/>
          <w:color w:val="000000"/>
          <w:lang w:eastAsia="es-AR"/>
        </w:rPr>
        <w:t>a</w:t>
      </w:r>
      <w:r w:rsidRPr="00665000">
        <w:rPr>
          <w:rFonts w:ascii="Times New Roman" w:eastAsia="Times New Roman" w:hAnsi="Times New Roman" w:cs="Times New Roman"/>
          <w:b/>
          <w:color w:val="000000"/>
          <w:lang w:eastAsia="es-AR"/>
        </w:rPr>
        <w:t xml:space="preserve"> Cultural del Partido Judicial de Corcubión</w:t>
      </w:r>
    </w:p>
    <w:p w:rsidR="00A930A5" w:rsidRPr="00665000" w:rsidRDefault="00A930A5" w:rsidP="00665000">
      <w:pPr>
        <w:spacing w:after="240" w:line="240" w:lineRule="auto"/>
        <w:jc w:val="center"/>
        <w:rPr>
          <w:rFonts w:ascii="Times New Roman" w:eastAsia="Times New Roman" w:hAnsi="Times New Roman" w:cs="Times New Roman"/>
          <w:b/>
          <w:color w:val="000000"/>
          <w:lang w:eastAsia="es-AR"/>
        </w:rPr>
      </w:pPr>
      <w:r w:rsidRPr="00665000">
        <w:rPr>
          <w:rFonts w:ascii="Times New Roman" w:eastAsia="Times New Roman" w:hAnsi="Times New Roman" w:cs="Times New Roman"/>
          <w:b/>
          <w:color w:val="000000"/>
          <w:lang w:eastAsia="es-AR"/>
        </w:rPr>
        <w:t>1922 – 26 de agosto – 2022”</w:t>
      </w:r>
    </w:p>
    <w:p w:rsidR="00A930A5" w:rsidRPr="00A930A5" w:rsidRDefault="00A930A5" w:rsidP="00665000">
      <w:pPr>
        <w:spacing w:after="240" w:line="240" w:lineRule="auto"/>
        <w:jc w:val="both"/>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Art. 3°.- Comuníquese, etc.</w:t>
      </w:r>
    </w:p>
    <w:p w:rsidR="00A930A5" w:rsidRPr="00A930A5" w:rsidRDefault="00A930A5" w:rsidP="00A930A5">
      <w:pPr>
        <w:spacing w:after="240" w:line="240" w:lineRule="auto"/>
        <w:rPr>
          <w:rFonts w:ascii="Times New Roman" w:eastAsia="Times New Roman" w:hAnsi="Times New Roman" w:cs="Times New Roman"/>
          <w:color w:val="000000"/>
          <w:lang w:eastAsia="es-AR"/>
        </w:rPr>
      </w:pPr>
      <w:r w:rsidRPr="00A930A5">
        <w:rPr>
          <w:rFonts w:ascii="Times New Roman" w:eastAsia="Times New Roman" w:hAnsi="Times New Roman" w:cs="Times New Roman"/>
          <w:color w:val="000000"/>
          <w:lang w:eastAsia="es-AR"/>
        </w:rPr>
        <w:t>Sala de la Comisión: 7 de Junio de 2022</w:t>
      </w:r>
    </w:p>
    <w:p w:rsidR="00CA5347" w:rsidRDefault="00D20325" w:rsidP="00665000">
      <w:pPr>
        <w:spacing w:after="240" w:line="240" w:lineRule="auto"/>
        <w:rPr>
          <w:rFonts w:ascii="Times New Roman" w:eastAsia="Times New Roman" w:hAnsi="Times New Roman" w:cs="Times New Roman"/>
          <w:color w:val="000000"/>
          <w:lang w:eastAsia="es-AR"/>
        </w:rPr>
      </w:pPr>
      <w:r w:rsidRPr="00D20325">
        <w:rPr>
          <w:rFonts w:ascii="Times New Roman" w:eastAsia="Times New Roman" w:hAnsi="Times New Roman" w:cs="Times New Roman"/>
          <w:color w:val="000000"/>
          <w:lang w:eastAsia="es-AR"/>
        </w:rPr>
        <w:t>                               </w:t>
      </w:r>
    </w:p>
    <w:p w:rsidR="003A6AB2" w:rsidRDefault="003A6AB2" w:rsidP="00665000">
      <w:pPr>
        <w:spacing w:after="240" w:line="240" w:lineRule="auto"/>
        <w:rPr>
          <w:rFonts w:ascii="Times New Roman" w:eastAsia="Times New Roman" w:hAnsi="Times New Roman" w:cs="Times New Roman"/>
          <w:color w:val="000000"/>
          <w:lang w:eastAsia="es-AR"/>
        </w:rPr>
      </w:pPr>
    </w:p>
    <w:p w:rsidR="003A6AB2" w:rsidRDefault="003A6AB2" w:rsidP="00665000">
      <w:pPr>
        <w:spacing w:after="240" w:line="240" w:lineRule="auto"/>
        <w:rPr>
          <w:rFonts w:ascii="Times New Roman" w:eastAsia="Times New Roman" w:hAnsi="Times New Roman" w:cs="Times New Roman"/>
          <w:color w:val="000000"/>
          <w:lang w:eastAsia="es-AR"/>
        </w:rPr>
      </w:pPr>
    </w:p>
    <w:p w:rsidR="003A6AB2" w:rsidRDefault="003A6AB2" w:rsidP="00665000">
      <w:pPr>
        <w:spacing w:after="240" w:line="240" w:lineRule="auto"/>
        <w:rPr>
          <w:rFonts w:ascii="Times New Roman" w:eastAsia="Times New Roman" w:hAnsi="Times New Roman" w:cs="Times New Roman"/>
          <w:color w:val="000000"/>
          <w:lang w:eastAsia="es-AR"/>
        </w:rPr>
      </w:pPr>
    </w:p>
    <w:p w:rsidR="003A6AB2" w:rsidRDefault="003A6AB2" w:rsidP="00665000">
      <w:pPr>
        <w:spacing w:after="24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CD3C64" w:rsidRDefault="00CD3C64"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D8055F" w:rsidRDefault="00D8055F"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CD3C64" w:rsidRDefault="00CD3C64"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CD3C64" w:rsidRDefault="00CD3C64"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CD3C64" w:rsidRDefault="00CD3C64"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3A6AB2">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6E53" w:rsidRDefault="00086E53">
      <w:r>
        <w:separator/>
      </w:r>
    </w:p>
  </w:endnote>
  <w:endnote w:type="continuationSeparator" w:id="1">
    <w:p w:rsidR="00086E53" w:rsidRDefault="00086E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E5926" w:rsidRPr="000E5926">
        <w:rPr>
          <w:noProof/>
          <w:color w:val="333333"/>
          <w:sz w:val="20"/>
        </w:rPr>
        <w:t>06/06/2022 19:22:00</w:t>
      </w:r>
    </w:fldSimple>
    <w:r w:rsidRPr="001C19C4">
      <w:rPr>
        <w:color w:val="333333"/>
        <w:sz w:val="20"/>
      </w:rPr>
      <w:t xml:space="preserve">  -  Cantidad de caracteres: </w:t>
    </w:r>
    <w:fldSimple w:instr=" NUMCHARS  \* MERGEFORMAT ">
      <w:r w:rsidR="000E5926" w:rsidRPr="000E5926">
        <w:rPr>
          <w:noProof/>
          <w:color w:val="333333"/>
          <w:sz w:val="20"/>
        </w:rPr>
        <w:t>7258</w:t>
      </w:r>
    </w:fldSimple>
    <w:r w:rsidRPr="001C19C4">
      <w:rPr>
        <w:color w:val="333333"/>
        <w:sz w:val="20"/>
      </w:rPr>
      <w:t xml:space="preserve"> - Cantidad de palabras: </w:t>
    </w:r>
    <w:fldSimple w:instr=" NUMWORDS  \* MERGEFORMAT ">
      <w:r w:rsidR="000E5926" w:rsidRPr="000E5926">
        <w:rPr>
          <w:noProof/>
          <w:color w:val="333333"/>
          <w:sz w:val="20"/>
        </w:rPr>
        <w:t>1382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97BA8" w:rsidRPr="001C19C4">
      <w:rPr>
        <w:rStyle w:val="Nmerodepgina"/>
        <w:color w:val="333333"/>
      </w:rPr>
      <w:fldChar w:fldCharType="begin"/>
    </w:r>
    <w:r w:rsidRPr="001C19C4">
      <w:rPr>
        <w:rStyle w:val="Nmerodepgina"/>
        <w:color w:val="333333"/>
      </w:rPr>
      <w:instrText xml:space="preserve"> PAGE </w:instrText>
    </w:r>
    <w:r w:rsidR="00197BA8" w:rsidRPr="001C19C4">
      <w:rPr>
        <w:rStyle w:val="Nmerodepgina"/>
        <w:color w:val="333333"/>
      </w:rPr>
      <w:fldChar w:fldCharType="separate"/>
    </w:r>
    <w:r w:rsidR="000E5926">
      <w:rPr>
        <w:rStyle w:val="Nmerodepgina"/>
        <w:noProof/>
        <w:color w:val="333333"/>
      </w:rPr>
      <w:t>3</w:t>
    </w:r>
    <w:r w:rsidR="00197BA8" w:rsidRPr="001C19C4">
      <w:rPr>
        <w:rStyle w:val="Nmerodepgina"/>
        <w:color w:val="333333"/>
      </w:rPr>
      <w:fldChar w:fldCharType="end"/>
    </w:r>
    <w:r w:rsidRPr="001C19C4">
      <w:rPr>
        <w:rStyle w:val="Nmerodepgina"/>
        <w:color w:val="333333"/>
      </w:rPr>
      <w:t>/</w:t>
    </w:r>
    <w:fldSimple w:instr=" NUMPAGES  \* MERGEFORMAT ">
      <w:r w:rsidR="000E5926" w:rsidRPr="000E5926">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6E53" w:rsidRDefault="00086E53">
      <w:r>
        <w:separator/>
      </w:r>
    </w:p>
  </w:footnote>
  <w:footnote w:type="continuationSeparator" w:id="1">
    <w:p w:rsidR="00086E53" w:rsidRDefault="00086E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3A6AB2" w:rsidP="003A6AB2">
    <w:pPr>
      <w:pStyle w:val="Encabezado"/>
      <w:tabs>
        <w:tab w:val="clear" w:pos="8838"/>
      </w:tabs>
      <w:jc w:val="left"/>
      <w:rPr>
        <w:i/>
        <w:color w:val="000000"/>
        <w:shd w:val="clear" w:color="auto" w:fill="FFFFFF"/>
      </w:rPr>
    </w:pPr>
    <w:r>
      <w:rPr>
        <w:i/>
        <w:color w:val="000000"/>
        <w:shd w:val="clear" w:color="auto" w:fill="FFFFFF"/>
      </w:rPr>
      <w:tab/>
    </w:r>
    <w:r>
      <w:rPr>
        <w:i/>
        <w:color w:val="000000"/>
        <w:shd w:val="clear" w:color="auto" w:fill="FFFFFF"/>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6319"/>
    <w:rsid w:val="00026430"/>
    <w:rsid w:val="00030DF5"/>
    <w:rsid w:val="0003615C"/>
    <w:rsid w:val="000376AB"/>
    <w:rsid w:val="00043882"/>
    <w:rsid w:val="00057AD5"/>
    <w:rsid w:val="00062864"/>
    <w:rsid w:val="00065033"/>
    <w:rsid w:val="00067370"/>
    <w:rsid w:val="000713D7"/>
    <w:rsid w:val="00071CFB"/>
    <w:rsid w:val="00077DAC"/>
    <w:rsid w:val="00080837"/>
    <w:rsid w:val="00081FFF"/>
    <w:rsid w:val="00085D07"/>
    <w:rsid w:val="00086E53"/>
    <w:rsid w:val="00093B41"/>
    <w:rsid w:val="000B2290"/>
    <w:rsid w:val="000B37AA"/>
    <w:rsid w:val="000C4239"/>
    <w:rsid w:val="000D1497"/>
    <w:rsid w:val="000D2860"/>
    <w:rsid w:val="000D2D48"/>
    <w:rsid w:val="000D5813"/>
    <w:rsid w:val="000D6C54"/>
    <w:rsid w:val="000E3949"/>
    <w:rsid w:val="000E505A"/>
    <w:rsid w:val="000E5926"/>
    <w:rsid w:val="000F74CB"/>
    <w:rsid w:val="000F7E30"/>
    <w:rsid w:val="00103C6B"/>
    <w:rsid w:val="00104335"/>
    <w:rsid w:val="00127D10"/>
    <w:rsid w:val="001352BC"/>
    <w:rsid w:val="00136787"/>
    <w:rsid w:val="001410E7"/>
    <w:rsid w:val="00145948"/>
    <w:rsid w:val="001467A4"/>
    <w:rsid w:val="00155C7C"/>
    <w:rsid w:val="00160A2A"/>
    <w:rsid w:val="001614A7"/>
    <w:rsid w:val="001816E4"/>
    <w:rsid w:val="00181A44"/>
    <w:rsid w:val="00192941"/>
    <w:rsid w:val="0019414B"/>
    <w:rsid w:val="00197BA8"/>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57EA9"/>
    <w:rsid w:val="0026220D"/>
    <w:rsid w:val="00265972"/>
    <w:rsid w:val="002753FD"/>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4AFC"/>
    <w:rsid w:val="0035681D"/>
    <w:rsid w:val="00361201"/>
    <w:rsid w:val="00363ACB"/>
    <w:rsid w:val="00374EAE"/>
    <w:rsid w:val="00395843"/>
    <w:rsid w:val="003A6AB2"/>
    <w:rsid w:val="003A7311"/>
    <w:rsid w:val="003B0C35"/>
    <w:rsid w:val="003B4298"/>
    <w:rsid w:val="003B471C"/>
    <w:rsid w:val="003D10AB"/>
    <w:rsid w:val="003D4000"/>
    <w:rsid w:val="003F1EFD"/>
    <w:rsid w:val="003F4249"/>
    <w:rsid w:val="00401C75"/>
    <w:rsid w:val="0040761B"/>
    <w:rsid w:val="00411F85"/>
    <w:rsid w:val="00422C3F"/>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2C6B"/>
    <w:rsid w:val="006128EA"/>
    <w:rsid w:val="00616F70"/>
    <w:rsid w:val="00622DE5"/>
    <w:rsid w:val="00636BE0"/>
    <w:rsid w:val="0064363E"/>
    <w:rsid w:val="00665000"/>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D5D8A"/>
    <w:rsid w:val="007E2AB2"/>
    <w:rsid w:val="007E3534"/>
    <w:rsid w:val="007E36D1"/>
    <w:rsid w:val="007F7348"/>
    <w:rsid w:val="008019FD"/>
    <w:rsid w:val="008034F8"/>
    <w:rsid w:val="00810A95"/>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8C5CC1"/>
    <w:rsid w:val="008F0B4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D0AFC"/>
    <w:rsid w:val="009E3BD5"/>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30A5"/>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A5347"/>
    <w:rsid w:val="00CC20B0"/>
    <w:rsid w:val="00CD3C64"/>
    <w:rsid w:val="00CE163F"/>
    <w:rsid w:val="00CF4A66"/>
    <w:rsid w:val="00D10F7D"/>
    <w:rsid w:val="00D20325"/>
    <w:rsid w:val="00D21279"/>
    <w:rsid w:val="00D43AA2"/>
    <w:rsid w:val="00D518DB"/>
    <w:rsid w:val="00D55ECB"/>
    <w:rsid w:val="00D67721"/>
    <w:rsid w:val="00D758CE"/>
    <w:rsid w:val="00D76A86"/>
    <w:rsid w:val="00D8055F"/>
    <w:rsid w:val="00D82DCD"/>
    <w:rsid w:val="00D927D4"/>
    <w:rsid w:val="00DC7732"/>
    <w:rsid w:val="00DD2795"/>
    <w:rsid w:val="00DD4DE2"/>
    <w:rsid w:val="00DD520D"/>
    <w:rsid w:val="00DE5AE1"/>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833F5"/>
    <w:rsid w:val="00E91F21"/>
    <w:rsid w:val="00EB6956"/>
    <w:rsid w:val="00EE6672"/>
    <w:rsid w:val="00EF0D22"/>
    <w:rsid w:val="00F13C69"/>
    <w:rsid w:val="00F41DF6"/>
    <w:rsid w:val="00F45A6F"/>
    <w:rsid w:val="00F52245"/>
    <w:rsid w:val="00F5569F"/>
    <w:rsid w:val="00F60308"/>
    <w:rsid w:val="00F640D0"/>
    <w:rsid w:val="00F75389"/>
    <w:rsid w:val="00F903E8"/>
    <w:rsid w:val="00FA0C8C"/>
    <w:rsid w:val="00FB4F49"/>
    <w:rsid w:val="00FD07F5"/>
    <w:rsid w:val="00FE2C4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69695231">
      <w:bodyDiv w:val="1"/>
      <w:marLeft w:val="0"/>
      <w:marRight w:val="0"/>
      <w:marTop w:val="0"/>
      <w:marBottom w:val="0"/>
      <w:divBdr>
        <w:top w:val="none" w:sz="0" w:space="0" w:color="auto"/>
        <w:left w:val="none" w:sz="0" w:space="0" w:color="auto"/>
        <w:bottom w:val="none" w:sz="0" w:space="0" w:color="auto"/>
        <w:right w:val="none" w:sz="0" w:space="0" w:color="auto"/>
      </w:divBdr>
    </w:div>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236520365">
      <w:bodyDiv w:val="1"/>
      <w:marLeft w:val="0"/>
      <w:marRight w:val="0"/>
      <w:marTop w:val="0"/>
      <w:marBottom w:val="0"/>
      <w:divBdr>
        <w:top w:val="none" w:sz="0" w:space="0" w:color="auto"/>
        <w:left w:val="none" w:sz="0" w:space="0" w:color="auto"/>
        <w:bottom w:val="none" w:sz="0" w:space="0" w:color="auto"/>
        <w:right w:val="none" w:sz="0" w:space="0" w:color="auto"/>
      </w:divBdr>
    </w:div>
    <w:div w:id="359858665">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03807478">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867720323">
      <w:bodyDiv w:val="1"/>
      <w:marLeft w:val="0"/>
      <w:marRight w:val="0"/>
      <w:marTop w:val="0"/>
      <w:marBottom w:val="0"/>
      <w:divBdr>
        <w:top w:val="none" w:sz="0" w:space="0" w:color="auto"/>
        <w:left w:val="none" w:sz="0" w:space="0" w:color="auto"/>
        <w:bottom w:val="none" w:sz="0" w:space="0" w:color="auto"/>
        <w:right w:val="none" w:sz="0" w:space="0" w:color="auto"/>
      </w:divBdr>
    </w:div>
    <w:div w:id="887449288">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938214755">
      <w:bodyDiv w:val="1"/>
      <w:marLeft w:val="0"/>
      <w:marRight w:val="0"/>
      <w:marTop w:val="0"/>
      <w:marBottom w:val="0"/>
      <w:divBdr>
        <w:top w:val="none" w:sz="0" w:space="0" w:color="auto"/>
        <w:left w:val="none" w:sz="0" w:space="0" w:color="auto"/>
        <w:bottom w:val="none" w:sz="0" w:space="0" w:color="auto"/>
        <w:right w:val="none" w:sz="0" w:space="0" w:color="auto"/>
      </w:divBdr>
    </w:div>
    <w:div w:id="957877272">
      <w:bodyDiv w:val="1"/>
      <w:marLeft w:val="0"/>
      <w:marRight w:val="0"/>
      <w:marTop w:val="0"/>
      <w:marBottom w:val="0"/>
      <w:divBdr>
        <w:top w:val="none" w:sz="0" w:space="0" w:color="auto"/>
        <w:left w:val="none" w:sz="0" w:space="0" w:color="auto"/>
        <w:bottom w:val="none" w:sz="0" w:space="0" w:color="auto"/>
        <w:right w:val="none" w:sz="0" w:space="0" w:color="auto"/>
      </w:divBdr>
    </w:div>
    <w:div w:id="1005747498">
      <w:bodyDiv w:val="1"/>
      <w:marLeft w:val="0"/>
      <w:marRight w:val="0"/>
      <w:marTop w:val="0"/>
      <w:marBottom w:val="0"/>
      <w:divBdr>
        <w:top w:val="none" w:sz="0" w:space="0" w:color="auto"/>
        <w:left w:val="none" w:sz="0" w:space="0" w:color="auto"/>
        <w:bottom w:val="none" w:sz="0" w:space="0" w:color="auto"/>
        <w:right w:val="none" w:sz="0" w:space="0" w:color="auto"/>
      </w:divBdr>
    </w:div>
    <w:div w:id="1017005868">
      <w:bodyDiv w:val="1"/>
      <w:marLeft w:val="0"/>
      <w:marRight w:val="0"/>
      <w:marTop w:val="0"/>
      <w:marBottom w:val="0"/>
      <w:divBdr>
        <w:top w:val="none" w:sz="0" w:space="0" w:color="auto"/>
        <w:left w:val="none" w:sz="0" w:space="0" w:color="auto"/>
        <w:bottom w:val="none" w:sz="0" w:space="0" w:color="auto"/>
        <w:right w:val="none" w:sz="0" w:space="0" w:color="auto"/>
      </w:divBdr>
    </w:div>
    <w:div w:id="1108500822">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169491397">
      <w:bodyDiv w:val="1"/>
      <w:marLeft w:val="0"/>
      <w:marRight w:val="0"/>
      <w:marTop w:val="0"/>
      <w:marBottom w:val="0"/>
      <w:divBdr>
        <w:top w:val="none" w:sz="0" w:space="0" w:color="auto"/>
        <w:left w:val="none" w:sz="0" w:space="0" w:color="auto"/>
        <w:bottom w:val="none" w:sz="0" w:space="0" w:color="auto"/>
        <w:right w:val="none" w:sz="0" w:space="0" w:color="auto"/>
      </w:divBdr>
    </w:div>
    <w:div w:id="1179733722">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09751369">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13509124">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 w:id="206124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43F861-A536-4857-BDCE-0169117D9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TotalTime>
  <Pages>4</Pages>
  <Words>1382</Words>
  <Characters>7258</Characters>
  <Application>Microsoft Office Word</Application>
  <DocSecurity>0</DocSecurity>
  <Lines>160</Lines>
  <Paragraphs>37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6</cp:revision>
  <cp:lastPrinted>2022-06-07T12:18:00Z</cp:lastPrinted>
  <dcterms:created xsi:type="dcterms:W3CDTF">2022-06-02T17:03:00Z</dcterms:created>
  <dcterms:modified xsi:type="dcterms:W3CDTF">2022-06-07T12:19:00Z</dcterms:modified>
</cp:coreProperties>
</file>