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06A" w:rsidRDefault="0069106A" w:rsidP="0069106A">
      <w:pPr>
        <w:rPr>
          <w:lang w:val="es-MX"/>
        </w:rPr>
      </w:pPr>
      <w:r>
        <w:rPr>
          <w:lang w:val="es-MX"/>
        </w:rPr>
        <w:t>Legislatura de la Ciudad Autónoma de Buenos Aires</w:t>
      </w:r>
    </w:p>
    <w:p w:rsidR="0069106A" w:rsidRDefault="0069106A" w:rsidP="0069106A">
      <w:pPr>
        <w:rPr>
          <w:lang w:val="es-MX"/>
        </w:rPr>
      </w:pPr>
    </w:p>
    <w:p w:rsidR="0069106A" w:rsidRDefault="0069106A" w:rsidP="0069106A">
      <w:pPr>
        <w:rPr>
          <w:lang w:val="es-MX"/>
        </w:rPr>
      </w:pPr>
      <w:r w:rsidRPr="005030AE">
        <w:rPr>
          <w:lang w:val="es-MX"/>
        </w:rPr>
        <w:t>Visto:</w:t>
      </w:r>
    </w:p>
    <w:p w:rsidR="0069106A" w:rsidRDefault="0069106A" w:rsidP="0069106A">
      <w:pPr>
        <w:rPr>
          <w:lang w:val="es-MX"/>
        </w:rPr>
      </w:pPr>
    </w:p>
    <w:p w:rsidR="0069106A" w:rsidRDefault="0069106A" w:rsidP="0069106A">
      <w:pPr>
        <w:ind w:firstLine="708"/>
        <w:rPr>
          <w:color w:val="000000"/>
          <w:szCs w:val="24"/>
          <w:lang w:val="es-ES"/>
        </w:rPr>
      </w:pPr>
      <w:r>
        <w:t xml:space="preserve">El expediente Nº </w:t>
      </w:r>
      <w:r w:rsidRPr="00FF0BC9">
        <w:rPr>
          <w:bCs/>
          <w:color w:val="000000"/>
          <w:szCs w:val="24"/>
          <w:lang w:val="es-ES"/>
        </w:rPr>
        <w:t>Expte. 0422-D-2021, de Ley, de la Diputada María Rosa Muiños, referido</w:t>
      </w:r>
      <w:r w:rsidRPr="00FF0BC9">
        <w:rPr>
          <w:color w:val="000000"/>
          <w:szCs w:val="24"/>
          <w:lang w:val="es-ES"/>
        </w:rPr>
        <w:t>  a la “Regulación de Procedimient</w:t>
      </w:r>
      <w:r>
        <w:rPr>
          <w:color w:val="000000"/>
          <w:szCs w:val="24"/>
          <w:lang w:val="es-ES"/>
        </w:rPr>
        <w:t>os en Distintas Áreas Docentes” y agregados e</w:t>
      </w:r>
      <w:r w:rsidRPr="00FF0BC9">
        <w:rPr>
          <w:bCs/>
          <w:color w:val="000000"/>
          <w:szCs w:val="24"/>
          <w:lang w:val="es-ES"/>
        </w:rPr>
        <w:t>xpte. 0698-D-2021, de Ley, de los/as Diputados/as Lorena Pokoik García, Bielli, Fernandez y Morresi, referido</w:t>
      </w:r>
      <w:r w:rsidRPr="00FF0BC9">
        <w:rPr>
          <w:color w:val="000000"/>
          <w:szCs w:val="24"/>
          <w:lang w:val="es-ES"/>
        </w:rPr>
        <w:t xml:space="preserve"> a  </w:t>
      </w:r>
      <w:r>
        <w:rPr>
          <w:color w:val="000000"/>
          <w:szCs w:val="24"/>
          <w:lang w:val="es-ES"/>
        </w:rPr>
        <w:t>i</w:t>
      </w:r>
      <w:r w:rsidRPr="00FF0BC9">
        <w:rPr>
          <w:color w:val="000000"/>
          <w:szCs w:val="24"/>
          <w:lang w:val="es-ES"/>
        </w:rPr>
        <w:t>ncorporar al artículo 69 del Capítulo XXII del Título I de la Ordenanza 40.593, la “Licencia especial para la atención de Familiar a cargo con Ne</w:t>
      </w:r>
      <w:r>
        <w:rPr>
          <w:color w:val="000000"/>
          <w:szCs w:val="24"/>
          <w:lang w:val="es-ES"/>
        </w:rPr>
        <w:t>cesidades Especiales”; e</w:t>
      </w:r>
      <w:r w:rsidRPr="00FF0BC9">
        <w:rPr>
          <w:bCs/>
          <w:color w:val="000000"/>
          <w:szCs w:val="24"/>
          <w:lang w:val="es-ES"/>
        </w:rPr>
        <w:t>xpte. 0704-D-2021, de Ley, de los/as Diputados/as Lorena Pokoik García, Bielli, Fernandez y Morresi, referido</w:t>
      </w:r>
      <w:r w:rsidRPr="00FF0BC9">
        <w:rPr>
          <w:color w:val="000000"/>
          <w:szCs w:val="24"/>
          <w:lang w:val="es-ES"/>
        </w:rPr>
        <w:t xml:space="preserve"> a  </w:t>
      </w:r>
      <w:r>
        <w:rPr>
          <w:color w:val="000000"/>
          <w:szCs w:val="24"/>
          <w:lang w:val="es-ES"/>
        </w:rPr>
        <w:t>i</w:t>
      </w:r>
      <w:r w:rsidRPr="00FF0BC9">
        <w:rPr>
          <w:color w:val="000000"/>
          <w:szCs w:val="24"/>
          <w:lang w:val="es-ES"/>
        </w:rPr>
        <w:t>ncorporar al artículo 69 del Capítulo XXII del Título I de la Ordenanza 40.593, la “L</w:t>
      </w:r>
      <w:r>
        <w:rPr>
          <w:color w:val="000000"/>
          <w:szCs w:val="24"/>
          <w:lang w:val="es-ES"/>
        </w:rPr>
        <w:t>icencia por Adaptación Escolar”; e</w:t>
      </w:r>
      <w:r w:rsidRPr="00FF0BC9">
        <w:rPr>
          <w:bCs/>
          <w:color w:val="000000"/>
          <w:szCs w:val="24"/>
          <w:lang w:val="es-ES"/>
        </w:rPr>
        <w:t>xpte. 0866-D-2021, de Ley, del Diputado Pablo Almeida,</w:t>
      </w:r>
      <w:r w:rsidRPr="00FF0BC9">
        <w:rPr>
          <w:color w:val="000000"/>
          <w:szCs w:val="24"/>
          <w:lang w:val="es-ES"/>
        </w:rPr>
        <w:t> referido a incorporar al Estatuto Docente, Ordenanza 40.593</w:t>
      </w:r>
      <w:r>
        <w:rPr>
          <w:color w:val="000000"/>
          <w:szCs w:val="24"/>
          <w:lang w:val="es-ES"/>
        </w:rPr>
        <w:t xml:space="preserve">, </w:t>
      </w:r>
      <w:r w:rsidRPr="00FF0BC9">
        <w:rPr>
          <w:color w:val="000000"/>
          <w:szCs w:val="24"/>
          <w:lang w:val="es-ES"/>
        </w:rPr>
        <w:t xml:space="preserve">“La Franquicia sobre Traslado de Excepción por </w:t>
      </w:r>
      <w:r>
        <w:rPr>
          <w:color w:val="000000"/>
          <w:szCs w:val="24"/>
          <w:lang w:val="es-ES"/>
        </w:rPr>
        <w:t>Razones de Violencia de Género”; e</w:t>
      </w:r>
      <w:r w:rsidRPr="00FF0BC9">
        <w:rPr>
          <w:bCs/>
          <w:color w:val="000000"/>
          <w:szCs w:val="24"/>
          <w:lang w:val="es-ES"/>
        </w:rPr>
        <w:t>xpte. 0936-D-2021, de Ley, de los/as Diputados/as Lorena Pokoik García, Bielli, Morresi y Socias, </w:t>
      </w:r>
      <w:r w:rsidRPr="00FF0BC9">
        <w:rPr>
          <w:color w:val="000000"/>
          <w:szCs w:val="24"/>
          <w:lang w:val="es-ES"/>
        </w:rPr>
        <w:t>referido a la “Modifi</w:t>
      </w:r>
      <w:r>
        <w:rPr>
          <w:color w:val="000000"/>
          <w:szCs w:val="24"/>
          <w:lang w:val="es-ES"/>
        </w:rPr>
        <w:t>cación al Estatuto del Docente”; e</w:t>
      </w:r>
      <w:r w:rsidRPr="00FF0BC9">
        <w:rPr>
          <w:bCs/>
          <w:color w:val="000000"/>
          <w:szCs w:val="24"/>
          <w:lang w:val="es-ES"/>
        </w:rPr>
        <w:t>xpte. 1074-D-2021, de Ley, de los/as Diputados/as Lorena Pokoik García, Barroetaveña, Bielli y Cámpora, </w:t>
      </w:r>
      <w:r w:rsidRPr="00FF0BC9">
        <w:rPr>
          <w:color w:val="000000"/>
          <w:szCs w:val="24"/>
          <w:lang w:val="es-ES"/>
        </w:rPr>
        <w:t>referido a la modificación del Estatuto del Docente de la Ciudad Autónoma de Buenos Aires (Ordenanza 40.593 y sus modificaciones), “Programa Centro d</w:t>
      </w:r>
      <w:r>
        <w:rPr>
          <w:color w:val="000000"/>
          <w:szCs w:val="24"/>
          <w:lang w:val="es-ES"/>
        </w:rPr>
        <w:t>e Actividades Infantiles (CAI)”; e</w:t>
      </w:r>
      <w:r w:rsidRPr="00FF0BC9">
        <w:rPr>
          <w:color w:val="000000"/>
          <w:szCs w:val="24"/>
          <w:lang w:val="es-ES"/>
        </w:rPr>
        <w:t xml:space="preserve">xpte. 1650-D-2021, de Ley, del Diputado De Mendieta, Mercedes; Almeida,Pablo Fernando; Martín, Amanda, referido a titularización docente en </w:t>
      </w:r>
      <w:r>
        <w:rPr>
          <w:color w:val="000000"/>
          <w:szCs w:val="24"/>
          <w:lang w:val="es-ES"/>
        </w:rPr>
        <w:t>instituciones de Nivel Superior; e</w:t>
      </w:r>
      <w:r w:rsidRPr="00FF0BC9">
        <w:rPr>
          <w:bCs/>
          <w:color w:val="000000"/>
          <w:szCs w:val="24"/>
          <w:lang w:val="es-ES"/>
        </w:rPr>
        <w:t>xpte. 1732-D-2021, de Ley, de los/as Diputados/as Amanda Martín, Almeida y De Mendieta, r</w:t>
      </w:r>
      <w:r w:rsidRPr="00FF0BC9">
        <w:rPr>
          <w:color w:val="000000"/>
          <w:szCs w:val="24"/>
          <w:lang w:val="es-ES"/>
        </w:rPr>
        <w:t xml:space="preserve">eferido a la modificación de los Art. 6 y otros de la Ordenanza 40.593 y sus modificaciones – Juntas de Clasificación y </w:t>
      </w:r>
      <w:r>
        <w:rPr>
          <w:color w:val="000000"/>
          <w:szCs w:val="24"/>
          <w:lang w:val="es-ES"/>
        </w:rPr>
        <w:t>Disciplina Docente; e</w:t>
      </w:r>
      <w:r w:rsidRPr="00FF0BC9">
        <w:rPr>
          <w:bCs/>
          <w:color w:val="000000"/>
          <w:szCs w:val="24"/>
          <w:lang w:val="es-ES"/>
        </w:rPr>
        <w:t>xpte. 1984-D-2021, de Ley, de los/as Diputados/as Amanda Martín, Almeida y De Mendieta, </w:t>
      </w:r>
      <w:r w:rsidRPr="00FF0BC9">
        <w:rPr>
          <w:color w:val="000000"/>
          <w:szCs w:val="24"/>
          <w:lang w:val="es-ES"/>
        </w:rPr>
        <w:t xml:space="preserve">referido a </w:t>
      </w:r>
      <w:r>
        <w:rPr>
          <w:color w:val="000000"/>
          <w:szCs w:val="24"/>
          <w:lang w:val="es-ES"/>
        </w:rPr>
        <w:t>c</w:t>
      </w:r>
      <w:r w:rsidRPr="00FF0BC9">
        <w:rPr>
          <w:color w:val="000000"/>
          <w:szCs w:val="24"/>
          <w:lang w:val="es-ES"/>
        </w:rPr>
        <w:t>onfirmar en carácter de Titular a los/as Agente</w:t>
      </w:r>
      <w:r>
        <w:rPr>
          <w:color w:val="000000"/>
          <w:szCs w:val="24"/>
          <w:lang w:val="es-ES"/>
        </w:rPr>
        <w:t>s que se encuentren desempeñando c</w:t>
      </w:r>
      <w:r w:rsidRPr="00FF0BC9">
        <w:rPr>
          <w:color w:val="000000"/>
          <w:szCs w:val="24"/>
          <w:lang w:val="es-ES"/>
        </w:rPr>
        <w:t xml:space="preserve">argos </w:t>
      </w:r>
      <w:r>
        <w:rPr>
          <w:color w:val="000000"/>
          <w:szCs w:val="24"/>
          <w:lang w:val="es-ES"/>
        </w:rPr>
        <w:t>d</w:t>
      </w:r>
      <w:r w:rsidRPr="00FF0BC9">
        <w:rPr>
          <w:color w:val="000000"/>
          <w:szCs w:val="24"/>
          <w:lang w:val="es-ES"/>
        </w:rPr>
        <w:t>ocent</w:t>
      </w:r>
      <w:r>
        <w:rPr>
          <w:color w:val="000000"/>
          <w:szCs w:val="24"/>
          <w:lang w:val="es-ES"/>
        </w:rPr>
        <w:t>es en carácter de interinos/as; e</w:t>
      </w:r>
      <w:r w:rsidRPr="00FF0BC9">
        <w:rPr>
          <w:bCs/>
          <w:color w:val="000000"/>
          <w:szCs w:val="24"/>
          <w:lang w:val="es-ES"/>
        </w:rPr>
        <w:t>xpte. 2331-D-2021, de Ley, de los/as Diputados/as Amanda Martín, Almeida y De Mendieta, referido</w:t>
      </w:r>
      <w:r>
        <w:rPr>
          <w:bCs/>
          <w:color w:val="000000"/>
          <w:szCs w:val="24"/>
          <w:lang w:val="es-ES"/>
        </w:rPr>
        <w:t xml:space="preserve"> </w:t>
      </w:r>
      <w:r w:rsidRPr="00FF0BC9">
        <w:rPr>
          <w:color w:val="000000"/>
          <w:szCs w:val="24"/>
          <w:lang w:val="es-ES"/>
        </w:rPr>
        <w:t>a </w:t>
      </w:r>
      <w:r>
        <w:rPr>
          <w:color w:val="000000"/>
          <w:szCs w:val="24"/>
          <w:lang w:val="es-ES"/>
        </w:rPr>
        <w:t>c</w:t>
      </w:r>
      <w:r w:rsidRPr="00FF0BC9">
        <w:rPr>
          <w:color w:val="000000"/>
          <w:szCs w:val="24"/>
          <w:lang w:val="es-ES"/>
        </w:rPr>
        <w:t xml:space="preserve">onfirmar en carácter de </w:t>
      </w:r>
      <w:r>
        <w:rPr>
          <w:color w:val="000000"/>
          <w:szCs w:val="24"/>
          <w:lang w:val="es-ES"/>
        </w:rPr>
        <w:t>t</w:t>
      </w:r>
      <w:r w:rsidRPr="00FF0BC9">
        <w:rPr>
          <w:color w:val="000000"/>
          <w:szCs w:val="24"/>
          <w:lang w:val="es-ES"/>
        </w:rPr>
        <w:t>itular a los/as</w:t>
      </w:r>
      <w:r>
        <w:rPr>
          <w:color w:val="000000"/>
          <w:szCs w:val="24"/>
          <w:lang w:val="es-ES"/>
        </w:rPr>
        <w:t xml:space="preserve"> a</w:t>
      </w:r>
      <w:r w:rsidRPr="00FF0BC9">
        <w:rPr>
          <w:color w:val="000000"/>
          <w:szCs w:val="24"/>
          <w:lang w:val="es-ES"/>
        </w:rPr>
        <w:t xml:space="preserve">gentes que se encuentren desempeñando </w:t>
      </w:r>
      <w:r>
        <w:rPr>
          <w:color w:val="000000"/>
          <w:szCs w:val="24"/>
          <w:lang w:val="es-ES"/>
        </w:rPr>
        <w:t>c</w:t>
      </w:r>
      <w:r w:rsidRPr="00FF0BC9">
        <w:rPr>
          <w:color w:val="000000"/>
          <w:szCs w:val="24"/>
          <w:lang w:val="es-ES"/>
        </w:rPr>
        <w:t xml:space="preserve">argos </w:t>
      </w:r>
      <w:r>
        <w:rPr>
          <w:color w:val="000000"/>
          <w:szCs w:val="24"/>
          <w:lang w:val="es-ES"/>
        </w:rPr>
        <w:t>d</w:t>
      </w:r>
      <w:r w:rsidRPr="00FF0BC9">
        <w:rPr>
          <w:color w:val="000000"/>
          <w:szCs w:val="24"/>
          <w:lang w:val="es-ES"/>
        </w:rPr>
        <w:t xml:space="preserve">ocentes en </w:t>
      </w:r>
      <w:r>
        <w:rPr>
          <w:color w:val="000000"/>
          <w:szCs w:val="24"/>
          <w:lang w:val="es-ES"/>
        </w:rPr>
        <w:t>c</w:t>
      </w:r>
      <w:r w:rsidRPr="00FF0BC9">
        <w:rPr>
          <w:color w:val="000000"/>
          <w:szCs w:val="24"/>
          <w:lang w:val="es-ES"/>
        </w:rPr>
        <w:t xml:space="preserve">arácter de </w:t>
      </w:r>
      <w:r>
        <w:rPr>
          <w:color w:val="000000"/>
          <w:szCs w:val="24"/>
          <w:lang w:val="es-ES"/>
        </w:rPr>
        <w:t>interinos/as; e</w:t>
      </w:r>
      <w:r w:rsidRPr="00FF0BC9">
        <w:rPr>
          <w:bCs/>
          <w:color w:val="000000"/>
          <w:szCs w:val="24"/>
          <w:lang w:val="es-ES"/>
        </w:rPr>
        <w:t>xpte. 2767-D-2021, de Ley, de los/as Diputados/as María Bielli, Cámpora, Montenegro y Morresi, referido</w:t>
      </w:r>
      <w:r>
        <w:rPr>
          <w:color w:val="000000"/>
          <w:szCs w:val="24"/>
          <w:lang w:val="es-ES"/>
        </w:rPr>
        <w:t xml:space="preserve"> a “Titularización Docente”; e</w:t>
      </w:r>
      <w:r w:rsidRPr="00FF0BC9">
        <w:rPr>
          <w:bCs/>
          <w:color w:val="000000"/>
          <w:szCs w:val="24"/>
          <w:lang w:val="es-ES"/>
        </w:rPr>
        <w:t>xpte. 0298-D-2022, de Ley, de los/as Diputados/as Manuela Thourte, Cortina, Del Gaiso y Ferrario, </w:t>
      </w:r>
      <w:r w:rsidRPr="00FF0BC9">
        <w:rPr>
          <w:color w:val="000000"/>
          <w:szCs w:val="24"/>
          <w:lang w:val="es-ES"/>
        </w:rPr>
        <w:t>referido a la “Ley de Fortalecimiento de la Carrera Docente</w:t>
      </w:r>
      <w:r>
        <w:rPr>
          <w:color w:val="000000"/>
          <w:szCs w:val="24"/>
          <w:lang w:val="es-ES"/>
        </w:rPr>
        <w:t>”; e</w:t>
      </w:r>
      <w:r w:rsidRPr="00FF0BC9">
        <w:rPr>
          <w:bCs/>
          <w:color w:val="000000"/>
          <w:szCs w:val="24"/>
          <w:lang w:val="es-ES"/>
        </w:rPr>
        <w:t>xpte. 0682-D-2022, de Ley, de los/as Diputados/as Amanda Martín, Barry y Solano, </w:t>
      </w:r>
      <w:r w:rsidRPr="00FF0BC9">
        <w:rPr>
          <w:color w:val="000000"/>
          <w:szCs w:val="24"/>
          <w:lang w:val="es-ES"/>
        </w:rPr>
        <w:t xml:space="preserve">referido a “Ampliar con </w:t>
      </w:r>
      <w:r>
        <w:rPr>
          <w:color w:val="000000"/>
          <w:szCs w:val="24"/>
          <w:lang w:val="es-ES"/>
        </w:rPr>
        <w:t>c</w:t>
      </w:r>
      <w:r w:rsidRPr="00FF0BC9">
        <w:rPr>
          <w:color w:val="000000"/>
          <w:szCs w:val="24"/>
          <w:lang w:val="es-ES"/>
        </w:rPr>
        <w:t xml:space="preserve">arácter </w:t>
      </w:r>
      <w:r>
        <w:rPr>
          <w:color w:val="000000"/>
          <w:szCs w:val="24"/>
          <w:lang w:val="es-ES"/>
        </w:rPr>
        <w:t>e</w:t>
      </w:r>
      <w:r w:rsidRPr="00FF0BC9">
        <w:rPr>
          <w:color w:val="000000"/>
          <w:szCs w:val="24"/>
          <w:lang w:val="es-ES"/>
        </w:rPr>
        <w:t xml:space="preserve">xcepcional el </w:t>
      </w:r>
      <w:r>
        <w:rPr>
          <w:color w:val="000000"/>
          <w:szCs w:val="24"/>
          <w:lang w:val="es-ES"/>
        </w:rPr>
        <w:t>reconocimiento de t</w:t>
      </w:r>
      <w:r w:rsidRPr="00FF0BC9">
        <w:rPr>
          <w:color w:val="000000"/>
          <w:szCs w:val="24"/>
          <w:lang w:val="es-ES"/>
        </w:rPr>
        <w:t xml:space="preserve">itularidad en el </w:t>
      </w:r>
      <w:r>
        <w:rPr>
          <w:color w:val="000000"/>
          <w:szCs w:val="24"/>
          <w:lang w:val="es-ES"/>
        </w:rPr>
        <w:t>c</w:t>
      </w:r>
      <w:r w:rsidRPr="00FF0BC9">
        <w:rPr>
          <w:color w:val="000000"/>
          <w:szCs w:val="24"/>
          <w:lang w:val="es-ES"/>
        </w:rPr>
        <w:t xml:space="preserve">argo de </w:t>
      </w:r>
      <w:r>
        <w:rPr>
          <w:color w:val="000000"/>
          <w:szCs w:val="24"/>
          <w:lang w:val="es-ES"/>
        </w:rPr>
        <w:t>m</w:t>
      </w:r>
      <w:r w:rsidRPr="00FF0BC9">
        <w:rPr>
          <w:color w:val="000000"/>
          <w:szCs w:val="24"/>
          <w:lang w:val="es-ES"/>
        </w:rPr>
        <w:t>iembro de Equip</w:t>
      </w:r>
      <w:r>
        <w:rPr>
          <w:color w:val="000000"/>
          <w:szCs w:val="24"/>
          <w:lang w:val="es-ES"/>
        </w:rPr>
        <w:t>o de Orientación Escolar (EOE)”; e</w:t>
      </w:r>
      <w:r w:rsidRPr="00FF0BC9">
        <w:rPr>
          <w:bCs/>
          <w:color w:val="000000"/>
          <w:szCs w:val="24"/>
          <w:lang w:val="es-ES"/>
        </w:rPr>
        <w:t>xpte. 0961-D-2022, de Ley, de los/as Diputados/as Amanda Martín, Barry y Solano,</w:t>
      </w:r>
      <w:r w:rsidRPr="00FF0BC9">
        <w:rPr>
          <w:color w:val="000000"/>
          <w:szCs w:val="24"/>
          <w:lang w:val="es-ES"/>
        </w:rPr>
        <w:t> referido a “Titularizació</w:t>
      </w:r>
      <w:r>
        <w:rPr>
          <w:color w:val="000000"/>
          <w:szCs w:val="24"/>
          <w:lang w:val="es-ES"/>
        </w:rPr>
        <w:t>n</w:t>
      </w:r>
      <w:r w:rsidRPr="00FF0BC9">
        <w:rPr>
          <w:color w:val="000000"/>
          <w:szCs w:val="24"/>
          <w:lang w:val="es-ES"/>
        </w:rPr>
        <w:t xml:space="preserve"> </w:t>
      </w:r>
      <w:r>
        <w:rPr>
          <w:color w:val="000000"/>
          <w:szCs w:val="24"/>
          <w:lang w:val="es-ES"/>
        </w:rPr>
        <w:t>m</w:t>
      </w:r>
      <w:r w:rsidRPr="00FF0BC9">
        <w:rPr>
          <w:color w:val="000000"/>
          <w:szCs w:val="24"/>
          <w:lang w:val="es-ES"/>
        </w:rPr>
        <w:t xml:space="preserve">asiva a </w:t>
      </w:r>
      <w:r>
        <w:rPr>
          <w:color w:val="000000"/>
          <w:szCs w:val="24"/>
          <w:lang w:val="es-ES"/>
        </w:rPr>
        <w:t>agentes”; y</w:t>
      </w:r>
    </w:p>
    <w:p w:rsidR="003F5CB5" w:rsidRPr="00FF0BC9" w:rsidRDefault="003F5CB5" w:rsidP="0069106A">
      <w:pPr>
        <w:ind w:firstLine="708"/>
        <w:rPr>
          <w:color w:val="000000"/>
          <w:szCs w:val="24"/>
        </w:rPr>
      </w:pPr>
    </w:p>
    <w:p w:rsidR="0057775C" w:rsidRDefault="0057775C" w:rsidP="0069106A">
      <w:pPr>
        <w:ind w:firstLine="708"/>
        <w:rPr>
          <w:szCs w:val="24"/>
          <w:lang w:val="es-MX"/>
        </w:rPr>
      </w:pPr>
    </w:p>
    <w:p w:rsidR="0057775C" w:rsidRPr="00FF0BC9" w:rsidRDefault="0057775C" w:rsidP="0069106A">
      <w:pPr>
        <w:ind w:firstLine="708"/>
        <w:rPr>
          <w:szCs w:val="24"/>
          <w:lang w:val="es-MX"/>
        </w:rPr>
      </w:pPr>
    </w:p>
    <w:p w:rsidR="0069106A" w:rsidRPr="005030AE" w:rsidRDefault="0069106A" w:rsidP="0069106A">
      <w:pPr>
        <w:tabs>
          <w:tab w:val="left" w:pos="8505"/>
        </w:tabs>
        <w:rPr>
          <w:lang w:val="es-MX"/>
        </w:rPr>
      </w:pPr>
      <w:r w:rsidRPr="005030AE">
        <w:rPr>
          <w:lang w:val="es-MX"/>
        </w:rPr>
        <w:t>Considerando:</w:t>
      </w:r>
    </w:p>
    <w:p w:rsidR="005E3C49" w:rsidRDefault="005E3C49" w:rsidP="00D26AA6">
      <w:pPr>
        <w:pStyle w:val="Normal1"/>
        <w:spacing w:line="240" w:lineRule="auto"/>
        <w:jc w:val="both"/>
      </w:pPr>
    </w:p>
    <w:p w:rsidR="0069106A" w:rsidRDefault="0069106A" w:rsidP="0069106A">
      <w:pPr>
        <w:pStyle w:val="Normal1"/>
      </w:pPr>
      <w:r>
        <w:t xml:space="preserve">Que el gobierno arremete nuevamente contra la docencia de la Ciudad con un proyecto de ley que consagra la discriminación, la diferenciación salarial, el salario por mérito, y legaliza más de una década de vulneración al derecho al trabajo, a la autonomía y a la estabilidad laboral. </w:t>
      </w:r>
    </w:p>
    <w:p w:rsidR="0069106A" w:rsidRDefault="0069106A" w:rsidP="0069106A">
      <w:pPr>
        <w:pStyle w:val="Normal1"/>
      </w:pPr>
    </w:p>
    <w:p w:rsidR="0069106A" w:rsidRDefault="0069106A" w:rsidP="0069106A">
      <w:pPr>
        <w:pStyle w:val="Normal1"/>
      </w:pPr>
      <w:r>
        <w:t>Que con un eufemismo con el que se ha nominado su proyecto de ley: Fortalecimiento de la Carrera Docente, no es otra cosa que una reforma laboral encubierta.</w:t>
      </w:r>
    </w:p>
    <w:p w:rsidR="0069106A" w:rsidRDefault="0069106A" w:rsidP="0069106A">
      <w:pPr>
        <w:pStyle w:val="Normal1"/>
      </w:pPr>
    </w:p>
    <w:p w:rsidR="0069106A" w:rsidRDefault="0069106A" w:rsidP="0069106A">
      <w:pPr>
        <w:pStyle w:val="Normal1"/>
      </w:pPr>
      <w:r>
        <w:t xml:space="preserve">Que dicha reforma no presenta respuesta alguna a las necesidades reales de la docencia y lxs estudiantes, por el contrario, se dan de bruces con los reclamos que </w:t>
      </w:r>
      <w:r>
        <w:lastRenderedPageBreak/>
        <w:t>durante el tratamiento del proyecto se reforzaron en las calles, escuelas y profesorados.</w:t>
      </w:r>
    </w:p>
    <w:p w:rsidR="0069106A" w:rsidRDefault="0069106A" w:rsidP="0069106A">
      <w:pPr>
        <w:pStyle w:val="Normal1"/>
      </w:pPr>
    </w:p>
    <w:p w:rsidR="0069106A" w:rsidRDefault="0069106A" w:rsidP="0069106A">
      <w:pPr>
        <w:pStyle w:val="Normal1"/>
      </w:pPr>
      <w:r>
        <w:t>Que desde el bloque del FITU hemos presentado importantes iniciativas que apuntan a la reparación de la lesión a los derechos aquí mencionados. Cómo gesto de voluntad de reparación por parte del Estado Porteño, quién, insistimos, ha vulnerado de manera sistemática el Estatuto Docente.</w:t>
      </w:r>
    </w:p>
    <w:p w:rsidR="0069106A" w:rsidRDefault="0069106A" w:rsidP="0069106A">
      <w:pPr>
        <w:pStyle w:val="Normal1"/>
      </w:pPr>
    </w:p>
    <w:p w:rsidR="006B1817" w:rsidRDefault="006B1817" w:rsidP="0069106A">
      <w:pPr>
        <w:pStyle w:val="Normal1"/>
      </w:pPr>
      <w:r>
        <w:t>Resuelve:</w:t>
      </w:r>
    </w:p>
    <w:p w:rsidR="006B1817" w:rsidRDefault="006B1817" w:rsidP="0069106A">
      <w:pPr>
        <w:pStyle w:val="Normal1"/>
      </w:pPr>
    </w:p>
    <w:p w:rsidR="006B1817" w:rsidRDefault="006B1817" w:rsidP="006B1817">
      <w:pPr>
        <w:pStyle w:val="Normal1"/>
      </w:pPr>
      <w:r>
        <w:t>Artículo 1- Los agentes del nivel medio, superior, profesionales de Equipos de Orientación Escolar, docentes curriculares del Reformulación, y el conjunto de docentes de Cultura, docentes de programas socioeducativos, maestros de departamentos de aplicación de escuales normales, se titularizan de manera masiva y fotográfica que al momento de la sanción de la presente ley se encuentran como interinxs en el sistema educativo de gestión estatal de la CABA.</w:t>
      </w:r>
    </w:p>
    <w:p w:rsidR="006B1817" w:rsidRDefault="006B1817" w:rsidP="006B1817">
      <w:pPr>
        <w:pStyle w:val="Normal1"/>
      </w:pPr>
    </w:p>
    <w:p w:rsidR="006B1817" w:rsidRDefault="006B1817" w:rsidP="006B1817">
      <w:pPr>
        <w:pStyle w:val="Normal1"/>
      </w:pPr>
      <w:r>
        <w:t>Artículo 2- Los agentes que reemplacen como suplentes a los agentes titularizados por la presente ley, como efecto cascada, quedarán titularizados en los cargos en los que revisten como suplentes.</w:t>
      </w:r>
    </w:p>
    <w:p w:rsidR="006B1817" w:rsidRDefault="006B1817" w:rsidP="006B1817">
      <w:pPr>
        <w:pStyle w:val="Normal1"/>
      </w:pPr>
    </w:p>
    <w:p w:rsidR="006B1817" w:rsidRDefault="00264086" w:rsidP="006B1817">
      <w:pPr>
        <w:pStyle w:val="Normal1"/>
      </w:pPr>
      <w:r>
        <w:t>Artículo 3- Comun</w:t>
      </w:r>
      <w:r w:rsidR="006B1817">
        <w:t>iquese, etc.</w:t>
      </w:r>
    </w:p>
    <w:sectPr w:rsidR="006B1817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9F9" w:rsidRDefault="00D339F9">
      <w:r>
        <w:separator/>
      </w:r>
    </w:p>
  </w:endnote>
  <w:endnote w:type="continuationSeparator" w:id="1">
    <w:p w:rsidR="00D339F9" w:rsidRDefault="00D339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>Último cambio:</w:t>
    </w:r>
    <w:r w:rsidR="006B1817">
      <w:t>03</w:t>
    </w:r>
    <w:r w:rsidR="001D586E">
      <w:t>/05/2022 16:00</w:t>
    </w:r>
    <w:r w:rsidRPr="001C19C4">
      <w:rPr>
        <w:color w:val="333333"/>
        <w:sz w:val="20"/>
      </w:rPr>
      <w:t xml:space="preserve">  -  Cantidad de caracteres: </w:t>
    </w:r>
    <w:fldSimple w:instr=" NUMCHARS  \* MERGEFORMAT ">
      <w:r w:rsidR="00264086" w:rsidRPr="00264086">
        <w:rPr>
          <w:noProof/>
          <w:color w:val="333333"/>
          <w:sz w:val="20"/>
        </w:rPr>
        <w:t>3881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64086" w:rsidRPr="00264086">
        <w:rPr>
          <w:noProof/>
          <w:color w:val="333333"/>
          <w:sz w:val="20"/>
        </w:rPr>
        <w:t>683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EC0687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C0687" w:rsidRPr="001C19C4">
      <w:rPr>
        <w:rStyle w:val="Nmerodepgina"/>
        <w:color w:val="333333"/>
      </w:rPr>
      <w:fldChar w:fldCharType="separate"/>
    </w:r>
    <w:r w:rsidR="00E4299D">
      <w:rPr>
        <w:rStyle w:val="Nmerodepgina"/>
        <w:noProof/>
        <w:color w:val="333333"/>
      </w:rPr>
      <w:t>1</w:t>
    </w:r>
    <w:r w:rsidR="00EC0687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4299D" w:rsidRPr="00E4299D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9F9" w:rsidRDefault="00D339F9">
      <w:r>
        <w:separator/>
      </w:r>
    </w:p>
  </w:footnote>
  <w:footnote w:type="continuationSeparator" w:id="1">
    <w:p w:rsidR="00D339F9" w:rsidRDefault="00D339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3015"/>
    <w:multiLevelType w:val="hybridMultilevel"/>
    <w:tmpl w:val="410A727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721B49"/>
    <w:multiLevelType w:val="hybridMultilevel"/>
    <w:tmpl w:val="1A12810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745FD9"/>
    <w:multiLevelType w:val="hybridMultilevel"/>
    <w:tmpl w:val="0000453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A777BB"/>
    <w:multiLevelType w:val="multilevel"/>
    <w:tmpl w:val="26D08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862F54"/>
    <w:multiLevelType w:val="multilevel"/>
    <w:tmpl w:val="AD1C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470C51"/>
    <w:multiLevelType w:val="hybridMultilevel"/>
    <w:tmpl w:val="80A2302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3054FC"/>
    <w:multiLevelType w:val="hybridMultilevel"/>
    <w:tmpl w:val="AFD297F8"/>
    <w:lvl w:ilvl="0" w:tplc="7B82C24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674ED3"/>
    <w:multiLevelType w:val="multilevel"/>
    <w:tmpl w:val="82907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EB000E"/>
    <w:multiLevelType w:val="hybridMultilevel"/>
    <w:tmpl w:val="69C2B4D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D64ACB"/>
    <w:multiLevelType w:val="multilevel"/>
    <w:tmpl w:val="41248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5A17CD"/>
    <w:multiLevelType w:val="hybridMultilevel"/>
    <w:tmpl w:val="2A3217E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A565C0"/>
    <w:multiLevelType w:val="hybridMultilevel"/>
    <w:tmpl w:val="EA50AC8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FB4F49"/>
    <w:rsid w:val="0000769C"/>
    <w:rsid w:val="00026430"/>
    <w:rsid w:val="00030DF5"/>
    <w:rsid w:val="0003615C"/>
    <w:rsid w:val="00037048"/>
    <w:rsid w:val="000376AB"/>
    <w:rsid w:val="00043882"/>
    <w:rsid w:val="00062864"/>
    <w:rsid w:val="00067370"/>
    <w:rsid w:val="000713D7"/>
    <w:rsid w:val="00071CFB"/>
    <w:rsid w:val="00077DAC"/>
    <w:rsid w:val="00080837"/>
    <w:rsid w:val="00080B55"/>
    <w:rsid w:val="00081FFF"/>
    <w:rsid w:val="00085D07"/>
    <w:rsid w:val="000B2290"/>
    <w:rsid w:val="000D1497"/>
    <w:rsid w:val="000D2860"/>
    <w:rsid w:val="000D6C54"/>
    <w:rsid w:val="000E3949"/>
    <w:rsid w:val="000E62F8"/>
    <w:rsid w:val="000F74CB"/>
    <w:rsid w:val="000F7E30"/>
    <w:rsid w:val="00103C6B"/>
    <w:rsid w:val="00104335"/>
    <w:rsid w:val="00127D10"/>
    <w:rsid w:val="00134B09"/>
    <w:rsid w:val="00136787"/>
    <w:rsid w:val="00145948"/>
    <w:rsid w:val="00155C7C"/>
    <w:rsid w:val="00160A2A"/>
    <w:rsid w:val="001614A7"/>
    <w:rsid w:val="0019414B"/>
    <w:rsid w:val="001A051E"/>
    <w:rsid w:val="001B770D"/>
    <w:rsid w:val="001C18CC"/>
    <w:rsid w:val="001C19C4"/>
    <w:rsid w:val="001C3D68"/>
    <w:rsid w:val="001D480C"/>
    <w:rsid w:val="001D586E"/>
    <w:rsid w:val="001E0E01"/>
    <w:rsid w:val="001E5394"/>
    <w:rsid w:val="001F2924"/>
    <w:rsid w:val="001F3AFD"/>
    <w:rsid w:val="00205802"/>
    <w:rsid w:val="00205DAD"/>
    <w:rsid w:val="002063A1"/>
    <w:rsid w:val="0021698F"/>
    <w:rsid w:val="002214DD"/>
    <w:rsid w:val="00223436"/>
    <w:rsid w:val="002327DE"/>
    <w:rsid w:val="0024110C"/>
    <w:rsid w:val="00244CC4"/>
    <w:rsid w:val="00246DF0"/>
    <w:rsid w:val="0026220D"/>
    <w:rsid w:val="00264086"/>
    <w:rsid w:val="002654F2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2E4C"/>
    <w:rsid w:val="003145ED"/>
    <w:rsid w:val="00315C77"/>
    <w:rsid w:val="00316D31"/>
    <w:rsid w:val="0033168A"/>
    <w:rsid w:val="00335CD9"/>
    <w:rsid w:val="00340F54"/>
    <w:rsid w:val="00350D4C"/>
    <w:rsid w:val="0035681D"/>
    <w:rsid w:val="00361201"/>
    <w:rsid w:val="00395843"/>
    <w:rsid w:val="00397A6E"/>
    <w:rsid w:val="003A7311"/>
    <w:rsid w:val="003B471C"/>
    <w:rsid w:val="003D10AB"/>
    <w:rsid w:val="003D4000"/>
    <w:rsid w:val="003E5EF8"/>
    <w:rsid w:val="003F1EFD"/>
    <w:rsid w:val="003F4249"/>
    <w:rsid w:val="003F5CB5"/>
    <w:rsid w:val="00401C75"/>
    <w:rsid w:val="00404C68"/>
    <w:rsid w:val="0040761B"/>
    <w:rsid w:val="00422C3F"/>
    <w:rsid w:val="004354AC"/>
    <w:rsid w:val="00446E1A"/>
    <w:rsid w:val="004537B4"/>
    <w:rsid w:val="0047586D"/>
    <w:rsid w:val="004847CA"/>
    <w:rsid w:val="004B23F9"/>
    <w:rsid w:val="004B7714"/>
    <w:rsid w:val="004C4B76"/>
    <w:rsid w:val="004D2D62"/>
    <w:rsid w:val="004D30D5"/>
    <w:rsid w:val="004D438B"/>
    <w:rsid w:val="004E235F"/>
    <w:rsid w:val="00510022"/>
    <w:rsid w:val="0051012E"/>
    <w:rsid w:val="005142E6"/>
    <w:rsid w:val="00517DBA"/>
    <w:rsid w:val="00522C71"/>
    <w:rsid w:val="005241CE"/>
    <w:rsid w:val="00534552"/>
    <w:rsid w:val="00540D49"/>
    <w:rsid w:val="00540E5C"/>
    <w:rsid w:val="00550A79"/>
    <w:rsid w:val="00551DE0"/>
    <w:rsid w:val="00553CB1"/>
    <w:rsid w:val="00573DDA"/>
    <w:rsid w:val="0057409D"/>
    <w:rsid w:val="005769D4"/>
    <w:rsid w:val="0057775C"/>
    <w:rsid w:val="00581A8D"/>
    <w:rsid w:val="005846E5"/>
    <w:rsid w:val="00584777"/>
    <w:rsid w:val="00587242"/>
    <w:rsid w:val="005912B7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5C12"/>
    <w:rsid w:val="00636BE0"/>
    <w:rsid w:val="0064363E"/>
    <w:rsid w:val="006516D2"/>
    <w:rsid w:val="006811D6"/>
    <w:rsid w:val="00690392"/>
    <w:rsid w:val="0069106A"/>
    <w:rsid w:val="006958F0"/>
    <w:rsid w:val="00697F98"/>
    <w:rsid w:val="006A404C"/>
    <w:rsid w:val="006B1817"/>
    <w:rsid w:val="006C22FD"/>
    <w:rsid w:val="006C326A"/>
    <w:rsid w:val="006C40E9"/>
    <w:rsid w:val="006D3303"/>
    <w:rsid w:val="006D5CB7"/>
    <w:rsid w:val="006E3675"/>
    <w:rsid w:val="00706B8E"/>
    <w:rsid w:val="00715AF3"/>
    <w:rsid w:val="00720C1E"/>
    <w:rsid w:val="00722991"/>
    <w:rsid w:val="007315BB"/>
    <w:rsid w:val="00732813"/>
    <w:rsid w:val="00734F30"/>
    <w:rsid w:val="007410E7"/>
    <w:rsid w:val="007420D8"/>
    <w:rsid w:val="00771B54"/>
    <w:rsid w:val="007728C1"/>
    <w:rsid w:val="00777916"/>
    <w:rsid w:val="00780167"/>
    <w:rsid w:val="00787945"/>
    <w:rsid w:val="00795C48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E5375"/>
    <w:rsid w:val="008019FD"/>
    <w:rsid w:val="008034F8"/>
    <w:rsid w:val="00812683"/>
    <w:rsid w:val="0081747E"/>
    <w:rsid w:val="00820A3A"/>
    <w:rsid w:val="00824BBE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D60C6"/>
    <w:rsid w:val="008E4363"/>
    <w:rsid w:val="00905D6C"/>
    <w:rsid w:val="00906685"/>
    <w:rsid w:val="00910E0F"/>
    <w:rsid w:val="0091690E"/>
    <w:rsid w:val="00947238"/>
    <w:rsid w:val="009624FC"/>
    <w:rsid w:val="0096461D"/>
    <w:rsid w:val="009829C8"/>
    <w:rsid w:val="009953AF"/>
    <w:rsid w:val="00996E34"/>
    <w:rsid w:val="009A6E2B"/>
    <w:rsid w:val="009B4FAC"/>
    <w:rsid w:val="009C20D3"/>
    <w:rsid w:val="009C2C4D"/>
    <w:rsid w:val="009C3720"/>
    <w:rsid w:val="009E5835"/>
    <w:rsid w:val="009F0F67"/>
    <w:rsid w:val="009F4E01"/>
    <w:rsid w:val="009F6D84"/>
    <w:rsid w:val="00A05952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47E57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972BC"/>
    <w:rsid w:val="00BD5CC9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0F36"/>
    <w:rsid w:val="00C71253"/>
    <w:rsid w:val="00C734F9"/>
    <w:rsid w:val="00C87365"/>
    <w:rsid w:val="00C93FF6"/>
    <w:rsid w:val="00CC20B0"/>
    <w:rsid w:val="00CE163F"/>
    <w:rsid w:val="00CE35C2"/>
    <w:rsid w:val="00CF08E3"/>
    <w:rsid w:val="00CF2123"/>
    <w:rsid w:val="00D21279"/>
    <w:rsid w:val="00D26AA6"/>
    <w:rsid w:val="00D339F9"/>
    <w:rsid w:val="00D43AA2"/>
    <w:rsid w:val="00D518DB"/>
    <w:rsid w:val="00D54109"/>
    <w:rsid w:val="00D55ECB"/>
    <w:rsid w:val="00D67721"/>
    <w:rsid w:val="00D758CE"/>
    <w:rsid w:val="00D76A86"/>
    <w:rsid w:val="00D927D4"/>
    <w:rsid w:val="00DA74B3"/>
    <w:rsid w:val="00DD2795"/>
    <w:rsid w:val="00DD4DE2"/>
    <w:rsid w:val="00DD520D"/>
    <w:rsid w:val="00DD6CE2"/>
    <w:rsid w:val="00DF0164"/>
    <w:rsid w:val="00DF14A9"/>
    <w:rsid w:val="00DF54AA"/>
    <w:rsid w:val="00DF6B66"/>
    <w:rsid w:val="00E03123"/>
    <w:rsid w:val="00E07D33"/>
    <w:rsid w:val="00E12909"/>
    <w:rsid w:val="00E12DDE"/>
    <w:rsid w:val="00E143B6"/>
    <w:rsid w:val="00E30CFF"/>
    <w:rsid w:val="00E376F7"/>
    <w:rsid w:val="00E4299D"/>
    <w:rsid w:val="00E43C0A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0687"/>
    <w:rsid w:val="00EE6672"/>
    <w:rsid w:val="00EF0D22"/>
    <w:rsid w:val="00F13C69"/>
    <w:rsid w:val="00F16509"/>
    <w:rsid w:val="00F21677"/>
    <w:rsid w:val="00F41DF6"/>
    <w:rsid w:val="00F52245"/>
    <w:rsid w:val="00F52434"/>
    <w:rsid w:val="00F5569F"/>
    <w:rsid w:val="00F60308"/>
    <w:rsid w:val="00F640D0"/>
    <w:rsid w:val="00F75389"/>
    <w:rsid w:val="00F903E8"/>
    <w:rsid w:val="00FA0C8C"/>
    <w:rsid w:val="00FB4F49"/>
    <w:rsid w:val="00FC0C0F"/>
    <w:rsid w:val="00FD07F5"/>
    <w:rsid w:val="00FD2CB0"/>
    <w:rsid w:val="00FE22AF"/>
    <w:rsid w:val="00FE69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2654F2"/>
    <w:pPr>
      <w:spacing w:line="276" w:lineRule="auto"/>
    </w:pPr>
    <w:rPr>
      <w:rFonts w:ascii="Arial" w:eastAsia="Arial" w:hAnsi="Arial" w:cs="Arial"/>
      <w:sz w:val="22"/>
      <w:szCs w:val="22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B972BC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Prrafodelista">
    <w:name w:val="List Paragraph"/>
    <w:basedOn w:val="Normal"/>
    <w:uiPriority w:val="34"/>
    <w:qFormat/>
    <w:rsid w:val="00DA74B3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0E62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2F7F89-0F94-41BA-981F-12A7409CB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MEP</dc:creator>
  <cp:lastModifiedBy>Adriana Beatriz Ferretti</cp:lastModifiedBy>
  <cp:revision>2</cp:revision>
  <cp:lastPrinted>2022-05-04T17:02:00Z</cp:lastPrinted>
  <dcterms:created xsi:type="dcterms:W3CDTF">2022-05-04T17:06:00Z</dcterms:created>
  <dcterms:modified xsi:type="dcterms:W3CDTF">2022-05-04T17:06:00Z</dcterms:modified>
</cp:coreProperties>
</file>