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143C00">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BB5F6D">
        <w:t>1191</w:t>
      </w:r>
      <w:r w:rsidR="00C34355">
        <w:t>-D-202</w:t>
      </w:r>
      <w:r w:rsidR="00260257">
        <w:t>2</w:t>
      </w:r>
      <w:r w:rsidR="00C34355">
        <w:t xml:space="preserve">, de </w:t>
      </w:r>
      <w:r w:rsidR="009D40C3">
        <w:t>Resolución</w:t>
      </w:r>
      <w:r w:rsidR="00C34355">
        <w:t>, de autoría</w:t>
      </w:r>
      <w:r w:rsidR="009D40C3">
        <w:t xml:space="preserve"> del señor Diputado Claudio Morresi</w:t>
      </w:r>
      <w:r w:rsidR="007B302F">
        <w:t xml:space="preserve"> y </w:t>
      </w:r>
      <w:r w:rsidR="00BB5F6D">
        <w:t xml:space="preserve">coautoría de las </w:t>
      </w:r>
      <w:r w:rsidR="00974F82">
        <w:t>señora</w:t>
      </w:r>
      <w:r w:rsidR="00BB5F6D">
        <w:t>s</w:t>
      </w:r>
      <w:r w:rsidR="00974F82">
        <w:t xml:space="preserve"> Diputada</w:t>
      </w:r>
      <w:r w:rsidR="00BB5F6D">
        <w:t>s</w:t>
      </w:r>
      <w:r w:rsidR="00974F82">
        <w:t xml:space="preserve"> </w:t>
      </w:r>
      <w:r w:rsidR="00BB5F6D">
        <w:t>Lucía Cámpora, Maia Daer y Ofelia Fernández</w:t>
      </w:r>
      <w:r w:rsidR="00974F82">
        <w:t xml:space="preserve"> </w:t>
      </w:r>
      <w:r w:rsidR="00C34355">
        <w:t xml:space="preserve"> por el que solicita </w:t>
      </w:r>
      <w:r w:rsidR="00974F82">
        <w:t xml:space="preserve">informes referidos a la </w:t>
      </w:r>
      <w:r w:rsidR="00BB5F6D">
        <w:t xml:space="preserve">Ley Nº 6341 - Ley de Equidad de Género en el Deporte- </w:t>
      </w:r>
      <w:r w:rsidR="00BD023F">
        <w:t xml:space="preserve"> y; </w:t>
      </w:r>
    </w:p>
    <w:p w:rsidR="0053369F" w:rsidRDefault="00C34355">
      <w:pPr>
        <w:spacing w:after="200"/>
      </w:pPr>
      <w:r>
        <w:t>Considerando:</w:t>
      </w:r>
    </w:p>
    <w:p w:rsidR="00BB5F6D" w:rsidRDefault="00BB5F6D" w:rsidP="00BB5F6D">
      <w:pPr>
        <w:ind w:firstLine="720"/>
      </w:pPr>
      <w:r>
        <w:t>Que e</w:t>
      </w:r>
      <w:r w:rsidRPr="00BB5F6D">
        <w:rPr>
          <w:lang w:val="es-MX"/>
        </w:rPr>
        <w:t xml:space="preserve">l 29 de octubre del año 2020 se sancionó la ley identificada como de "Equidad </w:t>
      </w:r>
      <w:bookmarkStart w:id="0" w:name="_GoBack"/>
      <w:bookmarkEnd w:id="0"/>
      <w:r w:rsidRPr="00BB5F6D">
        <w:t>de género en el deporte" que actualiza la Ley Nº 1624 ("Ley del deporte") mediante la cual se incorpora la perspectiva de género, se promueve la igualdad y representación de las diferentes identidades de género en el deporte y se propicia garantizar la participación, el pleno desarrollo y el acceso de todas las personas sin distinción de su identidad sexo-genérica, así como ampliar las posibilidades de aquellas instituciones que se acojan a la nor</w:t>
      </w:r>
      <w:r>
        <w:t>mativa propuesta por esta norma;</w:t>
      </w:r>
    </w:p>
    <w:p w:rsidR="00BB5F6D" w:rsidRPr="00BB5F6D" w:rsidRDefault="00BB5F6D" w:rsidP="00BB5F6D">
      <w:pPr>
        <w:ind w:firstLine="720"/>
      </w:pPr>
    </w:p>
    <w:p w:rsidR="00BB5F6D" w:rsidRDefault="00BB5F6D" w:rsidP="00BB5F6D">
      <w:pPr>
        <w:ind w:firstLine="567"/>
      </w:pPr>
      <w:r>
        <w:t>Q</w:t>
      </w:r>
      <w:r w:rsidRPr="00BB5F6D">
        <w:t>ue resulta de enorme trascendencia tomar conocimiento sobre el cumplimiento de vario</w:t>
      </w:r>
      <w:r>
        <w:t>s puntos contenidos en la misma;</w:t>
      </w:r>
    </w:p>
    <w:p w:rsidR="00BB5F6D" w:rsidRPr="00BB5F6D" w:rsidRDefault="00BB5F6D" w:rsidP="00BB5F6D">
      <w:pPr>
        <w:ind w:firstLine="567"/>
      </w:pPr>
    </w:p>
    <w:p w:rsidR="00BB5F6D" w:rsidRDefault="00BB5F6D" w:rsidP="00BB5F6D">
      <w:pPr>
        <w:ind w:firstLine="567"/>
      </w:pPr>
      <w:r>
        <w:t>Que e</w:t>
      </w:r>
      <w:r w:rsidRPr="00BB5F6D">
        <w:t>s así que aspectos referidos a la generación de políticas públicas a efectos de eliminar toda forma de discriminación, violencia y obstaculización en el acceso por motivos sexo-genéricos en el ámbito del deporte o a la participación de la mujer en distintos estamentos de decisión son principios contemplados en esta norma por lo que su cumplimiento redundaría en beneficio de una sociedad más justa e igualitaria por lo</w:t>
      </w:r>
      <w:r>
        <w:t xml:space="preserve"> menos en el ámbito del deporte,</w:t>
      </w:r>
    </w:p>
    <w:p w:rsidR="00BB5F6D" w:rsidRPr="00BB5F6D" w:rsidRDefault="00BB5F6D" w:rsidP="00BB5F6D">
      <w:pPr>
        <w:ind w:firstLine="567"/>
      </w:pPr>
    </w:p>
    <w:p w:rsidR="00BB5F6D" w:rsidRDefault="00BB5F6D" w:rsidP="00BB5F6D">
      <w:pPr>
        <w:ind w:firstLine="567"/>
      </w:pPr>
      <w:r>
        <w:t xml:space="preserve">Que se </w:t>
      </w:r>
      <w:r w:rsidRPr="00BB5F6D">
        <w:t xml:space="preserve"> propicia fundamentalmente la efectiva igualdad de géneros en un plazo no mayor a los cinco años para que de esta forma las instituciones deportivas modifiquen la composición y la integración de sus respectivas comisiones directivas y</w:t>
      </w:r>
      <w:r>
        <w:t xml:space="preserve"> del Consejo Asesor del Deporte;</w:t>
      </w:r>
    </w:p>
    <w:p w:rsidR="00BB5F6D" w:rsidRPr="00BB5F6D" w:rsidRDefault="00BB5F6D" w:rsidP="00BB5F6D">
      <w:pPr>
        <w:ind w:firstLine="567"/>
      </w:pPr>
    </w:p>
    <w:p w:rsidR="00BB5F6D" w:rsidRDefault="00BB5F6D" w:rsidP="00BB5F6D">
      <w:pPr>
        <w:ind w:firstLine="567"/>
      </w:pPr>
      <w:r>
        <w:t>Que e</w:t>
      </w:r>
      <w:r w:rsidRPr="00BB5F6D">
        <w:t xml:space="preserve">l cumplimiento estricto de esta norma es un paso más en la eliminación de aquellas barreras que impiden la equidad de género en el acceso a la actividad deportiva y a las instituciones incorporando el concepto de perspectiva de género y generando a la vez igualdad </w:t>
      </w:r>
      <w:r>
        <w:t>de oportunidades en este ámbito;</w:t>
      </w:r>
    </w:p>
    <w:p w:rsidR="00BB5F6D" w:rsidRPr="00BB5F6D" w:rsidRDefault="00BB5F6D" w:rsidP="00BB5F6D">
      <w:pPr>
        <w:ind w:firstLine="567"/>
      </w:pPr>
    </w:p>
    <w:p w:rsidR="00BB5F6D" w:rsidRPr="00BB5F6D" w:rsidRDefault="00BB5F6D" w:rsidP="00BB5F6D">
      <w:pPr>
        <w:ind w:firstLine="567"/>
      </w:pPr>
      <w:r w:rsidRPr="00BB5F6D">
        <w:t>Por todo lo expuesto y a efectos de tomar conocimiento sobre el estricto cumplimiento de esta norma es que solicito la aprobación de la presente.</w:t>
      </w:r>
    </w:p>
    <w:p w:rsidR="00BB5F6D" w:rsidRPr="00BB5F6D" w:rsidRDefault="00BB5F6D" w:rsidP="00BB5F6D">
      <w:pPr>
        <w:spacing w:after="200"/>
      </w:pPr>
    </w:p>
    <w:p w:rsidR="0053369F" w:rsidRPr="00BB5F6D" w:rsidRDefault="00C34355" w:rsidP="00BB5F6D">
      <w:pPr>
        <w:pStyle w:val="NormalWeb"/>
        <w:shd w:val="clear" w:color="auto" w:fill="FFFFFF"/>
        <w:spacing w:after="360"/>
        <w:ind w:firstLine="720"/>
      </w:pPr>
      <w:r w:rsidRPr="00BB5F6D">
        <w:t>Por lo expuesto, esta Comisión de Turismo y Deportes aconseja la aprobación de la siguiente:</w:t>
      </w:r>
    </w:p>
    <w:p w:rsidR="003D57F8" w:rsidRPr="00BB5F6D" w:rsidRDefault="003D57F8" w:rsidP="00BB5F6D">
      <w:pPr>
        <w:shd w:val="clear" w:color="auto" w:fill="FFFFFF"/>
        <w:spacing w:after="200"/>
      </w:pPr>
    </w:p>
    <w:p w:rsidR="0053369F" w:rsidRPr="00BB5F6D" w:rsidRDefault="00BD023F" w:rsidP="00BB5F6D">
      <w:pPr>
        <w:spacing w:after="200"/>
        <w:jc w:val="center"/>
      </w:pPr>
      <w:r w:rsidRPr="00BB5F6D">
        <w:rPr>
          <w:b/>
        </w:rPr>
        <w:t>RESOLUCION</w:t>
      </w:r>
    </w:p>
    <w:p w:rsidR="00BB5F6D" w:rsidRPr="00BB5F6D" w:rsidRDefault="00BB5F6D" w:rsidP="00BB5F6D">
      <w:pPr>
        <w:rPr>
          <w:lang w:val="es-MX"/>
        </w:rPr>
      </w:pPr>
      <w:r w:rsidRPr="00BB5F6D">
        <w:rPr>
          <w:b/>
          <w:lang w:val="es-MX"/>
        </w:rPr>
        <w:t xml:space="preserve">Artículo 1°.- </w:t>
      </w:r>
      <w:r w:rsidRPr="00BB5F6D">
        <w:t>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relacionados</w:t>
      </w:r>
      <w:r w:rsidRPr="00BB5F6D">
        <w:rPr>
          <w:lang w:val="es-MX"/>
        </w:rPr>
        <w:t xml:space="preserve"> con la Ley Nº 6341 sancionada el 29 de octubre de 2020 (modificatoria de la ley N° 1624) y publicada en el BOCABA Nº 6003 el 20 de noviembre del mismo:</w:t>
      </w:r>
    </w:p>
    <w:p w:rsidR="00BB5F6D" w:rsidRPr="00BB5F6D" w:rsidRDefault="00BB5F6D" w:rsidP="00BB5F6D">
      <w:pPr>
        <w:rPr>
          <w:lang w:val="es-MX"/>
        </w:rPr>
      </w:pPr>
    </w:p>
    <w:p w:rsidR="00BB5F6D" w:rsidRDefault="00BB5F6D" w:rsidP="00BB5F6D">
      <w:pPr>
        <w:ind w:left="567"/>
      </w:pPr>
      <w:r>
        <w:rPr>
          <w:lang w:val="es-MX"/>
        </w:rPr>
        <w:t>a</w:t>
      </w:r>
      <w:r w:rsidRPr="00BB5F6D">
        <w:rPr>
          <w:lang w:val="es-MX"/>
        </w:rPr>
        <w:t>) Si se está dando cumplimiento al inciso aa) d</w:t>
      </w:r>
      <w:r w:rsidRPr="00BB5F6D">
        <w:t xml:space="preserve">el Art.7° (Corresponde al Art 8 del Texto Consolidado por ley N° 6017 BOCBA N° 5485 del 25/10/2018 de la Ley </w:t>
      </w:r>
      <w:r w:rsidRPr="00BB5F6D">
        <w:lastRenderedPageBreak/>
        <w:t>1624) en cuanto a promover políticas públicas tendientes a la eliminación de toda forma de discriminación, violencia y obstaculización en el acceso por motivos sexo-genéricos en el ámbito del deporte. En caso afirmativo se re</w:t>
      </w:r>
      <w:r>
        <w:t>mitirá el detalle de las mismas;</w:t>
      </w:r>
    </w:p>
    <w:p w:rsidR="00BB5F6D" w:rsidRPr="00BB5F6D" w:rsidRDefault="00BB5F6D" w:rsidP="00BB5F6D">
      <w:pPr>
        <w:ind w:left="567"/>
      </w:pPr>
    </w:p>
    <w:p w:rsidR="00BB5F6D" w:rsidRDefault="00BB5F6D" w:rsidP="00BB5F6D">
      <w:pPr>
        <w:ind w:left="567"/>
      </w:pPr>
      <w:r>
        <w:t>b</w:t>
      </w:r>
      <w:r w:rsidRPr="00BB5F6D">
        <w:rPr>
          <w:lang w:val="es-MX"/>
        </w:rPr>
        <w:t>) Si se está dando cumplimiento al inciso ab) d</w:t>
      </w:r>
      <w:r w:rsidRPr="00BB5F6D">
        <w:t>el Art.7° (Corresponde al Art 8 del Texto Consolidado por ley N° 6017 BOCBA N° 5485 del 25/10/2018 de la Ley 1624) en cuanto a promover políticas públicas que garanticen el pleno acceso y participación de las personas con discapacidad en todas las expresiones del deporte. Detalle de qué modos se promueven las políticas y si se abordan todos los</w:t>
      </w:r>
      <w:r>
        <w:t xml:space="preserve"> tipos de discapacidad en ellas;</w:t>
      </w:r>
    </w:p>
    <w:p w:rsidR="00BB5F6D" w:rsidRPr="00BB5F6D" w:rsidRDefault="00BB5F6D" w:rsidP="00BB5F6D">
      <w:pPr>
        <w:ind w:left="567"/>
      </w:pPr>
    </w:p>
    <w:p w:rsidR="00BB5F6D" w:rsidRDefault="00BB5F6D" w:rsidP="00BB5F6D">
      <w:pPr>
        <w:ind w:left="567"/>
      </w:pPr>
      <w:r>
        <w:t>c</w:t>
      </w:r>
      <w:r w:rsidRPr="00BB5F6D">
        <w:t>)</w:t>
      </w:r>
      <w:r w:rsidRPr="00BB5F6D">
        <w:rPr>
          <w:lang w:val="es-MX"/>
        </w:rPr>
        <w:t xml:space="preserve"> Si se está dando cumplimiento al inciso ac) d</w:t>
      </w:r>
      <w:r w:rsidRPr="00BB5F6D">
        <w:t>el Art.7° (Corresponde al Art 8 del Texto Consolidado por ley N° 6017 BOCBA N° 5485 del 25/10/2018 de la Ley 1624) en cuanto a diseñar e implementar programas de capacitación en género al interior de la Subsecretaría de Deportes así como a las instituciones inscriptas en el Registro Ún</w:t>
      </w:r>
      <w:r>
        <w:t>ico de Instituciones Deportivas;</w:t>
      </w:r>
    </w:p>
    <w:p w:rsidR="00BB5F6D" w:rsidRPr="00BB5F6D" w:rsidRDefault="00BB5F6D" w:rsidP="00BB5F6D">
      <w:pPr>
        <w:ind w:left="567"/>
      </w:pPr>
    </w:p>
    <w:p w:rsidR="00BB5F6D" w:rsidRDefault="00BB5F6D" w:rsidP="00BB5F6D">
      <w:pPr>
        <w:ind w:left="567"/>
      </w:pPr>
      <w:r>
        <w:t>d</w:t>
      </w:r>
      <w:r w:rsidRPr="00BB5F6D">
        <w:t>)</w:t>
      </w:r>
      <w:r w:rsidRPr="00BB5F6D">
        <w:rPr>
          <w:lang w:val="es-MX"/>
        </w:rPr>
        <w:t xml:space="preserve"> Si se está dando cumplimiento al inciso ad) d</w:t>
      </w:r>
      <w:r w:rsidRPr="00BB5F6D">
        <w:t>el Art.7° (Corresponde al Art 8 del Texto Consolidado por ley N° 6017 BOCBA N° 5485 del 25/10/2018 de la Ley 1624) en lo que respecta a elaborar en articulación con la Dirección General de la Mujer y la Dirección General de Convivencia en la Diversidad u organismo/s que la/s reemplace/n una guía de capacitación en género y un protocolo de acción y prevención de la violencia por motivos sexo-genéricos en todos los organismos e instituciones del deporte y promover su difusión y aplicación efectiva en el ámbito del deporte de la Ciudad Autónoma de Buenos Aires. En caso afirmativo se remitirá c</w:t>
      </w:r>
      <w:r>
        <w:t>opia de la guía y del protocolo;</w:t>
      </w:r>
    </w:p>
    <w:p w:rsidR="00BB5F6D" w:rsidRPr="00BB5F6D" w:rsidRDefault="00BB5F6D" w:rsidP="00BB5F6D">
      <w:pPr>
        <w:ind w:left="567"/>
      </w:pPr>
    </w:p>
    <w:p w:rsidR="00BB5F6D" w:rsidRDefault="00BB5F6D" w:rsidP="00BB5F6D">
      <w:pPr>
        <w:ind w:left="567"/>
      </w:pPr>
      <w:r>
        <w:t>e</w:t>
      </w:r>
      <w:r w:rsidRPr="00BB5F6D">
        <w:t>) Si se está dando cumplimiento al Art.15° (Corresponde al Art 16 del Texto Consolidado por ley N° 6017 BOCBA N° 5485 del 25/10/2018 de la Ley 1624), en lo atinente a la conformación de la Comisión Directiva que debe asegurar que de los cuatro (4) vocales restantes, al menos una (1) deberá ser mujer</w:t>
      </w:r>
      <w:r>
        <w:t>;</w:t>
      </w:r>
    </w:p>
    <w:p w:rsidR="00BB5F6D" w:rsidRPr="00BB5F6D" w:rsidRDefault="00BB5F6D" w:rsidP="00BB5F6D">
      <w:pPr>
        <w:ind w:left="567"/>
      </w:pPr>
    </w:p>
    <w:p w:rsidR="00BB5F6D" w:rsidRDefault="00BB5F6D" w:rsidP="00BB5F6D">
      <w:pPr>
        <w:ind w:left="567"/>
      </w:pPr>
      <w:r>
        <w:t>f</w:t>
      </w:r>
      <w:r w:rsidRPr="00BB5F6D">
        <w:t xml:space="preserve">) Si se está dando cumplimiento al inciso f) del Art.26° (Corresponde al Art 27 del Texto Consolidado por ley N° 6017 BOCBA N° 5485 del 25/10/2018 de la Ley 1624), en cuanto a difundir y capacitar en género, promoviendo la erradicación de cualquier forma de discriminación, obstaculización en el acceso y/o violencia en el deporte. En caso afirmativo, se remitirán los lineamientos de las </w:t>
      </w:r>
      <w:r>
        <w:t>políticas adoptadas al respecto,</w:t>
      </w:r>
    </w:p>
    <w:p w:rsidR="00BB5F6D" w:rsidRPr="00BB5F6D" w:rsidRDefault="00BB5F6D" w:rsidP="00BB5F6D">
      <w:pPr>
        <w:ind w:left="567"/>
      </w:pPr>
    </w:p>
    <w:p w:rsidR="00BB5F6D" w:rsidRDefault="00BB5F6D" w:rsidP="00BB5F6D">
      <w:pPr>
        <w:ind w:left="567"/>
      </w:pPr>
      <w:r>
        <w:t>g</w:t>
      </w:r>
      <w:r w:rsidRPr="00BB5F6D">
        <w:t xml:space="preserve">) Si se está dando cumplimiento al Art. 34° (Corresponde al Art 35 del Texto Consolidado por ley N° 6017 BOCBA N° 5485 del 25/10/2018 de la Ley 1624), en lo referente a coordinar la relación del Registro con el subsistema de acreditación de las asociaciones civiles deportivas integrantes del Sistema Institucional del Deporte y la Actividad Física y el registro permanente del Sistema Institucional del Deporte y la Actividad Física creado por Ley </w:t>
      </w:r>
      <w:r>
        <w:t>N° 20.655 y sus modificatorias;</w:t>
      </w:r>
    </w:p>
    <w:p w:rsidR="00BB5F6D" w:rsidRPr="00BB5F6D" w:rsidRDefault="00BB5F6D" w:rsidP="00BB5F6D">
      <w:pPr>
        <w:ind w:left="567"/>
      </w:pPr>
    </w:p>
    <w:p w:rsidR="00BB5F6D" w:rsidRPr="00BB5F6D" w:rsidRDefault="00BB5F6D" w:rsidP="00BB5F6D">
      <w:pPr>
        <w:ind w:left="567"/>
      </w:pPr>
      <w:r>
        <w:t>h</w:t>
      </w:r>
      <w:r w:rsidRPr="00BB5F6D">
        <w:t>) Si se está dando cumplimiento a la Disposición Transitoria Primera en lo que respecta a que durante los primeros cinco (5) años desde la sanción de la ley aquellas instituciones inscriptas en el Registro Único de Instituciones Deportivas que acrediten haber incorporado progresivamente mujeres en las listas que se presenten para la elección de los y las integrantes de sus Comisiones Directivas tendrán preferencia en la asignación de los recursos del Fondo del Deporte. Se remitirá copia de las instituciones beneficiadas por esta disposición.</w:t>
      </w:r>
    </w:p>
    <w:p w:rsidR="00BB5F6D" w:rsidRPr="00BB5F6D" w:rsidRDefault="00BB5F6D" w:rsidP="00BB5F6D">
      <w:pPr>
        <w:rPr>
          <w:lang w:val="es-MX"/>
        </w:rPr>
      </w:pPr>
    </w:p>
    <w:p w:rsidR="00BB5F6D" w:rsidRPr="00BB5F6D" w:rsidRDefault="00BB5F6D" w:rsidP="00BB5F6D">
      <w:pPr>
        <w:rPr>
          <w:lang w:val="es-MX"/>
        </w:rPr>
      </w:pPr>
      <w:r w:rsidRPr="00BB5F6D">
        <w:rPr>
          <w:b/>
          <w:lang w:val="es-MX"/>
        </w:rPr>
        <w:lastRenderedPageBreak/>
        <w:t>Art.2 °.-</w:t>
      </w:r>
      <w:r w:rsidRPr="00BB5F6D">
        <w:rPr>
          <w:lang w:val="es-MX"/>
        </w:rPr>
        <w:t xml:space="preserve"> Comuníquese, etc.</w:t>
      </w:r>
    </w:p>
    <w:p w:rsidR="004B74A5" w:rsidRPr="00BB5F6D" w:rsidRDefault="004B74A5" w:rsidP="00BB5F6D">
      <w:pPr>
        <w:pStyle w:val="normal0"/>
        <w:spacing w:after="0" w:line="240" w:lineRule="auto"/>
        <w:ind w:left="567" w:firstLine="567"/>
        <w:jc w:val="both"/>
        <w:rPr>
          <w:rFonts w:ascii="Times New Roman" w:eastAsia="Cambria" w:hAnsi="Times New Roman" w:cs="Times New Roman"/>
          <w:sz w:val="24"/>
          <w:szCs w:val="24"/>
        </w:rPr>
      </w:pPr>
    </w:p>
    <w:p w:rsidR="00260257" w:rsidRPr="00BB5F6D" w:rsidRDefault="00260257" w:rsidP="00BB5F6D">
      <w:pPr>
        <w:rPr>
          <w:sz w:val="28"/>
          <w:szCs w:val="28"/>
        </w:rPr>
      </w:pPr>
    </w:p>
    <w:p w:rsidR="0053369F" w:rsidRPr="00BB5F6D" w:rsidRDefault="00C34355" w:rsidP="00BB5F6D">
      <w:pPr>
        <w:spacing w:after="200"/>
      </w:pPr>
      <w:r w:rsidRPr="00BB5F6D">
        <w:t>Sala de la Comisión</w:t>
      </w:r>
      <w:r w:rsidR="006F71F9" w:rsidRPr="00BB5F6D">
        <w:t xml:space="preserve">: </w:t>
      </w:r>
      <w:r w:rsidR="007F4E3E">
        <w:t xml:space="preserve">30 </w:t>
      </w:r>
      <w:r w:rsidR="003D57F8" w:rsidRPr="00BB5F6D">
        <w:t>de</w:t>
      </w:r>
      <w:r w:rsidR="007F4E3E">
        <w:t xml:space="preserve"> Mayo</w:t>
      </w:r>
      <w:r w:rsidRPr="00BB5F6D">
        <w:t xml:space="preserve"> de 202</w:t>
      </w:r>
      <w:r w:rsidR="0039457A" w:rsidRPr="00BB5F6D">
        <w:t>2</w:t>
      </w:r>
      <w:r w:rsidRPr="00BB5F6D">
        <w:t>.-</w:t>
      </w:r>
    </w:p>
    <w:p w:rsidR="0053369F" w:rsidRDefault="0053369F">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C34355">
      <w:pPr>
        <w:spacing w:after="200"/>
      </w:pPr>
      <w:r>
        <w:tab/>
      </w:r>
      <w:r>
        <w:tab/>
      </w:r>
      <w:r>
        <w:tab/>
      </w:r>
      <w:r>
        <w:tab/>
      </w:r>
      <w:r>
        <w:tab/>
      </w:r>
      <w:r>
        <w:tab/>
      </w:r>
      <w:r>
        <w:tab/>
      </w:r>
    </w:p>
    <w:p w:rsidR="00F32ABF" w:rsidRDefault="00F32ABF">
      <w:pPr>
        <w:spacing w:after="200"/>
      </w:pPr>
    </w:p>
    <w:p w:rsidR="00F32ABF" w:rsidRDefault="00F32ABF">
      <w:pPr>
        <w:spacing w:after="200"/>
      </w:pPr>
    </w:p>
    <w:p w:rsidR="00A47B54" w:rsidRDefault="00A47B54">
      <w:pPr>
        <w:spacing w:after="200"/>
      </w:pPr>
    </w:p>
    <w:p w:rsidR="00A47B54" w:rsidRDefault="00A47B54">
      <w:pPr>
        <w:spacing w:after="200"/>
      </w:pP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39457A">
      <w:pPr>
        <w:spacing w:after="200"/>
      </w:pPr>
      <w:r>
        <w:t>MÉNDEZ, MARIA SOL</w:t>
      </w:r>
      <w:r>
        <w:tab/>
      </w:r>
      <w:r>
        <w:tab/>
      </w:r>
      <w:r>
        <w:tab/>
      </w:r>
      <w:r>
        <w:tab/>
      </w:r>
      <w:r>
        <w:tab/>
      </w:r>
      <w:r w:rsidR="006F71F9">
        <w:t xml:space="preserve">    </w:t>
      </w:r>
      <w:r>
        <w:t>MONTENEGRO, LUCIA</w:t>
      </w:r>
    </w:p>
    <w:sectPr w:rsidR="0053369F" w:rsidSect="0067667F">
      <w:headerReference w:type="default" r:id="rId8"/>
      <w:footerReference w:type="default" r:id="rId9"/>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D8D" w:rsidRDefault="00652D8D">
      <w:r>
        <w:separator/>
      </w:r>
    </w:p>
  </w:endnote>
  <w:endnote w:type="continuationSeparator" w:id="1">
    <w:p w:rsidR="00652D8D" w:rsidRDefault="00652D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143C00">
      <w:rPr>
        <w:color w:val="333333"/>
      </w:rPr>
      <w:fldChar w:fldCharType="begin"/>
    </w:r>
    <w:r>
      <w:rPr>
        <w:color w:val="333333"/>
      </w:rPr>
      <w:instrText>PAGE</w:instrText>
    </w:r>
    <w:r w:rsidR="00143C00">
      <w:rPr>
        <w:color w:val="333333"/>
      </w:rPr>
      <w:fldChar w:fldCharType="separate"/>
    </w:r>
    <w:r w:rsidR="007F4E3E">
      <w:rPr>
        <w:noProof/>
        <w:color w:val="333333"/>
      </w:rPr>
      <w:t>3</w:t>
    </w:r>
    <w:r w:rsidR="00143C00">
      <w:rPr>
        <w:color w:val="333333"/>
      </w:rPr>
      <w:fldChar w:fldCharType="end"/>
    </w:r>
    <w:r>
      <w:rPr>
        <w:color w:val="333333"/>
      </w:rPr>
      <w:t>/</w:t>
    </w:r>
    <w:r w:rsidR="00143C00">
      <w:rPr>
        <w:color w:val="000000"/>
      </w:rPr>
      <w:fldChar w:fldCharType="begin"/>
    </w:r>
    <w:r>
      <w:rPr>
        <w:color w:val="000000"/>
      </w:rPr>
      <w:instrText>NUMPAGES</w:instrText>
    </w:r>
    <w:r w:rsidR="00143C00">
      <w:rPr>
        <w:color w:val="000000"/>
      </w:rPr>
      <w:fldChar w:fldCharType="separate"/>
    </w:r>
    <w:r w:rsidR="007F4E3E">
      <w:rPr>
        <w:noProof/>
        <w:color w:val="000000"/>
      </w:rPr>
      <w:t>3</w:t>
    </w:r>
    <w:r w:rsidR="00143C00">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D8D" w:rsidRDefault="00652D8D">
      <w:r>
        <w:separator/>
      </w:r>
    </w:p>
  </w:footnote>
  <w:footnote w:type="continuationSeparator" w:id="1">
    <w:p w:rsidR="00652D8D" w:rsidRDefault="00652D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BB5F6D">
      <w:rPr>
        <w:i/>
        <w:color w:val="000000"/>
        <w:sz w:val="18"/>
        <w:szCs w:val="18"/>
      </w:rPr>
      <w:t>1191</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21A67"/>
    <w:multiLevelType w:val="hybridMultilevel"/>
    <w:tmpl w:val="20DE2936"/>
    <w:lvl w:ilvl="0" w:tplc="2C0A001B">
      <w:start w:val="1"/>
      <w:numFmt w:val="low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8DA5269"/>
    <w:multiLevelType w:val="multilevel"/>
    <w:tmpl w:val="5CF0BE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318C9"/>
    <w:rsid w:val="00042404"/>
    <w:rsid w:val="00046720"/>
    <w:rsid w:val="00143C00"/>
    <w:rsid w:val="0017565C"/>
    <w:rsid w:val="0019042A"/>
    <w:rsid w:val="002311AD"/>
    <w:rsid w:val="00260257"/>
    <w:rsid w:val="002A3281"/>
    <w:rsid w:val="002F657D"/>
    <w:rsid w:val="0039457A"/>
    <w:rsid w:val="003B4B0B"/>
    <w:rsid w:val="003D437E"/>
    <w:rsid w:val="003D57F8"/>
    <w:rsid w:val="0045366E"/>
    <w:rsid w:val="004B74A5"/>
    <w:rsid w:val="0053369F"/>
    <w:rsid w:val="005847E2"/>
    <w:rsid w:val="005F3052"/>
    <w:rsid w:val="00604B82"/>
    <w:rsid w:val="006052AD"/>
    <w:rsid w:val="00610997"/>
    <w:rsid w:val="00652D8D"/>
    <w:rsid w:val="0067667F"/>
    <w:rsid w:val="006D5B4F"/>
    <w:rsid w:val="006F1AD7"/>
    <w:rsid w:val="006F71F9"/>
    <w:rsid w:val="00724B08"/>
    <w:rsid w:val="007B302F"/>
    <w:rsid w:val="007F4E3E"/>
    <w:rsid w:val="008D650A"/>
    <w:rsid w:val="00974F82"/>
    <w:rsid w:val="009B5DCB"/>
    <w:rsid w:val="009D40C3"/>
    <w:rsid w:val="00A17F24"/>
    <w:rsid w:val="00A41AE4"/>
    <w:rsid w:val="00A47B54"/>
    <w:rsid w:val="00A552FF"/>
    <w:rsid w:val="00AE1499"/>
    <w:rsid w:val="00B10C32"/>
    <w:rsid w:val="00B17680"/>
    <w:rsid w:val="00B55452"/>
    <w:rsid w:val="00B7430B"/>
    <w:rsid w:val="00B91427"/>
    <w:rsid w:val="00BB5F6D"/>
    <w:rsid w:val="00BD023F"/>
    <w:rsid w:val="00BE3A11"/>
    <w:rsid w:val="00C1006B"/>
    <w:rsid w:val="00C34355"/>
    <w:rsid w:val="00C913A7"/>
    <w:rsid w:val="00CD6035"/>
    <w:rsid w:val="00D078DE"/>
    <w:rsid w:val="00D61F12"/>
    <w:rsid w:val="00D71913"/>
    <w:rsid w:val="00D90254"/>
    <w:rsid w:val="00D972C2"/>
    <w:rsid w:val="00E13E52"/>
    <w:rsid w:val="00E93593"/>
    <w:rsid w:val="00EC0562"/>
    <w:rsid w:val="00EE06CA"/>
    <w:rsid w:val="00F11283"/>
    <w:rsid w:val="00F32ABF"/>
    <w:rsid w:val="00FC25F5"/>
    <w:rsid w:val="00FD7A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Default">
    <w:name w:val="Default"/>
    <w:rsid w:val="003D57F8"/>
    <w:pPr>
      <w:autoSpaceDE w:val="0"/>
      <w:autoSpaceDN w:val="0"/>
      <w:adjustRightInd w:val="0"/>
      <w:jc w:val="left"/>
    </w:pPr>
    <w:rPr>
      <w:rFonts w:ascii="Calibri" w:hAnsi="Calibri" w:cs="Calibri"/>
      <w:color w:val="000000"/>
    </w:rPr>
  </w:style>
  <w:style w:type="paragraph" w:styleId="Prrafodelista">
    <w:name w:val="List Paragraph"/>
    <w:basedOn w:val="Normal"/>
    <w:uiPriority w:val="34"/>
    <w:qFormat/>
    <w:rsid w:val="008D650A"/>
    <w:pPr>
      <w:ind w:left="720"/>
      <w:contextualSpacing/>
    </w:pPr>
    <w:rPr>
      <w:szCs w:val="20"/>
    </w:rPr>
  </w:style>
  <w:style w:type="paragraph" w:customStyle="1" w:styleId="normal0">
    <w:name w:val="normal"/>
    <w:rsid w:val="004B74A5"/>
    <w:pPr>
      <w:spacing w:after="160" w:line="259" w:lineRule="auto"/>
      <w:jc w:val="left"/>
    </w:pPr>
    <w:rPr>
      <w:rFonts w:ascii="Calibri" w:eastAsia="Calibri" w:hAnsi="Calibri" w:cs="Calibri"/>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 w:id="161417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1078</Words>
  <Characters>5931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6</cp:revision>
  <cp:lastPrinted>2022-05-24T15:47:00Z</cp:lastPrinted>
  <dcterms:created xsi:type="dcterms:W3CDTF">2022-05-23T16:20:00Z</dcterms:created>
  <dcterms:modified xsi:type="dcterms:W3CDTF">2022-05-24T15:49:00Z</dcterms:modified>
</cp:coreProperties>
</file>