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016" w:rsidRDefault="00B95016" w:rsidP="00B95016">
      <w:pPr>
        <w:pStyle w:val="Normal1"/>
        <w:jc w:val="both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B95016" w:rsidRDefault="00B95016" w:rsidP="00B95016">
      <w:pPr>
        <w:pStyle w:val="Normal1"/>
        <w:jc w:val="both"/>
        <w:rPr>
          <w:b/>
          <w:sz w:val="24"/>
          <w:szCs w:val="24"/>
        </w:rPr>
      </w:pPr>
    </w:p>
    <w:p w:rsidR="004866B1" w:rsidRPr="00B95016" w:rsidRDefault="00B95016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866B1" w:rsidRPr="00B95016">
        <w:rPr>
          <w:b/>
          <w:sz w:val="24"/>
          <w:szCs w:val="24"/>
        </w:rPr>
        <w:t xml:space="preserve">PROYECTO DE DECLARACIÓN </w:t>
      </w: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4866B1" w:rsidP="00AF0DEE">
      <w:pPr>
        <w:pStyle w:val="Normal1"/>
        <w:spacing w:line="240" w:lineRule="auto"/>
        <w:jc w:val="both"/>
        <w:rPr>
          <w:sz w:val="24"/>
          <w:szCs w:val="24"/>
        </w:rPr>
      </w:pPr>
    </w:p>
    <w:p w:rsidR="0094694F" w:rsidRPr="0094694F" w:rsidRDefault="004866B1" w:rsidP="0094694F">
      <w:pPr>
        <w:rPr>
          <w:rFonts w:ascii="Arial" w:eastAsia="Arial" w:hAnsi="Arial" w:cs="Arial"/>
          <w:szCs w:val="24"/>
          <w:lang w:val="es-AR"/>
        </w:rPr>
      </w:pPr>
      <w:r w:rsidRPr="0094694F">
        <w:rPr>
          <w:rFonts w:ascii="Arial" w:hAnsi="Arial" w:cs="Arial"/>
          <w:szCs w:val="24"/>
        </w:rPr>
        <w:t xml:space="preserve">La Legislatura de la Ciudad Autónoma de Buenos Aires expresa </w:t>
      </w:r>
      <w:r w:rsidR="006733DC" w:rsidRPr="0094694F">
        <w:rPr>
          <w:rFonts w:ascii="Arial" w:hAnsi="Arial" w:cs="Arial"/>
          <w:szCs w:val="24"/>
        </w:rPr>
        <w:t xml:space="preserve">su </w:t>
      </w:r>
      <w:r w:rsidRPr="0094694F">
        <w:rPr>
          <w:rFonts w:ascii="Arial" w:hAnsi="Arial" w:cs="Arial"/>
          <w:szCs w:val="24"/>
        </w:rPr>
        <w:t xml:space="preserve">beneplácito por </w:t>
      </w:r>
      <w:r w:rsidR="003F1C82" w:rsidRPr="0094694F">
        <w:rPr>
          <w:rFonts w:ascii="Arial" w:hAnsi="Arial" w:cs="Arial"/>
          <w:szCs w:val="24"/>
        </w:rPr>
        <w:t xml:space="preserve"> </w:t>
      </w:r>
      <w:r w:rsidR="006C2878">
        <w:rPr>
          <w:rFonts w:ascii="Arial" w:hAnsi="Arial" w:cs="Arial"/>
          <w:szCs w:val="24"/>
        </w:rPr>
        <w:t>el logro obtenido por</w:t>
      </w:r>
      <w:r w:rsidR="00855893">
        <w:rPr>
          <w:rFonts w:ascii="Arial" w:hAnsi="Arial" w:cs="Arial"/>
          <w:szCs w:val="24"/>
        </w:rPr>
        <w:t xml:space="preserve"> </w:t>
      </w:r>
      <w:r w:rsidR="001A6BD1">
        <w:rPr>
          <w:rFonts w:ascii="Arial" w:hAnsi="Arial" w:cs="Arial"/>
          <w:szCs w:val="24"/>
        </w:rPr>
        <w:t>la doctora</w:t>
      </w:r>
      <w:r w:rsidR="003A1A4C" w:rsidRPr="0094694F">
        <w:rPr>
          <w:rFonts w:ascii="Arial" w:hAnsi="Arial" w:cs="Arial"/>
          <w:szCs w:val="24"/>
        </w:rPr>
        <w:t xml:space="preserve"> </w:t>
      </w:r>
      <w:r w:rsidR="0094694F" w:rsidRPr="0094694F">
        <w:rPr>
          <w:rFonts w:ascii="Arial" w:hAnsi="Arial" w:cs="Arial"/>
          <w:szCs w:val="24"/>
        </w:rPr>
        <w:t xml:space="preserve">Andrea Rotnitzky ganadora del premio Rousseeuw por su trabajo </w:t>
      </w:r>
      <w:r w:rsidR="0094694F" w:rsidRPr="0094694F">
        <w:rPr>
          <w:rFonts w:ascii="Arial" w:eastAsia="Arial" w:hAnsi="Arial" w:cs="Arial"/>
          <w:szCs w:val="24"/>
          <w:lang w:val="es-AR"/>
        </w:rPr>
        <w:t>en la investigación sobre inferencia causal y su uso en medicina y salud pública.</w:t>
      </w:r>
    </w:p>
    <w:p w:rsidR="004866B1" w:rsidRPr="0094694F" w:rsidRDefault="0094694F" w:rsidP="00AF0DEE">
      <w:pPr>
        <w:pStyle w:val="Normal1"/>
        <w:spacing w:line="240" w:lineRule="auto"/>
        <w:jc w:val="both"/>
        <w:rPr>
          <w:sz w:val="24"/>
          <w:szCs w:val="24"/>
        </w:rPr>
      </w:pPr>
      <w:r w:rsidRPr="0094694F">
        <w:rPr>
          <w:sz w:val="24"/>
          <w:szCs w:val="24"/>
        </w:rPr>
        <w:t xml:space="preserve"> </w:t>
      </w: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F65407" w:rsidRDefault="00F65407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F65407" w:rsidRDefault="00F65407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F65407" w:rsidRPr="00B95016" w:rsidRDefault="00F65407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4866B1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</w:p>
    <w:p w:rsidR="004866B1" w:rsidRPr="00B95016" w:rsidRDefault="00B95016" w:rsidP="00AF0DEE">
      <w:pPr>
        <w:pStyle w:val="Normal1"/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866B1" w:rsidRPr="00B95016">
        <w:rPr>
          <w:b/>
          <w:sz w:val="24"/>
          <w:szCs w:val="24"/>
        </w:rPr>
        <w:t>FUNDAMENTOS</w:t>
      </w:r>
    </w:p>
    <w:p w:rsidR="0094694F" w:rsidRDefault="004866B1" w:rsidP="00F65407">
      <w:pPr>
        <w:pStyle w:val="Normal1"/>
        <w:widowControl w:val="0"/>
        <w:spacing w:before="406"/>
        <w:ind w:left="8"/>
        <w:jc w:val="both"/>
        <w:rPr>
          <w:sz w:val="24"/>
          <w:szCs w:val="24"/>
        </w:rPr>
      </w:pPr>
      <w:r w:rsidRPr="00B95016">
        <w:rPr>
          <w:sz w:val="24"/>
          <w:szCs w:val="24"/>
        </w:rPr>
        <w:t>Señor Presidente:</w:t>
      </w:r>
    </w:p>
    <w:p w:rsidR="0094694F" w:rsidRPr="0094694F" w:rsidRDefault="006C2878" w:rsidP="00F65407">
      <w:pPr>
        <w:pStyle w:val="Normal1"/>
        <w:widowControl w:val="0"/>
        <w:spacing w:before="406"/>
        <w:ind w:left="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4694F" w:rsidRPr="0094694F">
        <w:rPr>
          <w:sz w:val="24"/>
          <w:szCs w:val="24"/>
        </w:rPr>
        <w:t>La científica argentina y profesora de la Universidad Torcuato Di Tella</w:t>
      </w:r>
      <w:r w:rsidR="001A6BD1" w:rsidRPr="001A6BD1">
        <w:t xml:space="preserve"> </w:t>
      </w:r>
      <w:r w:rsidR="001A6BD1" w:rsidRPr="001A6BD1">
        <w:rPr>
          <w:sz w:val="24"/>
          <w:szCs w:val="24"/>
        </w:rPr>
        <w:t>UTDT</w:t>
      </w:r>
      <w:r w:rsidR="001A6BD1">
        <w:rPr>
          <w:sz w:val="24"/>
          <w:szCs w:val="24"/>
        </w:rPr>
        <w:t xml:space="preserve">, </w:t>
      </w:r>
      <w:r w:rsidR="0094694F" w:rsidRPr="0094694F">
        <w:rPr>
          <w:sz w:val="24"/>
          <w:szCs w:val="24"/>
        </w:rPr>
        <w:t xml:space="preserve"> Andrea Rotnitzky</w:t>
      </w:r>
      <w:r w:rsidR="001A6BD1">
        <w:rPr>
          <w:sz w:val="24"/>
          <w:szCs w:val="24"/>
        </w:rPr>
        <w:t xml:space="preserve">, </w:t>
      </w:r>
      <w:r w:rsidR="0094694F" w:rsidRPr="0094694F">
        <w:rPr>
          <w:sz w:val="24"/>
          <w:szCs w:val="24"/>
        </w:rPr>
        <w:t xml:space="preserve"> ganó el premio Rousseeuw en estadística, un galardón equivalente para esa disciplina a un Premio Nobel, por su trabajo, junto a un grupo de colegas, en la investigación sobre inferencia causal y su uso en medicina y salud pública.</w:t>
      </w:r>
    </w:p>
    <w:p w:rsidR="006C2878" w:rsidRDefault="006C2878" w:rsidP="00F65407">
      <w:pPr>
        <w:pStyle w:val="Normal1"/>
        <w:widowControl w:val="0"/>
        <w:spacing w:before="406"/>
        <w:ind w:left="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4694F" w:rsidRPr="0094694F">
        <w:rPr>
          <w:sz w:val="24"/>
          <w:szCs w:val="24"/>
        </w:rPr>
        <w:t xml:space="preserve">Rotnitzky se recibió como licenciada en matemáticas en la Universidad de Buenos Aires en 1982 y continuó su formación en estadística en la Universidad de California. </w:t>
      </w:r>
    </w:p>
    <w:p w:rsidR="006C2878" w:rsidRDefault="006C2878" w:rsidP="00F65407">
      <w:pPr>
        <w:pStyle w:val="Normal1"/>
        <w:widowControl w:val="0"/>
        <w:spacing w:before="406"/>
        <w:ind w:left="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4694F" w:rsidRPr="0094694F">
        <w:rPr>
          <w:sz w:val="24"/>
          <w:szCs w:val="24"/>
        </w:rPr>
        <w:t xml:space="preserve">Desde 2005 es profesora adjunta de bioestadística de la Univeridad de Harvard y profesora del Departamento de Economía de la </w:t>
      </w:r>
      <w:r w:rsidR="001A6BD1">
        <w:rPr>
          <w:sz w:val="24"/>
          <w:szCs w:val="24"/>
        </w:rPr>
        <w:t>Universidad Torcuato Di Tella</w:t>
      </w:r>
      <w:r w:rsidR="0094694F" w:rsidRPr="0094694F">
        <w:rPr>
          <w:sz w:val="24"/>
          <w:szCs w:val="24"/>
        </w:rPr>
        <w:t>.</w:t>
      </w:r>
    </w:p>
    <w:p w:rsidR="0094694F" w:rsidRPr="00F65407" w:rsidRDefault="006C2878" w:rsidP="00F65407">
      <w:pPr>
        <w:pStyle w:val="Normal1"/>
        <w:widowControl w:val="0"/>
        <w:spacing w:before="406"/>
        <w:ind w:left="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 w:rsidR="0094694F" w:rsidRPr="0094694F">
        <w:rPr>
          <w:sz w:val="24"/>
          <w:szCs w:val="24"/>
        </w:rPr>
        <w:t xml:space="preserve"> En 2012 fue nombrada investigadora principal del Conicet</w:t>
      </w:r>
      <w:r w:rsidR="00F65407">
        <w:rPr>
          <w:sz w:val="24"/>
          <w:szCs w:val="24"/>
        </w:rPr>
        <w:t xml:space="preserve"> y</w:t>
      </w:r>
      <w:r w:rsidR="0094694F" w:rsidRPr="00F65407">
        <w:rPr>
          <w:sz w:val="24"/>
          <w:szCs w:val="24"/>
        </w:rPr>
        <w:t xml:space="preserve"> es Profesora Plenaria del Departamento de Economía de la U</w:t>
      </w:r>
      <w:r w:rsidR="00F65407">
        <w:rPr>
          <w:sz w:val="24"/>
          <w:szCs w:val="24"/>
        </w:rPr>
        <w:t>niversidad Torcuato Di Tella,</w:t>
      </w:r>
      <w:r w:rsidR="0094694F" w:rsidRPr="00F65407">
        <w:rPr>
          <w:sz w:val="24"/>
          <w:szCs w:val="24"/>
        </w:rPr>
        <w:t xml:space="preserve"> profesora adjunta de Harvard T. H. Chan School of Public Health. </w:t>
      </w:r>
    </w:p>
    <w:p w:rsidR="00F65407" w:rsidRDefault="006C2878" w:rsidP="00F65407">
      <w:pPr>
        <w:pStyle w:val="Normal1"/>
        <w:widowControl w:val="0"/>
        <w:spacing w:before="406"/>
        <w:ind w:left="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4694F" w:rsidRPr="0094694F">
        <w:rPr>
          <w:sz w:val="24"/>
          <w:szCs w:val="24"/>
        </w:rPr>
        <w:t xml:space="preserve">Según </w:t>
      </w:r>
      <w:r>
        <w:rPr>
          <w:sz w:val="24"/>
          <w:szCs w:val="24"/>
        </w:rPr>
        <w:t>informó</w:t>
      </w:r>
      <w:r w:rsidR="0094694F" w:rsidRPr="0094694F">
        <w:rPr>
          <w:sz w:val="24"/>
          <w:szCs w:val="24"/>
        </w:rPr>
        <w:t xml:space="preserve"> la Fundación Rey Balduino, con sede en Bruselas</w:t>
      </w:r>
      <w:r>
        <w:rPr>
          <w:sz w:val="24"/>
          <w:szCs w:val="24"/>
        </w:rPr>
        <w:t>,</w:t>
      </w:r>
      <w:r w:rsidR="0094694F" w:rsidRPr="0094694F">
        <w:rPr>
          <w:sz w:val="24"/>
          <w:szCs w:val="24"/>
        </w:rPr>
        <w:t xml:space="preserve"> Rotnitzky y otros cuatro científicos especialistas en el campo de la estadística, el equipo</w:t>
      </w:r>
      <w:r w:rsidR="001A6BD1">
        <w:rPr>
          <w:sz w:val="24"/>
          <w:szCs w:val="24"/>
        </w:rPr>
        <w:t xml:space="preserve"> que integra </w:t>
      </w:r>
      <w:r w:rsidR="0094694F" w:rsidRPr="0094694F">
        <w:rPr>
          <w:sz w:val="24"/>
          <w:szCs w:val="24"/>
        </w:rPr>
        <w:t xml:space="preserve"> es reconocido por ser pionero en investigación sobre inferencia causal con aplicaciones en medicina y salud pública. La inferencia causal es el proceso de determinar causas y efectos.</w:t>
      </w:r>
    </w:p>
    <w:p w:rsidR="0094694F" w:rsidRPr="0094694F" w:rsidRDefault="00F65407" w:rsidP="00F65407">
      <w:pPr>
        <w:pStyle w:val="Normal1"/>
        <w:widowControl w:val="0"/>
        <w:spacing w:before="406"/>
        <w:ind w:left="8"/>
        <w:jc w:val="both"/>
        <w:rPr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C2878">
        <w:rPr>
          <w:sz w:val="24"/>
          <w:szCs w:val="24"/>
        </w:rPr>
        <w:t>La condecoración</w:t>
      </w:r>
      <w:r w:rsidR="0094694F" w:rsidRPr="0094694F">
        <w:rPr>
          <w:sz w:val="24"/>
          <w:szCs w:val="24"/>
        </w:rPr>
        <w:t xml:space="preserve"> tendrá lugar el 12 de octubre </w:t>
      </w:r>
      <w:r w:rsidR="006C2878">
        <w:rPr>
          <w:sz w:val="24"/>
          <w:szCs w:val="24"/>
        </w:rPr>
        <w:t xml:space="preserve">del presente </w:t>
      </w:r>
      <w:r w:rsidR="0094694F" w:rsidRPr="0094694F">
        <w:rPr>
          <w:sz w:val="24"/>
          <w:szCs w:val="24"/>
        </w:rPr>
        <w:t>en una ceremonia en la Universidad de Leuven, en Bélgica.</w:t>
      </w:r>
      <w:r>
        <w:rPr>
          <w:sz w:val="24"/>
          <w:szCs w:val="24"/>
        </w:rPr>
        <w:t xml:space="preserve"> </w:t>
      </w:r>
      <w:r w:rsidR="0094694F" w:rsidRPr="0094694F">
        <w:rPr>
          <w:sz w:val="24"/>
          <w:szCs w:val="24"/>
        </w:rPr>
        <w:t xml:space="preserve">Este premio bienal,  fue establecido por Peter Rousseeuw, profesor de estadística en Leuven. Su </w:t>
      </w:r>
      <w:r>
        <w:rPr>
          <w:sz w:val="24"/>
          <w:szCs w:val="24"/>
        </w:rPr>
        <w:t>o</w:t>
      </w:r>
      <w:r w:rsidR="0094694F" w:rsidRPr="0094694F">
        <w:rPr>
          <w:sz w:val="24"/>
          <w:szCs w:val="24"/>
        </w:rPr>
        <w:t>bjetivo es premiar la excelencia en la investigación estadística que tiene un impacto significativo en la vida cotidiana</w:t>
      </w:r>
      <w:r w:rsidR="001A6BD1">
        <w:rPr>
          <w:sz w:val="24"/>
          <w:szCs w:val="24"/>
        </w:rPr>
        <w:t>.</w:t>
      </w:r>
    </w:p>
    <w:p w:rsidR="001A6BD1" w:rsidRDefault="006C2878" w:rsidP="00F65407">
      <w:pPr>
        <w:pStyle w:val="Normal1"/>
        <w:widowControl w:val="0"/>
        <w:spacing w:before="406"/>
        <w:ind w:left="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4694F" w:rsidRPr="0094694F">
        <w:rPr>
          <w:sz w:val="24"/>
          <w:szCs w:val="24"/>
        </w:rPr>
        <w:t>El trabajo de</w:t>
      </w:r>
      <w:r w:rsidR="001A6BD1">
        <w:rPr>
          <w:sz w:val="24"/>
          <w:szCs w:val="24"/>
        </w:rPr>
        <w:t xml:space="preserve">l equipo laureado </w:t>
      </w:r>
      <w:r w:rsidR="0094694F" w:rsidRPr="0094694F">
        <w:rPr>
          <w:sz w:val="24"/>
          <w:szCs w:val="24"/>
        </w:rPr>
        <w:t>ha tenido una gran influencia en la práctica estadística en medicina y salud pública</w:t>
      </w:r>
      <w:r w:rsidR="001A6BD1">
        <w:rPr>
          <w:sz w:val="24"/>
          <w:szCs w:val="24"/>
        </w:rPr>
        <w:t>, extendi</w:t>
      </w:r>
      <w:r>
        <w:rPr>
          <w:sz w:val="24"/>
          <w:szCs w:val="24"/>
        </w:rPr>
        <w:t>é</w:t>
      </w:r>
      <w:r w:rsidR="001A6BD1">
        <w:rPr>
          <w:sz w:val="24"/>
          <w:szCs w:val="24"/>
        </w:rPr>
        <w:t xml:space="preserve">ndose a otros campos </w:t>
      </w:r>
      <w:r w:rsidR="0094694F" w:rsidRPr="0094694F">
        <w:rPr>
          <w:sz w:val="24"/>
          <w:szCs w:val="24"/>
        </w:rPr>
        <w:t xml:space="preserve"> como la economía y la psicología. </w:t>
      </w:r>
    </w:p>
    <w:p w:rsidR="0094694F" w:rsidRDefault="006C2878" w:rsidP="00F65407">
      <w:pPr>
        <w:pStyle w:val="Normal1"/>
        <w:widowControl w:val="0"/>
        <w:spacing w:before="406"/>
        <w:ind w:left="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4694F">
        <w:rPr>
          <w:sz w:val="24"/>
          <w:szCs w:val="24"/>
        </w:rPr>
        <w:t xml:space="preserve">El </w:t>
      </w:r>
      <w:r w:rsidR="0094694F" w:rsidRPr="0094694F">
        <w:rPr>
          <w:sz w:val="24"/>
          <w:szCs w:val="24"/>
        </w:rPr>
        <w:t xml:space="preserve">trabajo de Rotnitzky </w:t>
      </w:r>
      <w:r>
        <w:rPr>
          <w:sz w:val="24"/>
          <w:szCs w:val="24"/>
        </w:rPr>
        <w:t xml:space="preserve">y equipo </w:t>
      </w:r>
      <w:r w:rsidR="0094694F" w:rsidRPr="0094694F">
        <w:rPr>
          <w:sz w:val="24"/>
          <w:szCs w:val="24"/>
        </w:rPr>
        <w:t>se centra en el desarrollo de herramientas analíticas para estimar, a partir de datos observacionales o de datos experimentales imperfectos, efectos causales de tratamientos. Este trabajo cae en el área general de inferencia causal y análisis de datos faltantes y censurados</w:t>
      </w:r>
      <w:r w:rsidR="001A6BD1">
        <w:rPr>
          <w:sz w:val="24"/>
          <w:szCs w:val="24"/>
        </w:rPr>
        <w:t xml:space="preserve">, según informes de la </w:t>
      </w:r>
      <w:r w:rsidR="0094694F" w:rsidRPr="0094694F">
        <w:rPr>
          <w:sz w:val="24"/>
          <w:szCs w:val="24"/>
        </w:rPr>
        <w:t>UTDT.</w:t>
      </w:r>
    </w:p>
    <w:p w:rsidR="00F65407" w:rsidRDefault="00F65407" w:rsidP="00F65407">
      <w:pPr>
        <w:pStyle w:val="Normal1"/>
        <w:widowControl w:val="0"/>
        <w:spacing w:line="240" w:lineRule="auto"/>
        <w:jc w:val="both"/>
        <w:rPr>
          <w:sz w:val="24"/>
          <w:szCs w:val="24"/>
        </w:rPr>
      </w:pPr>
    </w:p>
    <w:p w:rsidR="00CC063E" w:rsidRPr="00B95016" w:rsidRDefault="006C2878" w:rsidP="00F65407">
      <w:pPr>
        <w:pStyle w:val="Normal1"/>
        <w:widowControl w:val="0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4694F">
        <w:rPr>
          <w:sz w:val="24"/>
          <w:szCs w:val="24"/>
        </w:rPr>
        <w:t>Por</w:t>
      </w:r>
      <w:r w:rsidR="00AF0DEE">
        <w:rPr>
          <w:sz w:val="24"/>
          <w:szCs w:val="24"/>
        </w:rPr>
        <w:t xml:space="preserve"> t</w:t>
      </w:r>
      <w:r w:rsidR="00CC063E" w:rsidRPr="00B95016">
        <w:rPr>
          <w:sz w:val="24"/>
          <w:szCs w:val="24"/>
        </w:rPr>
        <w:t xml:space="preserve">odo lo expuesto </w:t>
      </w:r>
      <w:r>
        <w:rPr>
          <w:sz w:val="24"/>
          <w:szCs w:val="24"/>
        </w:rPr>
        <w:t xml:space="preserve">la científica argentina </w:t>
      </w:r>
      <w:r w:rsidR="00CC063E" w:rsidRPr="00B95016">
        <w:rPr>
          <w:sz w:val="24"/>
          <w:szCs w:val="24"/>
        </w:rPr>
        <w:t>es</w:t>
      </w:r>
      <w:r w:rsidR="00B95016" w:rsidRPr="00B95016">
        <w:rPr>
          <w:sz w:val="24"/>
          <w:szCs w:val="24"/>
        </w:rPr>
        <w:t xml:space="preserve">  merecedor</w:t>
      </w:r>
      <w:r>
        <w:rPr>
          <w:sz w:val="24"/>
          <w:szCs w:val="24"/>
        </w:rPr>
        <w:t>a</w:t>
      </w:r>
      <w:r w:rsidR="00B95016" w:rsidRPr="00B95016">
        <w:rPr>
          <w:sz w:val="24"/>
          <w:szCs w:val="24"/>
        </w:rPr>
        <w:t xml:space="preserve"> del beneplácito de este cuerpo </w:t>
      </w:r>
      <w:r w:rsidR="00AF0DEE">
        <w:rPr>
          <w:sz w:val="24"/>
          <w:szCs w:val="24"/>
        </w:rPr>
        <w:t>por la obtención de</w:t>
      </w:r>
      <w:r>
        <w:rPr>
          <w:sz w:val="24"/>
          <w:szCs w:val="24"/>
        </w:rPr>
        <w:t xml:space="preserve"> tan importante premio internacional</w:t>
      </w:r>
      <w:r w:rsidR="00AF0DEE">
        <w:rPr>
          <w:sz w:val="24"/>
          <w:szCs w:val="24"/>
        </w:rPr>
        <w:t xml:space="preserve">, </w:t>
      </w:r>
      <w:r w:rsidR="00B95016" w:rsidRPr="00B95016">
        <w:rPr>
          <w:sz w:val="24"/>
          <w:szCs w:val="24"/>
        </w:rPr>
        <w:t>solicitando</w:t>
      </w:r>
      <w:r w:rsidR="00CC063E" w:rsidRPr="00B95016">
        <w:rPr>
          <w:sz w:val="24"/>
          <w:szCs w:val="24"/>
        </w:rPr>
        <w:t xml:space="preserve"> a mis pares el acompañamiento en este proyecto.</w:t>
      </w:r>
    </w:p>
    <w:sectPr w:rsidR="00CC063E" w:rsidRPr="00B95016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870" w:rsidRDefault="00816870">
      <w:r>
        <w:separator/>
      </w:r>
    </w:p>
  </w:endnote>
  <w:endnote w:type="continuationSeparator" w:id="0">
    <w:p w:rsidR="00816870" w:rsidRDefault="00816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031A4A" w:rsidRPr="00031A4A">
        <w:rPr>
          <w:noProof/>
          <w:color w:val="333333"/>
          <w:sz w:val="20"/>
        </w:rPr>
        <w:t>20/06/2022 17:23:00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F65407" w:rsidRPr="00F65407">
        <w:rPr>
          <w:noProof/>
          <w:color w:val="333333"/>
          <w:sz w:val="20"/>
        </w:rPr>
        <w:t>2180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F65407" w:rsidRPr="00F65407">
        <w:rPr>
          <w:noProof/>
          <w:color w:val="333333"/>
          <w:sz w:val="20"/>
        </w:rPr>
        <w:t>401</w:t>
      </w:r>
    </w:fldSimple>
  </w:p>
  <w:p w:rsidR="00601A75" w:rsidRPr="001C19C4" w:rsidRDefault="00601A75" w:rsidP="0085377B">
    <w:pPr>
      <w:pStyle w:val="Piedepgina"/>
      <w:tabs>
        <w:tab w:val="left" w:pos="315"/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</w:r>
    <w:r w:rsidR="0085377B">
      <w:rPr>
        <w:color w:val="333333"/>
        <w:sz w:val="20"/>
      </w:rPr>
      <w:tab/>
    </w:r>
    <w:r w:rsidRPr="001C19C4">
      <w:rPr>
        <w:color w:val="333333"/>
        <w:sz w:val="20"/>
      </w:rPr>
      <w:t>Pág.</w:t>
    </w:r>
    <w:r w:rsidRPr="001C19C4">
      <w:rPr>
        <w:color w:val="333333"/>
      </w:rPr>
      <w:t xml:space="preserve"> </w:t>
    </w:r>
    <w:r w:rsidR="004B276D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4B276D" w:rsidRPr="001C19C4">
      <w:rPr>
        <w:rStyle w:val="Nmerodepgina"/>
        <w:color w:val="333333"/>
      </w:rPr>
      <w:fldChar w:fldCharType="separate"/>
    </w:r>
    <w:r w:rsidR="00031A4A">
      <w:rPr>
        <w:rStyle w:val="Nmerodepgina"/>
        <w:noProof/>
        <w:color w:val="333333"/>
      </w:rPr>
      <w:t>1</w:t>
    </w:r>
    <w:r w:rsidR="004B276D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031A4A" w:rsidRPr="00031A4A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870" w:rsidRDefault="00816870">
      <w:r>
        <w:separator/>
      </w:r>
    </w:p>
  </w:footnote>
  <w:footnote w:type="continuationSeparator" w:id="0">
    <w:p w:rsidR="00816870" w:rsidRDefault="00816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n-US" w:eastAsia="en-US"/>
      </w:rPr>
      <w:drawing>
        <wp:inline distT="0" distB="0" distL="0" distR="0" wp14:anchorId="1BE69D6A" wp14:editId="7931B9A8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280"/>
    <w:rsid w:val="00026430"/>
    <w:rsid w:val="00030DF5"/>
    <w:rsid w:val="00031A4A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10B53"/>
    <w:rsid w:val="001175B4"/>
    <w:rsid w:val="00127D10"/>
    <w:rsid w:val="00136787"/>
    <w:rsid w:val="00145948"/>
    <w:rsid w:val="00155C7C"/>
    <w:rsid w:val="00160A2A"/>
    <w:rsid w:val="001614A7"/>
    <w:rsid w:val="00177F59"/>
    <w:rsid w:val="0019414B"/>
    <w:rsid w:val="001A6BD1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282B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1A4C"/>
    <w:rsid w:val="003A7311"/>
    <w:rsid w:val="003B471C"/>
    <w:rsid w:val="003D10AB"/>
    <w:rsid w:val="003D4000"/>
    <w:rsid w:val="003F1C82"/>
    <w:rsid w:val="003F1EFD"/>
    <w:rsid w:val="003F4249"/>
    <w:rsid w:val="00401C75"/>
    <w:rsid w:val="0040761B"/>
    <w:rsid w:val="00416842"/>
    <w:rsid w:val="00422C3F"/>
    <w:rsid w:val="004354AC"/>
    <w:rsid w:val="00446E1A"/>
    <w:rsid w:val="004847CA"/>
    <w:rsid w:val="004866B1"/>
    <w:rsid w:val="004A3AD2"/>
    <w:rsid w:val="004B276D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5F61B8"/>
    <w:rsid w:val="00601A75"/>
    <w:rsid w:val="00616F70"/>
    <w:rsid w:val="00622DE5"/>
    <w:rsid w:val="00636BE0"/>
    <w:rsid w:val="0064363E"/>
    <w:rsid w:val="00651926"/>
    <w:rsid w:val="006733DC"/>
    <w:rsid w:val="006811D6"/>
    <w:rsid w:val="00690392"/>
    <w:rsid w:val="00697F98"/>
    <w:rsid w:val="006B6D04"/>
    <w:rsid w:val="006C287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16870"/>
    <w:rsid w:val="00820A3A"/>
    <w:rsid w:val="00827228"/>
    <w:rsid w:val="008433E2"/>
    <w:rsid w:val="00846702"/>
    <w:rsid w:val="0085377B"/>
    <w:rsid w:val="008553EB"/>
    <w:rsid w:val="00855893"/>
    <w:rsid w:val="0086333F"/>
    <w:rsid w:val="00870A2D"/>
    <w:rsid w:val="008844BF"/>
    <w:rsid w:val="0088546A"/>
    <w:rsid w:val="00887280"/>
    <w:rsid w:val="00890C59"/>
    <w:rsid w:val="00890E2F"/>
    <w:rsid w:val="008938E5"/>
    <w:rsid w:val="008B4536"/>
    <w:rsid w:val="008C4AC3"/>
    <w:rsid w:val="00906685"/>
    <w:rsid w:val="00910E0F"/>
    <w:rsid w:val="0091690E"/>
    <w:rsid w:val="0094694F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0DEE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5634"/>
    <w:rsid w:val="00B46232"/>
    <w:rsid w:val="00B85EE2"/>
    <w:rsid w:val="00B95016"/>
    <w:rsid w:val="00BC621C"/>
    <w:rsid w:val="00BF2B7B"/>
    <w:rsid w:val="00BF71C2"/>
    <w:rsid w:val="00C215E4"/>
    <w:rsid w:val="00C26F53"/>
    <w:rsid w:val="00C330CB"/>
    <w:rsid w:val="00C3675D"/>
    <w:rsid w:val="00C419C1"/>
    <w:rsid w:val="00C51AC8"/>
    <w:rsid w:val="00C51E49"/>
    <w:rsid w:val="00C521F9"/>
    <w:rsid w:val="00C63351"/>
    <w:rsid w:val="00C71253"/>
    <w:rsid w:val="00C734F9"/>
    <w:rsid w:val="00C87365"/>
    <w:rsid w:val="00C93FF6"/>
    <w:rsid w:val="00CB72E4"/>
    <w:rsid w:val="00CC063E"/>
    <w:rsid w:val="00CC20B0"/>
    <w:rsid w:val="00CE163F"/>
    <w:rsid w:val="00D21279"/>
    <w:rsid w:val="00D41A22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3120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65407"/>
    <w:rsid w:val="00F75389"/>
    <w:rsid w:val="00F903E8"/>
    <w:rsid w:val="00FA0C8C"/>
    <w:rsid w:val="00FB4F49"/>
    <w:rsid w:val="00FC4F3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249589A-18FF-483A-97E5-0599F9E7C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4866B1"/>
    <w:pPr>
      <w:spacing w:line="276" w:lineRule="auto"/>
    </w:pPr>
    <w:rPr>
      <w:rFonts w:ascii="Arial" w:eastAsia="Arial" w:hAnsi="Arial" w:cs="Arial"/>
      <w:sz w:val="22"/>
      <w:szCs w:val="2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l\Downloads\Legislar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2FF30C-921F-4B66-93D6-1F680462A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(1)</Template>
  <TotalTime>1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char-word count</vt:lpstr>
      <vt:lpstr>char-word count</vt:lpstr>
    </vt:vector>
  </TitlesOfParts>
  <Company>Bangho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Sol</dc:creator>
  <cp:lastModifiedBy>Francisco</cp:lastModifiedBy>
  <cp:revision>2</cp:revision>
  <cp:lastPrinted>2020-02-28T17:24:00Z</cp:lastPrinted>
  <dcterms:created xsi:type="dcterms:W3CDTF">2022-06-21T11:56:00Z</dcterms:created>
  <dcterms:modified xsi:type="dcterms:W3CDTF">2022-06-21T11:56:00Z</dcterms:modified>
</cp:coreProperties>
</file>