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8AC" w:rsidRPr="006858AC" w:rsidRDefault="006858AC" w:rsidP="00081FFF">
      <w:pPr>
        <w:rPr>
          <w:lang w:val="es-MX"/>
        </w:rPr>
      </w:pPr>
    </w:p>
    <w:p w:rsidR="006858AC" w:rsidRPr="006858AC" w:rsidRDefault="006858AC" w:rsidP="00081FFF">
      <w:pPr>
        <w:rPr>
          <w:lang w:val="es-MX"/>
        </w:rPr>
      </w:pPr>
    </w:p>
    <w:p w:rsidR="006858AC" w:rsidRPr="006858AC" w:rsidRDefault="006858AC" w:rsidP="00081FFF">
      <w:pPr>
        <w:rPr>
          <w:b/>
          <w:lang w:val="es-MX"/>
        </w:rPr>
      </w:pPr>
      <w:r w:rsidRPr="006858AC">
        <w:rPr>
          <w:b/>
          <w:lang w:val="es-MX"/>
        </w:rPr>
        <w:t>Legislatura de la Ciudad Autónoma de Buenos Aires</w:t>
      </w:r>
    </w:p>
    <w:p w:rsidR="006858AC" w:rsidRPr="006858AC" w:rsidRDefault="006858AC" w:rsidP="00081FFF">
      <w:pPr>
        <w:rPr>
          <w:b/>
          <w:lang w:val="es-MX"/>
        </w:rPr>
      </w:pPr>
    </w:p>
    <w:p w:rsidR="006858AC" w:rsidRPr="006858AC" w:rsidRDefault="006858AC" w:rsidP="00081FFF">
      <w:pPr>
        <w:rPr>
          <w:b/>
          <w:lang w:val="es-MX"/>
        </w:rPr>
      </w:pPr>
      <w:r w:rsidRPr="006858AC">
        <w:rPr>
          <w:b/>
          <w:lang w:val="es-MX"/>
        </w:rPr>
        <w:t>Visto:</w:t>
      </w:r>
    </w:p>
    <w:p w:rsidR="006858AC" w:rsidRDefault="006858AC" w:rsidP="006858AC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6858AC" w:rsidRPr="007779B8" w:rsidRDefault="006858AC" w:rsidP="006858AC">
      <w:pPr>
        <w:pStyle w:val="NormalWeb"/>
        <w:spacing w:before="0" w:beforeAutospacing="0" w:after="0" w:afterAutospacing="0"/>
        <w:ind w:firstLine="708"/>
        <w:jc w:val="both"/>
      </w:pPr>
      <w:r w:rsidRPr="007779B8">
        <w:rPr>
          <w:color w:val="000000"/>
        </w:rPr>
        <w:t xml:space="preserve">El </w:t>
      </w:r>
      <w:r w:rsidRPr="007779B8">
        <w:rPr>
          <w:b/>
          <w:bCs/>
          <w:color w:val="000000"/>
        </w:rPr>
        <w:t xml:space="preserve">Expediente Nº </w:t>
      </w:r>
      <w:r>
        <w:rPr>
          <w:b/>
          <w:bCs/>
          <w:color w:val="000000"/>
        </w:rPr>
        <w:t>453</w:t>
      </w:r>
      <w:r w:rsidRPr="007779B8">
        <w:rPr>
          <w:b/>
          <w:bCs/>
          <w:color w:val="000000"/>
        </w:rPr>
        <w:t>-D-2022</w:t>
      </w:r>
      <w:r w:rsidRPr="007779B8">
        <w:rPr>
          <w:color w:val="000000"/>
        </w:rPr>
        <w:t xml:space="preserve"> proyecto de Resolución de autoría de la/el diputada/o </w:t>
      </w:r>
      <w:r>
        <w:rPr>
          <w:color w:val="000000"/>
        </w:rPr>
        <w:t>Laura Velasco, Javier Andrade, Barroetaveña Matías, Lucía Cámpora, Ofelia Fernández, Claudio Américo Ferreño, Victoria Montenegro y Cecilia Segura Rattagan</w:t>
      </w:r>
      <w:r w:rsidRPr="007779B8">
        <w:rPr>
          <w:color w:val="000000"/>
        </w:rPr>
        <w:t>, quienes solicitan: Informes</w:t>
      </w:r>
      <w:r>
        <w:rPr>
          <w:color w:val="000000"/>
        </w:rPr>
        <w:t xml:space="preserve"> referidos al</w:t>
      </w:r>
      <w:r w:rsidRPr="007779B8">
        <w:rPr>
          <w:color w:val="000000"/>
        </w:rPr>
        <w:t xml:space="preserve">  </w:t>
      </w:r>
      <w:r>
        <w:rPr>
          <w:color w:val="000000"/>
        </w:rPr>
        <w:t>protocolo de abordaje y actuación sobre las distintas formas de violencia basada en género en los diferentes efectores de salud</w:t>
      </w:r>
      <w:r w:rsidRPr="007779B8">
        <w:rPr>
          <w:color w:val="000000"/>
        </w:rPr>
        <w:t>; y</w:t>
      </w:r>
    </w:p>
    <w:p w:rsidR="006858AC" w:rsidRDefault="006858AC" w:rsidP="00081FFF">
      <w:pPr>
        <w:rPr>
          <w:lang w:val="es-AR"/>
        </w:rPr>
      </w:pPr>
    </w:p>
    <w:p w:rsidR="006858AC" w:rsidRPr="006858AC" w:rsidRDefault="006858AC" w:rsidP="00081FFF">
      <w:pPr>
        <w:rPr>
          <w:b/>
          <w:lang w:val="es-AR"/>
        </w:rPr>
      </w:pPr>
      <w:r w:rsidRPr="006858AC">
        <w:rPr>
          <w:b/>
          <w:lang w:val="es-AR"/>
        </w:rPr>
        <w:t xml:space="preserve">Considerando: </w:t>
      </w:r>
    </w:p>
    <w:p w:rsidR="006858AC" w:rsidRPr="006858AC" w:rsidRDefault="006858AC" w:rsidP="00081FFF">
      <w:pPr>
        <w:rPr>
          <w:lang w:val="es-AR"/>
        </w:rPr>
      </w:pPr>
    </w:p>
    <w:p w:rsidR="006858AC" w:rsidRDefault="006858AC" w:rsidP="006858AC">
      <w:pPr>
        <w:rPr>
          <w:lang w:val="es-MX"/>
        </w:rPr>
      </w:pPr>
      <w:r w:rsidRPr="006858AC">
        <w:rPr>
          <w:lang w:val="es-MX"/>
        </w:rPr>
        <w:tab/>
      </w:r>
      <w:r>
        <w:rPr>
          <w:lang w:val="es-MX"/>
        </w:rPr>
        <w:t>Que l</w:t>
      </w:r>
      <w:r w:rsidRPr="006858AC">
        <w:rPr>
          <w:lang w:val="es-MX"/>
        </w:rPr>
        <w:t>a Ley Nacional Nº 26.485 de Protección Integral para Prevenir,</w:t>
      </w:r>
      <w:r>
        <w:rPr>
          <w:lang w:val="es-MX"/>
        </w:rPr>
        <w:t xml:space="preserve"> </w:t>
      </w:r>
      <w:r w:rsidRPr="006858AC">
        <w:rPr>
          <w:lang w:val="es-MX"/>
        </w:rPr>
        <w:t xml:space="preserve">Sancionar y Erradicar la Violencia contra las Mujeres en los </w:t>
      </w:r>
      <w:r w:rsidR="0050727E">
        <w:rPr>
          <w:lang w:val="es-MX"/>
        </w:rPr>
        <w:t>á</w:t>
      </w:r>
      <w:r w:rsidRPr="006858AC">
        <w:rPr>
          <w:lang w:val="es-MX"/>
        </w:rPr>
        <w:t>mbitos en que</w:t>
      </w:r>
      <w:r>
        <w:rPr>
          <w:lang w:val="es-MX"/>
        </w:rPr>
        <w:t xml:space="preserve"> </w:t>
      </w:r>
      <w:r w:rsidR="0050727E">
        <w:rPr>
          <w:lang w:val="es-MX"/>
        </w:rPr>
        <w:t>d</w:t>
      </w:r>
      <w:r w:rsidRPr="006858AC">
        <w:rPr>
          <w:lang w:val="es-MX"/>
        </w:rPr>
        <w:t xml:space="preserve">esarrollen sus </w:t>
      </w:r>
      <w:r w:rsidR="0050727E">
        <w:rPr>
          <w:lang w:val="es-MX"/>
        </w:rPr>
        <w:t>r</w:t>
      </w:r>
      <w:r w:rsidRPr="006858AC">
        <w:rPr>
          <w:lang w:val="es-MX"/>
        </w:rPr>
        <w:t xml:space="preserve">elaciones </w:t>
      </w:r>
      <w:r w:rsidR="0050727E">
        <w:rPr>
          <w:lang w:val="es-MX"/>
        </w:rPr>
        <w:t>i</w:t>
      </w:r>
      <w:r w:rsidRPr="006858AC">
        <w:rPr>
          <w:lang w:val="es-MX"/>
        </w:rPr>
        <w:t>nterpersonales define la violencia por motivos de</w:t>
      </w:r>
      <w:r>
        <w:rPr>
          <w:lang w:val="es-MX"/>
        </w:rPr>
        <w:t xml:space="preserve"> </w:t>
      </w:r>
      <w:r w:rsidRPr="006858AC">
        <w:rPr>
          <w:lang w:val="es-MX"/>
        </w:rPr>
        <w:t xml:space="preserve">género como </w:t>
      </w:r>
      <w:r w:rsidRPr="0050727E">
        <w:rPr>
          <w:i/>
          <w:lang w:val="es-MX"/>
        </w:rPr>
        <w:t>“Toda conducta, acción u omisión, que de manera directa o indirecta, tanto en el ámbito público como en el privado, basada en una relación desigual de poder, afecte su vida, libertad, dignidad, integridad física, psicológica, sexual, económica o patrimonial, como así también su seguridad personal. Quedan comprendidas las perpetradas desde el Estado o por sus agentes. Se considera violencia indirecta, a los efectos de la presente ley, toda conducta, acción omisión, disposición, criterio o práctica discriminatoria que</w:t>
      </w:r>
      <w:r w:rsidR="0050727E">
        <w:rPr>
          <w:i/>
          <w:lang w:val="es-MX"/>
        </w:rPr>
        <w:t xml:space="preserve"> </w:t>
      </w:r>
      <w:r w:rsidRPr="0050727E">
        <w:rPr>
          <w:i/>
          <w:lang w:val="es-MX"/>
        </w:rPr>
        <w:t>ponga a la mujer en desventaja con respecto al varón”</w:t>
      </w:r>
      <w:r w:rsidRPr="006858AC">
        <w:rPr>
          <w:lang w:val="es-MX"/>
        </w:rPr>
        <w:t>.</w:t>
      </w:r>
    </w:p>
    <w:p w:rsidR="006858AC" w:rsidRPr="006858AC" w:rsidRDefault="006858AC" w:rsidP="006858AC">
      <w:pPr>
        <w:rPr>
          <w:lang w:val="es-MX"/>
        </w:rPr>
      </w:pPr>
    </w:p>
    <w:p w:rsidR="006858AC" w:rsidRDefault="0050727E" w:rsidP="0050727E">
      <w:pPr>
        <w:ind w:firstLine="708"/>
        <w:rPr>
          <w:lang w:val="es-MX"/>
        </w:rPr>
      </w:pPr>
      <w:r>
        <w:rPr>
          <w:lang w:val="es-MX"/>
        </w:rPr>
        <w:t>Que i</w:t>
      </w:r>
      <w:r w:rsidR="006858AC" w:rsidRPr="006858AC">
        <w:rPr>
          <w:lang w:val="es-MX"/>
        </w:rPr>
        <w:t>ncorporándose la perspectiva de la diversidad, conforme al anterior</w:t>
      </w:r>
      <w:r>
        <w:rPr>
          <w:lang w:val="es-MX"/>
        </w:rPr>
        <w:t xml:space="preserve"> </w:t>
      </w:r>
      <w:r w:rsidR="006858AC" w:rsidRPr="006858AC">
        <w:rPr>
          <w:lang w:val="es-MX"/>
        </w:rPr>
        <w:t>mencionado marco normativo, se entiende que las violencias por motivos de</w:t>
      </w:r>
      <w:r>
        <w:rPr>
          <w:lang w:val="es-MX"/>
        </w:rPr>
        <w:t xml:space="preserve"> </w:t>
      </w:r>
      <w:r w:rsidR="006858AC" w:rsidRPr="006858AC">
        <w:rPr>
          <w:lang w:val="es-MX"/>
        </w:rPr>
        <w:t>género constituyen una práctica estructural violatoria de los derechos humanos</w:t>
      </w:r>
      <w:r>
        <w:rPr>
          <w:lang w:val="es-MX"/>
        </w:rPr>
        <w:t xml:space="preserve"> </w:t>
      </w:r>
      <w:r w:rsidR="006858AC" w:rsidRPr="006858AC">
        <w:rPr>
          <w:lang w:val="es-MX"/>
        </w:rPr>
        <w:t>y las libertades fundamentales que afecta gravemente a mujeres y a las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personas LGBTIQ+.</w:t>
      </w:r>
    </w:p>
    <w:p w:rsidR="006858AC" w:rsidRPr="006858AC" w:rsidRDefault="006858AC" w:rsidP="006858AC">
      <w:pPr>
        <w:rPr>
          <w:lang w:val="es-MX"/>
        </w:rPr>
      </w:pPr>
    </w:p>
    <w:p w:rsidR="006858AC" w:rsidRDefault="0050727E" w:rsidP="0050727E">
      <w:pPr>
        <w:ind w:firstLine="708"/>
        <w:rPr>
          <w:lang w:val="es-MX"/>
        </w:rPr>
      </w:pPr>
      <w:r>
        <w:rPr>
          <w:lang w:val="es-MX"/>
        </w:rPr>
        <w:t>Que e</w:t>
      </w:r>
      <w:r w:rsidR="006858AC" w:rsidRPr="006858AC">
        <w:rPr>
          <w:lang w:val="es-MX"/>
        </w:rPr>
        <w:t>n este sentido, es que el presente pedido de informes se aboca a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conocer si existen protocolos de abordaje y actuación sobre las distintas formas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de violencia basada en género. El mismo es una herramienta que estandariza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procedimientos de actuación frente a una situación específica en un ámbito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determinado. Tratándose de violencia contra las mujeres, estos protocolos se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convierten en una medida preventiva que produce dos efectos concretos: el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primero, generar un espacio de contención, abordaje y orientación para las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mujeres afectadas; el segundo, enviar un mensaje claro a toda la organización</w:t>
      </w:r>
      <w:r>
        <w:rPr>
          <w:lang w:val="es-MX"/>
        </w:rPr>
        <w:t xml:space="preserve"> </w:t>
      </w:r>
      <w:r w:rsidR="006858AC" w:rsidRPr="006858AC">
        <w:rPr>
          <w:lang w:val="es-MX"/>
        </w:rPr>
        <w:t>de que tales conductas no son toleradas. El objetivo del protocolo va a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depender del tipo de violencia que se desee abordar.</w:t>
      </w:r>
    </w:p>
    <w:p w:rsidR="006858AC" w:rsidRPr="006858AC" w:rsidRDefault="006858AC" w:rsidP="006858AC">
      <w:pPr>
        <w:rPr>
          <w:lang w:val="es-MX"/>
        </w:rPr>
      </w:pPr>
    </w:p>
    <w:p w:rsidR="006858AC" w:rsidRDefault="0050727E" w:rsidP="0050727E">
      <w:pPr>
        <w:ind w:firstLine="708"/>
        <w:rPr>
          <w:lang w:val="es-MX"/>
        </w:rPr>
      </w:pPr>
      <w:r>
        <w:rPr>
          <w:lang w:val="es-MX"/>
        </w:rPr>
        <w:t>Que p</w:t>
      </w:r>
      <w:r w:rsidR="006858AC" w:rsidRPr="006858AC">
        <w:rPr>
          <w:lang w:val="es-MX"/>
        </w:rPr>
        <w:t>or eso, al presente lo motiva saber si se brinda asistencia técnica a las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víctimas, para responder al marco legal vigente y así garantizar los derechos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básicos de seguridad, acceso a la justicia y no revictimización de las mujeres en</w:t>
      </w:r>
      <w:r w:rsidR="006858AC">
        <w:rPr>
          <w:lang w:val="es-MX"/>
        </w:rPr>
        <w:t xml:space="preserve"> </w:t>
      </w:r>
      <w:r w:rsidR="006858AC" w:rsidRPr="006858AC">
        <w:rPr>
          <w:lang w:val="es-MX"/>
        </w:rPr>
        <w:t>situación de violencia.</w:t>
      </w:r>
    </w:p>
    <w:p w:rsidR="006858AC" w:rsidRPr="006858AC" w:rsidRDefault="006858AC" w:rsidP="006858AC">
      <w:pPr>
        <w:rPr>
          <w:lang w:val="es-MX"/>
        </w:rPr>
      </w:pPr>
    </w:p>
    <w:p w:rsidR="006858AC" w:rsidRPr="006858AC" w:rsidRDefault="006858AC" w:rsidP="0050727E">
      <w:pPr>
        <w:ind w:firstLine="708"/>
        <w:rPr>
          <w:lang w:val="es-MX"/>
        </w:rPr>
      </w:pPr>
      <w:r w:rsidRPr="006858AC">
        <w:rPr>
          <w:lang w:val="es-MX"/>
        </w:rPr>
        <w:t>Por todo lo expuesto, solicitamos se apruebe el presente pedido de</w:t>
      </w:r>
      <w:r>
        <w:rPr>
          <w:lang w:val="es-MX"/>
        </w:rPr>
        <w:t xml:space="preserve"> </w:t>
      </w:r>
      <w:r w:rsidRPr="006858AC">
        <w:rPr>
          <w:lang w:val="es-MX"/>
        </w:rPr>
        <w:t>resolución.</w:t>
      </w:r>
    </w:p>
    <w:p w:rsidR="006858AC" w:rsidRPr="006858AC" w:rsidRDefault="006858AC" w:rsidP="00081FFF">
      <w:pPr>
        <w:rPr>
          <w:lang w:val="es-MX"/>
        </w:rPr>
      </w:pPr>
    </w:p>
    <w:p w:rsidR="006858AC" w:rsidRPr="006858AC" w:rsidRDefault="006858AC" w:rsidP="00081FFF">
      <w:pPr>
        <w:rPr>
          <w:lang w:val="es-MX"/>
        </w:rPr>
      </w:pPr>
    </w:p>
    <w:p w:rsidR="006858AC" w:rsidRPr="006858AC" w:rsidRDefault="006858AC" w:rsidP="006858AC">
      <w:pPr>
        <w:jc w:val="center"/>
        <w:rPr>
          <w:b/>
          <w:lang w:val="es-MX"/>
        </w:rPr>
      </w:pPr>
      <w:bookmarkStart w:id="0" w:name="DResolución"/>
      <w:bookmarkEnd w:id="0"/>
      <w:r w:rsidRPr="006858AC">
        <w:rPr>
          <w:b/>
          <w:lang w:val="es-MX"/>
        </w:rPr>
        <w:t>RESOLUCIÓN</w:t>
      </w:r>
    </w:p>
    <w:p w:rsidR="006858AC" w:rsidRPr="006858AC" w:rsidRDefault="006858AC" w:rsidP="006858AC">
      <w:pPr>
        <w:rPr>
          <w:b/>
          <w:lang w:val="es-MX"/>
        </w:rPr>
      </w:pPr>
    </w:p>
    <w:p w:rsidR="0050727E" w:rsidRPr="0050727E" w:rsidRDefault="0050727E" w:rsidP="0050727E">
      <w:pPr>
        <w:rPr>
          <w:lang w:val="es-MX"/>
        </w:rPr>
      </w:pPr>
      <w:r w:rsidRPr="0050727E">
        <w:rPr>
          <w:b/>
          <w:lang w:val="es-MX"/>
        </w:rPr>
        <w:t>Artículo 1°.-</w:t>
      </w:r>
      <w:r w:rsidRPr="0050727E">
        <w:rPr>
          <w:lang w:val="es-MX"/>
        </w:rPr>
        <w:t xml:space="preserve"> El Poder Ejecutivo informará, a través de los organismos</w:t>
      </w:r>
      <w:r>
        <w:rPr>
          <w:lang w:val="es-MX"/>
        </w:rPr>
        <w:t xml:space="preserve"> </w:t>
      </w:r>
      <w:r w:rsidRPr="0050727E">
        <w:rPr>
          <w:lang w:val="es-MX"/>
        </w:rPr>
        <w:t>correspondientes, dentro de los 30 (treinta) días de recibida la presente, sobre</w:t>
      </w:r>
      <w:r>
        <w:rPr>
          <w:lang w:val="es-MX"/>
        </w:rPr>
        <w:t xml:space="preserve"> </w:t>
      </w:r>
      <w:r w:rsidRPr="0050727E">
        <w:rPr>
          <w:lang w:val="es-MX"/>
        </w:rPr>
        <w:t>los siguientes puntos referidos al Protocolo de abordaje y actuación sobre las</w:t>
      </w:r>
      <w:r>
        <w:rPr>
          <w:lang w:val="es-MX"/>
        </w:rPr>
        <w:t xml:space="preserve"> </w:t>
      </w:r>
      <w:r w:rsidRPr="0050727E">
        <w:rPr>
          <w:lang w:val="es-MX"/>
        </w:rPr>
        <w:t>distintas formas de violencia basada en género en los diferentes efectores de</w:t>
      </w:r>
      <w:r>
        <w:rPr>
          <w:lang w:val="es-MX"/>
        </w:rPr>
        <w:t xml:space="preserve"> </w:t>
      </w:r>
      <w:r w:rsidRPr="0050727E">
        <w:rPr>
          <w:lang w:val="es-MX"/>
        </w:rPr>
        <w:t>salud de la Ciudad Autónoma de Buenos Aires:</w:t>
      </w:r>
    </w:p>
    <w:p w:rsidR="0050727E" w:rsidRDefault="0050727E" w:rsidP="0050727E">
      <w:pPr>
        <w:rPr>
          <w:lang w:val="es-MX"/>
        </w:rPr>
      </w:pPr>
    </w:p>
    <w:p w:rsidR="0050727E" w:rsidRPr="0050727E" w:rsidRDefault="0050727E" w:rsidP="0050727E">
      <w:pPr>
        <w:rPr>
          <w:lang w:val="es-MX"/>
        </w:rPr>
      </w:pPr>
      <w:r w:rsidRPr="0050727E">
        <w:rPr>
          <w:lang w:val="es-MX"/>
        </w:rPr>
        <w:lastRenderedPageBreak/>
        <w:t>1) Informe si existe un protocolo para abordar casos de violencia por</w:t>
      </w:r>
      <w:r>
        <w:rPr>
          <w:lang w:val="es-MX"/>
        </w:rPr>
        <w:t xml:space="preserve"> </w:t>
      </w:r>
      <w:r w:rsidRPr="0050727E">
        <w:rPr>
          <w:lang w:val="es-MX"/>
        </w:rPr>
        <w:t>motivos de género cometida por el personal hacia otros/as</w:t>
      </w:r>
      <w:r>
        <w:rPr>
          <w:lang w:val="es-MX"/>
        </w:rPr>
        <w:t xml:space="preserve"> </w:t>
      </w:r>
      <w:r w:rsidRPr="0050727E">
        <w:rPr>
          <w:lang w:val="es-MX"/>
        </w:rPr>
        <w:t>trabajadores/as de los efectores de salud. En caso positivo, adjúntelo</w:t>
      </w:r>
      <w:r>
        <w:rPr>
          <w:lang w:val="es-MX"/>
        </w:rPr>
        <w:t xml:space="preserve"> </w:t>
      </w:r>
      <w:r w:rsidRPr="0050727E">
        <w:rPr>
          <w:lang w:val="es-MX"/>
        </w:rPr>
        <w:t>según cada efector de salud.</w:t>
      </w:r>
    </w:p>
    <w:p w:rsidR="0050727E" w:rsidRDefault="0050727E" w:rsidP="0050727E">
      <w:pPr>
        <w:rPr>
          <w:lang w:val="es-MX"/>
        </w:rPr>
      </w:pPr>
    </w:p>
    <w:p w:rsidR="0050727E" w:rsidRPr="0050727E" w:rsidRDefault="0050727E" w:rsidP="0050727E">
      <w:pPr>
        <w:rPr>
          <w:lang w:val="es-MX"/>
        </w:rPr>
      </w:pPr>
      <w:r w:rsidRPr="0050727E">
        <w:rPr>
          <w:lang w:val="es-MX"/>
        </w:rPr>
        <w:t>2) Detalle si se han recibido denuncias de violencia por motivos de</w:t>
      </w:r>
      <w:r>
        <w:rPr>
          <w:lang w:val="es-MX"/>
        </w:rPr>
        <w:t xml:space="preserve"> </w:t>
      </w:r>
      <w:r w:rsidRPr="0050727E">
        <w:rPr>
          <w:lang w:val="es-MX"/>
        </w:rPr>
        <w:t>género por parte de pacientes hacia el personal de los efectores de</w:t>
      </w:r>
      <w:r>
        <w:rPr>
          <w:lang w:val="es-MX"/>
        </w:rPr>
        <w:t xml:space="preserve"> </w:t>
      </w:r>
      <w:r w:rsidRPr="0050727E">
        <w:rPr>
          <w:lang w:val="es-MX"/>
        </w:rPr>
        <w:t>salud en los años 2019, 2020, 2021 y 2022.</w:t>
      </w:r>
    </w:p>
    <w:p w:rsidR="0050727E" w:rsidRDefault="0050727E" w:rsidP="0050727E">
      <w:pPr>
        <w:rPr>
          <w:lang w:val="es-MX"/>
        </w:rPr>
      </w:pPr>
    </w:p>
    <w:p w:rsidR="0050727E" w:rsidRPr="0050727E" w:rsidRDefault="0050727E" w:rsidP="0050727E">
      <w:pPr>
        <w:rPr>
          <w:lang w:val="es-MX"/>
        </w:rPr>
      </w:pPr>
      <w:r w:rsidRPr="0050727E">
        <w:rPr>
          <w:lang w:val="es-MX"/>
        </w:rPr>
        <w:t>3) Exponga si se ha trabajado conjuntamente con otros organismos</w:t>
      </w:r>
      <w:r>
        <w:rPr>
          <w:lang w:val="es-MX"/>
        </w:rPr>
        <w:t xml:space="preserve"> </w:t>
      </w:r>
      <w:r w:rsidRPr="0050727E">
        <w:rPr>
          <w:lang w:val="es-MX"/>
        </w:rPr>
        <w:t>públicos para prevenir y erradicar la violencia por motivos de género</w:t>
      </w:r>
      <w:r>
        <w:rPr>
          <w:lang w:val="es-MX"/>
        </w:rPr>
        <w:t xml:space="preserve"> </w:t>
      </w:r>
      <w:r w:rsidRPr="0050727E">
        <w:rPr>
          <w:lang w:val="es-MX"/>
        </w:rPr>
        <w:t>en los efectores de salud de la Ciudad Autónoma de Buenos Aires.</w:t>
      </w:r>
    </w:p>
    <w:p w:rsidR="0050727E" w:rsidRDefault="0050727E" w:rsidP="0050727E">
      <w:pPr>
        <w:rPr>
          <w:lang w:val="es-MX"/>
        </w:rPr>
      </w:pPr>
    </w:p>
    <w:p w:rsidR="006858AC" w:rsidRPr="006858AC" w:rsidRDefault="0050727E" w:rsidP="0050727E">
      <w:pPr>
        <w:rPr>
          <w:lang w:val="es-MX"/>
        </w:rPr>
      </w:pPr>
      <w:r>
        <w:rPr>
          <w:lang w:val="es-MX"/>
        </w:rPr>
        <w:t xml:space="preserve">4) </w:t>
      </w:r>
      <w:r w:rsidRPr="0050727E">
        <w:rPr>
          <w:lang w:val="es-MX"/>
        </w:rPr>
        <w:t>Informe cantidad del personal del ámbito de la salud ha realizado la</w:t>
      </w:r>
      <w:r>
        <w:rPr>
          <w:lang w:val="es-MX"/>
        </w:rPr>
        <w:t xml:space="preserve"> </w:t>
      </w:r>
      <w:r w:rsidRPr="0050727E">
        <w:rPr>
          <w:lang w:val="es-MX"/>
        </w:rPr>
        <w:t>capacitación obligatoria en género, Ley Micaela. Indique información por</w:t>
      </w:r>
      <w:r>
        <w:rPr>
          <w:lang w:val="es-MX"/>
        </w:rPr>
        <w:t xml:space="preserve"> </w:t>
      </w:r>
      <w:r w:rsidRPr="0050727E">
        <w:rPr>
          <w:lang w:val="es-MX"/>
        </w:rPr>
        <w:t>agrupamiento escalafonario</w:t>
      </w:r>
      <w:r>
        <w:rPr>
          <w:lang w:val="es-MX"/>
        </w:rPr>
        <w:t>.</w:t>
      </w:r>
    </w:p>
    <w:p w:rsidR="0050727E" w:rsidRDefault="0050727E" w:rsidP="006858AC">
      <w:pPr>
        <w:rPr>
          <w:lang w:val="es-MX"/>
        </w:rPr>
      </w:pPr>
    </w:p>
    <w:p w:rsidR="006858AC" w:rsidRPr="006858AC" w:rsidRDefault="006858AC" w:rsidP="006858AC">
      <w:pPr>
        <w:rPr>
          <w:lang w:val="es-MX"/>
        </w:rPr>
      </w:pPr>
      <w:r w:rsidRPr="0050727E">
        <w:rPr>
          <w:b/>
          <w:lang w:val="es-MX"/>
        </w:rPr>
        <w:t>Art</w:t>
      </w:r>
      <w:r w:rsidR="0050727E" w:rsidRPr="0050727E">
        <w:rPr>
          <w:b/>
          <w:lang w:val="es-MX"/>
        </w:rPr>
        <w:t>ículo</w:t>
      </w:r>
      <w:r w:rsidRPr="0050727E">
        <w:rPr>
          <w:b/>
          <w:lang w:val="es-MX"/>
        </w:rPr>
        <w:t xml:space="preserve">  </w:t>
      </w:r>
      <w:r w:rsidR="0050727E" w:rsidRPr="0050727E">
        <w:rPr>
          <w:b/>
          <w:lang w:val="es-MX"/>
        </w:rPr>
        <w:t>2</w:t>
      </w:r>
      <w:r w:rsidRPr="0050727E">
        <w:rPr>
          <w:b/>
          <w:lang w:val="es-MX"/>
        </w:rPr>
        <w:t>°.-</w:t>
      </w:r>
      <w:r w:rsidRPr="006858AC">
        <w:rPr>
          <w:lang w:val="es-MX"/>
        </w:rPr>
        <w:t xml:space="preserve"> Comuníquese, etc.</w:t>
      </w:r>
    </w:p>
    <w:p w:rsidR="006858AC" w:rsidRPr="006858AC" w:rsidRDefault="006858AC" w:rsidP="006858AC">
      <w:pPr>
        <w:rPr>
          <w:lang w:val="es-MX"/>
        </w:rPr>
      </w:pPr>
    </w:p>
    <w:p w:rsidR="006858AC" w:rsidRPr="006858AC" w:rsidRDefault="006858AC" w:rsidP="006858AC">
      <w:pPr>
        <w:rPr>
          <w:lang w:val="es-MX"/>
        </w:rPr>
      </w:pPr>
    </w:p>
    <w:p w:rsidR="006858AC" w:rsidRPr="006858AC" w:rsidRDefault="006858AC" w:rsidP="006858AC">
      <w:pPr>
        <w:rPr>
          <w:lang w:val="es-MX"/>
        </w:rPr>
      </w:pPr>
    </w:p>
    <w:p w:rsidR="00AF6352" w:rsidRDefault="006858AC" w:rsidP="006858AC">
      <w:pPr>
        <w:rPr>
          <w:lang w:val="es-MX"/>
        </w:rPr>
      </w:pPr>
      <w:r w:rsidRPr="006858AC">
        <w:rPr>
          <w:lang w:val="es-MX"/>
        </w:rPr>
        <w:t>Sala de la Comisión : ... de</w:t>
      </w:r>
      <w:r w:rsidR="0050727E">
        <w:rPr>
          <w:lang w:val="es-MX"/>
        </w:rPr>
        <w:t xml:space="preserve"> junio</w:t>
      </w:r>
      <w:r w:rsidRPr="006858AC">
        <w:rPr>
          <w:lang w:val="es-MX"/>
        </w:rPr>
        <w:t xml:space="preserve"> de 20</w:t>
      </w:r>
      <w:r w:rsidR="0050727E">
        <w:rPr>
          <w:lang w:val="es-MX"/>
        </w:rPr>
        <w:t>22</w:t>
      </w:r>
    </w:p>
    <w:p w:rsidR="0050727E" w:rsidRDefault="0050727E" w:rsidP="006858AC">
      <w:pPr>
        <w:rPr>
          <w:lang w:val="es-MX"/>
        </w:rPr>
      </w:pPr>
    </w:p>
    <w:p w:rsidR="0050727E" w:rsidRDefault="0050727E" w:rsidP="006858AC">
      <w:pPr>
        <w:rPr>
          <w:lang w:val="es-MX"/>
        </w:rPr>
      </w:pPr>
    </w:p>
    <w:p w:rsidR="0050727E" w:rsidRDefault="0050727E" w:rsidP="006858AC">
      <w:pPr>
        <w:rPr>
          <w:lang w:val="es-MX"/>
        </w:rPr>
      </w:pPr>
    </w:p>
    <w:p w:rsidR="0050727E" w:rsidRDefault="0050727E" w:rsidP="006858AC">
      <w:pPr>
        <w:rPr>
          <w:lang w:val="es-MX"/>
        </w:rPr>
      </w:pPr>
    </w:p>
    <w:p w:rsidR="0050727E" w:rsidRDefault="0050727E" w:rsidP="006858AC">
      <w:pPr>
        <w:rPr>
          <w:lang w:val="es-MX"/>
        </w:rPr>
      </w:pPr>
    </w:p>
    <w:p w:rsidR="0050727E" w:rsidRDefault="0050727E" w:rsidP="006858AC">
      <w:pPr>
        <w:rPr>
          <w:lang w:val="es-MX"/>
        </w:rPr>
      </w:pPr>
    </w:p>
    <w:p w:rsidR="0050727E" w:rsidRDefault="0050727E" w:rsidP="006858AC">
      <w:pPr>
        <w:rPr>
          <w:lang w:val="es-MX"/>
        </w:rPr>
      </w:pPr>
    </w:p>
    <w:p w:rsidR="0050727E" w:rsidRDefault="0050727E" w:rsidP="006858AC">
      <w:pPr>
        <w:rPr>
          <w:lang w:val="es-MX"/>
        </w:rPr>
      </w:pPr>
    </w:p>
    <w:p w:rsidR="0050727E" w:rsidRPr="007779B8" w:rsidRDefault="0050727E" w:rsidP="0050727E">
      <w:pPr>
        <w:jc w:val="center"/>
        <w:rPr>
          <w:szCs w:val="24"/>
          <w:lang w:val="es-AR" w:eastAsia="es-AR"/>
        </w:rPr>
      </w:pPr>
      <w:r w:rsidRPr="007779B8">
        <w:rPr>
          <w:color w:val="000000"/>
          <w:szCs w:val="24"/>
          <w:lang w:val="es-AR" w:eastAsia="es-AR"/>
        </w:rPr>
        <w:t>Lucia Cámpora</w:t>
      </w:r>
    </w:p>
    <w:p w:rsidR="0050727E" w:rsidRDefault="0050727E" w:rsidP="0050727E">
      <w:pPr>
        <w:jc w:val="center"/>
        <w:rPr>
          <w:color w:val="000000"/>
          <w:szCs w:val="24"/>
          <w:lang w:val="es-AR" w:eastAsia="es-AR"/>
        </w:rPr>
      </w:pPr>
      <w:r w:rsidRPr="007779B8">
        <w:rPr>
          <w:color w:val="000000"/>
          <w:szCs w:val="24"/>
          <w:lang w:val="es-AR" w:eastAsia="es-AR"/>
        </w:rPr>
        <w:t>Presidenta</w:t>
      </w:r>
    </w:p>
    <w:p w:rsidR="0050727E" w:rsidRDefault="0050727E" w:rsidP="0050727E">
      <w:pPr>
        <w:jc w:val="center"/>
        <w:rPr>
          <w:color w:val="000000"/>
          <w:szCs w:val="24"/>
          <w:lang w:val="es-AR" w:eastAsia="es-AR"/>
        </w:rPr>
      </w:pPr>
    </w:p>
    <w:p w:rsidR="0050727E" w:rsidRPr="007779B8" w:rsidRDefault="0050727E" w:rsidP="0050727E">
      <w:pPr>
        <w:jc w:val="center"/>
        <w:rPr>
          <w:szCs w:val="24"/>
          <w:lang w:val="es-AR" w:eastAsia="es-AR"/>
        </w:rPr>
      </w:pPr>
    </w:p>
    <w:p w:rsidR="0050727E" w:rsidRPr="007779B8" w:rsidRDefault="0050727E" w:rsidP="0050727E">
      <w:pPr>
        <w:spacing w:after="240"/>
        <w:jc w:val="left"/>
        <w:rPr>
          <w:szCs w:val="24"/>
          <w:lang w:val="es-AR" w:eastAsia="es-AR"/>
        </w:rPr>
      </w:pP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</w:p>
    <w:p w:rsidR="0050727E" w:rsidRPr="007779B8" w:rsidRDefault="0050727E" w:rsidP="0050727E">
      <w:pPr>
        <w:rPr>
          <w:szCs w:val="24"/>
          <w:lang w:val="es-AR" w:eastAsia="es-AR"/>
        </w:rPr>
      </w:pPr>
      <w:r w:rsidRPr="007779B8">
        <w:rPr>
          <w:color w:val="000000"/>
          <w:szCs w:val="24"/>
          <w:lang w:val="es-AR" w:eastAsia="es-AR"/>
        </w:rPr>
        <w:t xml:space="preserve">Gimena Villafruela                         </w:t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>
        <w:rPr>
          <w:color w:val="000000"/>
          <w:szCs w:val="24"/>
          <w:lang w:val="es-AR" w:eastAsia="es-AR"/>
        </w:rPr>
        <w:t xml:space="preserve">       </w:t>
      </w:r>
      <w:r w:rsidRPr="007779B8">
        <w:rPr>
          <w:color w:val="000000"/>
          <w:szCs w:val="24"/>
          <w:lang w:val="es-AR" w:eastAsia="es-AR"/>
        </w:rPr>
        <w:t>Jessica Barreto</w:t>
      </w:r>
    </w:p>
    <w:p w:rsidR="0050727E" w:rsidRPr="007779B8" w:rsidRDefault="0050727E" w:rsidP="0050727E">
      <w:pPr>
        <w:rPr>
          <w:szCs w:val="24"/>
          <w:lang w:val="es-AR" w:eastAsia="es-AR"/>
        </w:rPr>
      </w:pPr>
      <w:r w:rsidRPr="007779B8">
        <w:rPr>
          <w:color w:val="000000"/>
          <w:szCs w:val="24"/>
          <w:lang w:val="es-AR" w:eastAsia="es-AR"/>
        </w:rPr>
        <w:t>   Vicepresidenta</w:t>
      </w:r>
    </w:p>
    <w:p w:rsidR="0050727E" w:rsidRPr="007779B8" w:rsidRDefault="0050727E" w:rsidP="0050727E">
      <w:pPr>
        <w:spacing w:after="240"/>
        <w:jc w:val="left"/>
        <w:rPr>
          <w:szCs w:val="24"/>
          <w:lang w:val="es-AR" w:eastAsia="es-AR"/>
        </w:rPr>
      </w:pP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</w:p>
    <w:p w:rsidR="0050727E" w:rsidRPr="007779B8" w:rsidRDefault="0050727E" w:rsidP="0050727E">
      <w:pPr>
        <w:rPr>
          <w:szCs w:val="24"/>
          <w:lang w:val="es-AR" w:eastAsia="es-AR"/>
        </w:rPr>
      </w:pPr>
      <w:r w:rsidRPr="007779B8">
        <w:rPr>
          <w:color w:val="000000"/>
          <w:szCs w:val="24"/>
          <w:lang w:val="es-AR" w:eastAsia="es-AR"/>
        </w:rPr>
        <w:t>Ana Ma. Bou Pérez</w:t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  <w:t xml:space="preserve">   María L. G. Estevarena</w:t>
      </w:r>
    </w:p>
    <w:p w:rsidR="0050727E" w:rsidRPr="007779B8" w:rsidRDefault="0050727E" w:rsidP="0050727E">
      <w:pPr>
        <w:spacing w:after="240"/>
        <w:jc w:val="left"/>
        <w:rPr>
          <w:szCs w:val="24"/>
          <w:lang w:val="es-AR" w:eastAsia="es-AR"/>
        </w:rPr>
      </w:pP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lastRenderedPageBreak/>
        <w:br/>
      </w:r>
      <w:r w:rsidRPr="007779B8">
        <w:rPr>
          <w:szCs w:val="24"/>
          <w:lang w:val="es-AR" w:eastAsia="es-AR"/>
        </w:rPr>
        <w:br/>
      </w:r>
    </w:p>
    <w:p w:rsidR="0050727E" w:rsidRPr="007779B8" w:rsidRDefault="0050727E" w:rsidP="0050727E">
      <w:pPr>
        <w:rPr>
          <w:szCs w:val="24"/>
          <w:lang w:val="es-AR" w:eastAsia="es-AR"/>
        </w:rPr>
      </w:pPr>
      <w:r w:rsidRPr="007779B8">
        <w:rPr>
          <w:color w:val="000000"/>
          <w:szCs w:val="24"/>
          <w:lang w:val="es-AR" w:eastAsia="es-AR"/>
        </w:rPr>
        <w:t>Ofelia Fernández</w:t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  <w:t>    Amanda Martin</w:t>
      </w:r>
    </w:p>
    <w:p w:rsidR="0050727E" w:rsidRPr="007779B8" w:rsidRDefault="0050727E" w:rsidP="0050727E">
      <w:pPr>
        <w:spacing w:after="240"/>
        <w:jc w:val="left"/>
        <w:rPr>
          <w:szCs w:val="24"/>
          <w:lang w:val="es-AR" w:eastAsia="es-AR"/>
        </w:rPr>
      </w:pP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</w:p>
    <w:p w:rsidR="0050727E" w:rsidRPr="007779B8" w:rsidRDefault="0050727E" w:rsidP="0050727E">
      <w:pPr>
        <w:rPr>
          <w:szCs w:val="24"/>
          <w:lang w:val="es-AR" w:eastAsia="es-AR"/>
        </w:rPr>
      </w:pPr>
      <w:r w:rsidRPr="007779B8">
        <w:rPr>
          <w:color w:val="000000"/>
          <w:szCs w:val="24"/>
          <w:lang w:val="es-AR" w:eastAsia="es-AR"/>
        </w:rPr>
        <w:t>Ma. Sol Méndez</w:t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  <w:t>    Paola Michielotto</w:t>
      </w:r>
    </w:p>
    <w:p w:rsidR="0050727E" w:rsidRPr="007779B8" w:rsidRDefault="0050727E" w:rsidP="0050727E">
      <w:pPr>
        <w:spacing w:after="240"/>
        <w:jc w:val="left"/>
        <w:rPr>
          <w:szCs w:val="24"/>
          <w:lang w:val="es-AR" w:eastAsia="es-AR"/>
        </w:rPr>
      </w:pP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</w:p>
    <w:p w:rsidR="0050727E" w:rsidRPr="007779B8" w:rsidRDefault="0050727E" w:rsidP="0050727E">
      <w:pPr>
        <w:rPr>
          <w:szCs w:val="24"/>
          <w:lang w:val="es-AR" w:eastAsia="es-AR"/>
        </w:rPr>
      </w:pPr>
      <w:r w:rsidRPr="007779B8">
        <w:rPr>
          <w:color w:val="000000"/>
          <w:szCs w:val="24"/>
          <w:lang w:val="es-AR" w:eastAsia="es-AR"/>
        </w:rPr>
        <w:t>Darío Nieto</w:t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  <w:t xml:space="preserve">     Hernán Reyes</w:t>
      </w:r>
    </w:p>
    <w:p w:rsidR="0050727E" w:rsidRPr="007779B8" w:rsidRDefault="0050727E" w:rsidP="0050727E">
      <w:pPr>
        <w:spacing w:after="240"/>
        <w:jc w:val="left"/>
        <w:rPr>
          <w:szCs w:val="24"/>
          <w:lang w:val="es-AR" w:eastAsia="es-AR"/>
        </w:rPr>
      </w:pP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</w:p>
    <w:p w:rsidR="0050727E" w:rsidRPr="007779B8" w:rsidRDefault="0050727E" w:rsidP="0050727E">
      <w:pPr>
        <w:rPr>
          <w:szCs w:val="24"/>
          <w:lang w:val="es-AR" w:eastAsia="es-AR"/>
        </w:rPr>
      </w:pPr>
      <w:r w:rsidRPr="007779B8">
        <w:rPr>
          <w:color w:val="000000"/>
          <w:szCs w:val="24"/>
          <w:lang w:val="es-AR" w:eastAsia="es-AR"/>
        </w:rPr>
        <w:t>Laura Velasco</w:t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</w:r>
      <w:r w:rsidRPr="007779B8">
        <w:rPr>
          <w:color w:val="000000"/>
          <w:szCs w:val="24"/>
          <w:lang w:val="es-AR" w:eastAsia="es-AR"/>
        </w:rPr>
        <w:tab/>
        <w:t xml:space="preserve">     Patricia Vischi</w:t>
      </w:r>
    </w:p>
    <w:p w:rsidR="0050727E" w:rsidRPr="007779B8" w:rsidRDefault="0050727E" w:rsidP="0050727E">
      <w:pPr>
        <w:rPr>
          <w:lang w:val="es-MX"/>
        </w:rPr>
      </w:pP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  <w:r w:rsidRPr="007779B8">
        <w:rPr>
          <w:szCs w:val="24"/>
          <w:lang w:val="es-AR" w:eastAsia="es-AR"/>
        </w:rPr>
        <w:br/>
      </w:r>
    </w:p>
    <w:p w:rsidR="0050727E" w:rsidRPr="007779B8" w:rsidRDefault="0050727E" w:rsidP="0050727E">
      <w:pPr>
        <w:rPr>
          <w:lang w:val="es-MX"/>
        </w:rPr>
      </w:pPr>
    </w:p>
    <w:p w:rsidR="0050727E" w:rsidRPr="006858AC" w:rsidRDefault="0050727E" w:rsidP="006858AC">
      <w:pPr>
        <w:rPr>
          <w:lang w:val="es-MX"/>
        </w:rPr>
      </w:pPr>
    </w:p>
    <w:p w:rsidR="00B177FE" w:rsidRPr="006858AC" w:rsidRDefault="00B177FE" w:rsidP="00081FFF">
      <w:pPr>
        <w:rPr>
          <w:lang w:val="es-MX"/>
        </w:rPr>
      </w:pPr>
    </w:p>
    <w:p w:rsidR="00B177FE" w:rsidRPr="006858AC" w:rsidRDefault="00B177FE" w:rsidP="00081FFF">
      <w:pPr>
        <w:rPr>
          <w:lang w:val="es-MX"/>
        </w:rPr>
      </w:pPr>
    </w:p>
    <w:p w:rsidR="00AF6352" w:rsidRPr="006858AC" w:rsidRDefault="00AF6352" w:rsidP="00081FFF">
      <w:pPr>
        <w:rPr>
          <w:lang w:val="es-MX"/>
        </w:rPr>
      </w:pPr>
    </w:p>
    <w:sectPr w:rsidR="00AF6352" w:rsidRPr="006858AC" w:rsidSect="005A3AA1">
      <w:headerReference w:type="default" r:id="rId7"/>
      <w:footerReference w:type="default" r:id="rId8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BD8" w:rsidRDefault="00FA5BD8">
      <w:r>
        <w:separator/>
      </w:r>
    </w:p>
  </w:endnote>
  <w:endnote w:type="continuationSeparator" w:id="1">
    <w:p w:rsidR="00FA5BD8" w:rsidRDefault="00FA5B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6858AC" w:rsidRDefault="00601A75">
    <w:pPr>
      <w:pStyle w:val="Piedepgina"/>
      <w:rPr>
        <w:color w:val="333333"/>
        <w:sz w:val="20"/>
      </w:rPr>
    </w:pPr>
    <w:bookmarkStart w:id="1" w:name="Despacho"/>
    <w:bookmarkEnd w:id="1"/>
  </w:p>
  <w:p w:rsidR="00601A75" w:rsidRPr="006858AC" w:rsidRDefault="00601A75">
    <w:pPr>
      <w:pStyle w:val="Piedepgina"/>
      <w:rPr>
        <w:color w:val="333333"/>
        <w:sz w:val="20"/>
      </w:rPr>
    </w:pPr>
    <w:r w:rsidRPr="006858AC">
      <w:rPr>
        <w:color w:val="333333"/>
        <w:sz w:val="20"/>
      </w:rPr>
      <w:t xml:space="preserve">Último cambio: </w:t>
    </w:r>
    <w:r w:rsidR="0050727E">
      <w:rPr>
        <w:color w:val="333333"/>
        <w:sz w:val="20"/>
      </w:rPr>
      <w:t>03/06/2022 11:39:45</w:t>
    </w:r>
    <w:r w:rsidRPr="006858AC">
      <w:rPr>
        <w:color w:val="333333"/>
        <w:sz w:val="20"/>
      </w:rPr>
      <w:t xml:space="preserve">  -  Cantidad de caracteres: </w:t>
    </w:r>
    <w:fldSimple w:instr=" NUMCHARS  \* MERGEFORMAT ">
      <w:r w:rsidR="00AB7FC1">
        <w:rPr>
          <w:noProof/>
          <w:color w:val="333333"/>
          <w:sz w:val="20"/>
        </w:rPr>
        <w:t>3500</w:t>
      </w:r>
    </w:fldSimple>
    <w:r w:rsidRPr="006858AC">
      <w:rPr>
        <w:color w:val="333333"/>
        <w:sz w:val="20"/>
      </w:rPr>
      <w:t xml:space="preserve"> - Cantidad de palabras: </w:t>
    </w:r>
    <w:fldSimple w:instr=" NUMWORDS  \* MERGEFORMAT ">
      <w:r w:rsidR="00AB7FC1">
        <w:rPr>
          <w:noProof/>
          <w:color w:val="333333"/>
          <w:sz w:val="20"/>
        </w:rPr>
        <w:t>635</w:t>
      </w:r>
    </w:fldSimple>
  </w:p>
  <w:p w:rsidR="00601A75" w:rsidRPr="006858AC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6858AC">
      <w:rPr>
        <w:color w:val="333333"/>
        <w:sz w:val="20"/>
      </w:rPr>
      <w:tab/>
      <w:t>Pág.</w:t>
    </w:r>
    <w:r w:rsidRPr="006858AC">
      <w:rPr>
        <w:color w:val="333333"/>
      </w:rPr>
      <w:t xml:space="preserve"> </w:t>
    </w:r>
    <w:r w:rsidR="001B6075" w:rsidRPr="006858AC">
      <w:rPr>
        <w:rStyle w:val="Nmerodepgina"/>
        <w:color w:val="333333"/>
      </w:rPr>
      <w:fldChar w:fldCharType="begin"/>
    </w:r>
    <w:r w:rsidRPr="006858AC">
      <w:rPr>
        <w:rStyle w:val="Nmerodepgina"/>
        <w:color w:val="333333"/>
      </w:rPr>
      <w:instrText xml:space="preserve"> PAGE </w:instrText>
    </w:r>
    <w:r w:rsidR="001B6075" w:rsidRPr="006858AC">
      <w:rPr>
        <w:rStyle w:val="Nmerodepgina"/>
        <w:color w:val="333333"/>
      </w:rPr>
      <w:fldChar w:fldCharType="separate"/>
    </w:r>
    <w:r w:rsidR="00F17E14">
      <w:rPr>
        <w:rStyle w:val="Nmerodepgina"/>
        <w:noProof/>
        <w:color w:val="333333"/>
      </w:rPr>
      <w:t>1</w:t>
    </w:r>
    <w:r w:rsidR="001B6075" w:rsidRPr="006858AC">
      <w:rPr>
        <w:rStyle w:val="Nmerodepgina"/>
        <w:color w:val="333333"/>
      </w:rPr>
      <w:fldChar w:fldCharType="end"/>
    </w:r>
    <w:r w:rsidRPr="006858AC">
      <w:rPr>
        <w:rStyle w:val="Nmerodepgina"/>
        <w:color w:val="333333"/>
      </w:rPr>
      <w:t>/</w:t>
    </w:r>
    <w:fldSimple w:instr=" NUMPAGES  \* MERGEFORMAT ">
      <w:r w:rsidR="00F17E14" w:rsidRPr="00F17E14">
        <w:rPr>
          <w:rStyle w:val="Nmerodepgina"/>
          <w:noProof/>
          <w:color w:val="333333"/>
        </w:rPr>
        <w:t>3</w:t>
      </w:r>
    </w:fldSimple>
    <w:r w:rsidRPr="006858AC">
      <w:rPr>
        <w:rStyle w:val="Nmerodepgina"/>
        <w:color w:val="333333"/>
      </w:rPr>
      <w:t xml:space="preserve"> </w:t>
    </w:r>
  </w:p>
  <w:p w:rsidR="00601A75" w:rsidRPr="006858AC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BD8" w:rsidRDefault="00FA5BD8">
      <w:r>
        <w:separator/>
      </w:r>
    </w:p>
  </w:footnote>
  <w:footnote w:type="continuationSeparator" w:id="1">
    <w:p w:rsidR="00FA5BD8" w:rsidRDefault="00FA5B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50727E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US" w:eastAsia="es-US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50727E"/>
    <w:rsid w:val="00001988"/>
    <w:rsid w:val="000031F8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0CF3"/>
    <w:rsid w:val="001B6075"/>
    <w:rsid w:val="001B770D"/>
    <w:rsid w:val="001C18CC"/>
    <w:rsid w:val="001D480C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D2D62"/>
    <w:rsid w:val="004D30D5"/>
    <w:rsid w:val="004D438B"/>
    <w:rsid w:val="004E235F"/>
    <w:rsid w:val="0050727E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4D27"/>
    <w:rsid w:val="005B0FAF"/>
    <w:rsid w:val="005B14CE"/>
    <w:rsid w:val="005B6538"/>
    <w:rsid w:val="005C37AB"/>
    <w:rsid w:val="005F35E2"/>
    <w:rsid w:val="00601A75"/>
    <w:rsid w:val="00606D7C"/>
    <w:rsid w:val="00616F70"/>
    <w:rsid w:val="00622DE5"/>
    <w:rsid w:val="00636BE0"/>
    <w:rsid w:val="0064363E"/>
    <w:rsid w:val="0065711B"/>
    <w:rsid w:val="006811D6"/>
    <w:rsid w:val="006858AC"/>
    <w:rsid w:val="00690392"/>
    <w:rsid w:val="00697F98"/>
    <w:rsid w:val="006A6925"/>
    <w:rsid w:val="006C326A"/>
    <w:rsid w:val="006C40E9"/>
    <w:rsid w:val="006D3303"/>
    <w:rsid w:val="006D5CB7"/>
    <w:rsid w:val="006E3675"/>
    <w:rsid w:val="0070513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B7FC1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031A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D3069"/>
    <w:rsid w:val="00CE163F"/>
    <w:rsid w:val="00D21279"/>
    <w:rsid w:val="00D23C57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615F1"/>
    <w:rsid w:val="00E63146"/>
    <w:rsid w:val="00E64A1D"/>
    <w:rsid w:val="00E74920"/>
    <w:rsid w:val="00E81EE5"/>
    <w:rsid w:val="00E91F21"/>
    <w:rsid w:val="00EB6956"/>
    <w:rsid w:val="00EF0D22"/>
    <w:rsid w:val="00F13C69"/>
    <w:rsid w:val="00F17E14"/>
    <w:rsid w:val="00F41DF6"/>
    <w:rsid w:val="00F52245"/>
    <w:rsid w:val="00F5569F"/>
    <w:rsid w:val="00F60308"/>
    <w:rsid w:val="00F640D0"/>
    <w:rsid w:val="00F75389"/>
    <w:rsid w:val="00F903E8"/>
    <w:rsid w:val="00FA0C8C"/>
    <w:rsid w:val="00FA5BD8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075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1B6075"/>
    <w:pPr>
      <w:ind w:left="3686"/>
    </w:pPr>
  </w:style>
  <w:style w:type="paragraph" w:styleId="Encabezado">
    <w:name w:val="header"/>
    <w:basedOn w:val="Normal"/>
    <w:link w:val="EncabezadoCar"/>
    <w:uiPriority w:val="99"/>
    <w:rsid w:val="001B607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1B6075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1B6075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6858AC"/>
    <w:pPr>
      <w:spacing w:before="100" w:beforeAutospacing="1" w:after="100" w:afterAutospacing="1"/>
      <w:jc w:val="left"/>
    </w:pPr>
    <w:rPr>
      <w:szCs w:val="24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7F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7FC1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papucci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7D50C-DCB4-49DE-A062-FC28C4C9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</Template>
  <TotalTime>0</TotalTime>
  <Pages>3</Pages>
  <Words>662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mapapucci</dc:creator>
  <cp:lastModifiedBy>Ana Lia Bernasconi</cp:lastModifiedBy>
  <cp:revision>2</cp:revision>
  <cp:lastPrinted>2022-06-03T14:41:00Z</cp:lastPrinted>
  <dcterms:created xsi:type="dcterms:W3CDTF">2022-06-21T17:49:00Z</dcterms:created>
  <dcterms:modified xsi:type="dcterms:W3CDTF">2022-06-21T17:49:00Z</dcterms:modified>
</cp:coreProperties>
</file>